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57D" w:rsidRDefault="00F8457D" w:rsidP="00F8457D">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F8457D" w:rsidRDefault="00F8457D" w:rsidP="00F8457D">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Poly (</w:t>
      </w:r>
      <w:proofErr w:type="spellStart"/>
      <w:r>
        <w:rPr>
          <w:rFonts w:ascii="Arial" w:hAnsi="Arial" w:cs="Arial"/>
          <w:color w:val="333333"/>
          <w:sz w:val="21"/>
          <w:szCs w:val="21"/>
        </w:rPr>
        <w:t>vinylidene</w:t>
      </w:r>
      <w:proofErr w:type="spellEnd"/>
      <w:r>
        <w:rPr>
          <w:rFonts w:ascii="Arial" w:hAnsi="Arial" w:cs="Arial"/>
          <w:color w:val="333333"/>
          <w:sz w:val="21"/>
          <w:szCs w:val="21"/>
        </w:rPr>
        <w:t xml:space="preserve"> fluoride)/poly (methyl methacrylate) blends casted in the DMF could be used in the conservation of historic structures (monuments) exposed to atmospheric agents or as a coating to replace and maintain parts or missing pieces. This study deals with the effect of blending of PVDF to PMMA to enhance the properties and their properties were studied using the FTIR and UV-visible spectroscopy. In FTIR spectra, it was found that PVDF/PMMA blend casted in the </w:t>
      </w:r>
      <w:proofErr w:type="spellStart"/>
      <w:r>
        <w:rPr>
          <w:rFonts w:ascii="Arial" w:hAnsi="Arial" w:cs="Arial"/>
          <w:color w:val="333333"/>
          <w:sz w:val="21"/>
          <w:szCs w:val="21"/>
        </w:rPr>
        <w:t>Dimethylformamide</w:t>
      </w:r>
      <w:proofErr w:type="spellEnd"/>
      <w:r>
        <w:rPr>
          <w:rFonts w:ascii="Arial" w:hAnsi="Arial" w:cs="Arial"/>
          <w:color w:val="333333"/>
          <w:sz w:val="21"/>
          <w:szCs w:val="21"/>
        </w:rPr>
        <w:t xml:space="preserve"> (DMF) showed the superposition of the spectra of all compositions, with the exclusion of any chemical reaction between two polymers or the presence of the double bonds characteristic of PVDF </w:t>
      </w:r>
      <w:proofErr w:type="spellStart"/>
      <w:r>
        <w:rPr>
          <w:rFonts w:ascii="Arial" w:hAnsi="Arial" w:cs="Arial"/>
          <w:color w:val="333333"/>
          <w:sz w:val="21"/>
          <w:szCs w:val="21"/>
        </w:rPr>
        <w:t>dehydrofluoration</w:t>
      </w:r>
      <w:proofErr w:type="spellEnd"/>
      <w:r>
        <w:rPr>
          <w:rFonts w:ascii="Arial" w:hAnsi="Arial" w:cs="Arial"/>
          <w:color w:val="333333"/>
          <w:sz w:val="21"/>
          <w:szCs w:val="21"/>
        </w:rPr>
        <w:t>. The UV-visible spectroscopy before and after exposure to artificial weathering, showed that the PVDF is very stable (the invariant absorbance values at 200nm wavelength after the equivalent of two years of aging). In contrast, the absorbance of PMMA has changed at the same wavelength explaining its tendency of degradation.</w:t>
      </w:r>
    </w:p>
    <w:p w:rsidR="0045395D" w:rsidRPr="00F8457D" w:rsidRDefault="0045395D" w:rsidP="00F8457D">
      <w:bookmarkStart w:id="0" w:name="_GoBack"/>
      <w:bookmarkEnd w:id="0"/>
    </w:p>
    <w:sectPr w:rsidR="0045395D" w:rsidRPr="00F8457D"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97015"/>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1</Pages>
  <Words>154</Words>
  <Characters>882</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230</cp:revision>
  <cp:lastPrinted>2023-09-07T09:59:00Z</cp:lastPrinted>
  <dcterms:created xsi:type="dcterms:W3CDTF">2023-09-07T09:28:00Z</dcterms:created>
  <dcterms:modified xsi:type="dcterms:W3CDTF">2023-09-11T13:15:00Z</dcterms:modified>
</cp:coreProperties>
</file>