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3BC2" w:rsidRDefault="000E3BC2" w:rsidP="00CA4455">
      <w:pPr>
        <w:autoSpaceDE w:val="0"/>
        <w:autoSpaceDN w:val="0"/>
        <w:bidi/>
        <w:adjustRightInd w:val="0"/>
        <w:spacing w:before="0" w:line="360" w:lineRule="auto"/>
        <w:jc w:val="left"/>
        <w:rPr>
          <w:rFonts w:ascii="Times New Roman" w:hAnsi="Times New Roman" w:cs="Times New Roman"/>
          <w:b/>
          <w:bCs/>
          <w:sz w:val="28"/>
          <w:szCs w:val="28"/>
          <w:rtl/>
        </w:rPr>
      </w:pPr>
      <w:r>
        <w:rPr>
          <w:rFonts w:ascii="Times New Roman" w:hAnsi="Times New Roman" w:cs="Times New Roman" w:hint="cs"/>
          <w:b/>
          <w:bCs/>
          <w:sz w:val="28"/>
          <w:szCs w:val="28"/>
          <w:rtl/>
        </w:rPr>
        <w:t>ملخص:</w:t>
      </w:r>
    </w:p>
    <w:p w:rsidR="00996658" w:rsidRDefault="004E4F94" w:rsidP="0036554A">
      <w:pPr>
        <w:autoSpaceDE w:val="0"/>
        <w:autoSpaceDN w:val="0"/>
        <w:bidi/>
        <w:adjustRightInd w:val="0"/>
        <w:spacing w:before="0" w:line="276"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00996658">
        <w:rPr>
          <w:rFonts w:ascii="Simplified Arabic" w:hAnsi="Simplified Arabic" w:cs="Simplified Arabic" w:hint="cs"/>
          <w:sz w:val="28"/>
          <w:szCs w:val="28"/>
          <w:rtl/>
          <w:lang w:bidi="ar-DZ"/>
        </w:rPr>
        <w:t xml:space="preserve">تهدف هذه الدراسة </w:t>
      </w:r>
      <w:r w:rsidR="0036554A">
        <w:rPr>
          <w:rFonts w:ascii="Simplified Arabic" w:hAnsi="Simplified Arabic" w:cs="Simplified Arabic" w:hint="cs"/>
          <w:sz w:val="28"/>
          <w:szCs w:val="28"/>
          <w:rtl/>
          <w:lang w:bidi="ar-DZ"/>
        </w:rPr>
        <w:t>إلى تسليط الضوء على أهمية الاستثمارات الخاصة الوطنية ومدى قدرتها على تنمية القطاع الصناعي خارج قطاع المحروقات بولاية سكيكدة خلال الفترة الممتدة من 2000/2015، وذلك بالقيام بدراسة وصفية لت</w:t>
      </w:r>
      <w:r w:rsidR="00D377DB">
        <w:rPr>
          <w:rFonts w:ascii="Simplified Arabic" w:hAnsi="Simplified Arabic" w:cs="Simplified Arabic" w:hint="cs"/>
          <w:sz w:val="28"/>
          <w:szCs w:val="28"/>
          <w:rtl/>
          <w:lang w:bidi="ar-DZ"/>
        </w:rPr>
        <w:t>ط</w:t>
      </w:r>
      <w:r w:rsidR="0036554A">
        <w:rPr>
          <w:rFonts w:ascii="Simplified Arabic" w:hAnsi="Simplified Arabic" w:cs="Simplified Arabic" w:hint="cs"/>
          <w:sz w:val="28"/>
          <w:szCs w:val="28"/>
          <w:rtl/>
          <w:lang w:bidi="ar-DZ"/>
        </w:rPr>
        <w:t xml:space="preserve">ور المشاريع الاستثمارية على مستوى الولاية من جهة ودورها في استحداث مناصب الشغل وتشجيع الصادرات من جهة أخرى، كما قمنا بدراسة تحليلية لأهم الصعوبات التي يعاني منها القطاع الصناعي بالمنطقة وأهم الحلول المقترحة بتصميم </w:t>
      </w:r>
      <w:r w:rsidR="00545898">
        <w:rPr>
          <w:rFonts w:ascii="Simplified Arabic" w:hAnsi="Simplified Arabic" w:cs="Simplified Arabic" w:hint="cs"/>
          <w:sz w:val="28"/>
          <w:szCs w:val="28"/>
          <w:rtl/>
          <w:lang w:bidi="ar-DZ"/>
        </w:rPr>
        <w:t xml:space="preserve">استبيان وجه </w:t>
      </w:r>
      <w:r w:rsidR="00D377DB">
        <w:rPr>
          <w:rFonts w:ascii="Simplified Arabic" w:hAnsi="Simplified Arabic" w:cs="Simplified Arabic" w:hint="cs"/>
          <w:sz w:val="28"/>
          <w:szCs w:val="28"/>
          <w:rtl/>
          <w:lang w:bidi="ar-DZ"/>
        </w:rPr>
        <w:t>إلى</w:t>
      </w:r>
      <w:r w:rsidR="00545898">
        <w:rPr>
          <w:rFonts w:ascii="Simplified Arabic" w:hAnsi="Simplified Arabic" w:cs="Simplified Arabic" w:hint="cs"/>
          <w:sz w:val="28"/>
          <w:szCs w:val="28"/>
          <w:rtl/>
          <w:lang w:bidi="ar-DZ"/>
        </w:rPr>
        <w:t xml:space="preserve"> عينة من المؤسسات الصغيرة والمتوسطة الصناعية بولاية سكيكدة.</w:t>
      </w:r>
      <w:r w:rsidR="0036554A">
        <w:rPr>
          <w:rFonts w:ascii="Simplified Arabic" w:hAnsi="Simplified Arabic" w:cs="Simplified Arabic" w:hint="cs"/>
          <w:sz w:val="28"/>
          <w:szCs w:val="28"/>
          <w:rtl/>
          <w:lang w:bidi="ar-DZ"/>
        </w:rPr>
        <w:t xml:space="preserve"> </w:t>
      </w:r>
    </w:p>
    <w:p w:rsidR="006D6E72" w:rsidRDefault="00545898" w:rsidP="00D377DB">
      <w:pPr>
        <w:autoSpaceDE w:val="0"/>
        <w:autoSpaceDN w:val="0"/>
        <w:bidi/>
        <w:adjustRightInd w:val="0"/>
        <w:spacing w:before="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وتوصلت هذه الدراسة </w:t>
      </w:r>
      <w:r w:rsidR="006D6E72">
        <w:rPr>
          <w:rFonts w:ascii="Simplified Arabic" w:hAnsi="Simplified Arabic" w:cs="Simplified Arabic" w:hint="cs"/>
          <w:sz w:val="28"/>
          <w:szCs w:val="28"/>
          <w:rtl/>
        </w:rPr>
        <w:t>إلى</w:t>
      </w:r>
      <w:r>
        <w:rPr>
          <w:rFonts w:ascii="Simplified Arabic" w:hAnsi="Simplified Arabic" w:cs="Simplified Arabic" w:hint="cs"/>
          <w:sz w:val="28"/>
          <w:szCs w:val="28"/>
          <w:rtl/>
        </w:rPr>
        <w:t xml:space="preserve"> مجموعة من النتائج، على أنه من بالرغم من أن الجزائر </w:t>
      </w:r>
      <w:r w:rsidR="00CA4455" w:rsidRPr="00792F0E">
        <w:rPr>
          <w:rFonts w:ascii="Simplified Arabic" w:hAnsi="Simplified Arabic" w:cs="Simplified Arabic"/>
          <w:sz w:val="28"/>
          <w:szCs w:val="28"/>
          <w:rtl/>
        </w:rPr>
        <w:t xml:space="preserve">أولت اهتماما كبيرا بالسياسة الاستثمارية بغية فك ارتباط اقتصادها بقطاع المحروقات والاعتماد على الإنتاج الصناعي المحلي، كأسلوب لتسريع خطى النمو وخلق فرص العمل وتعزيز قدرة الصادرات على المنافسة، </w:t>
      </w:r>
      <w:r w:rsidR="00934196" w:rsidRPr="00792F0E">
        <w:rPr>
          <w:rFonts w:ascii="Simplified Arabic" w:hAnsi="Simplified Arabic" w:cs="Simplified Arabic"/>
          <w:sz w:val="28"/>
          <w:szCs w:val="28"/>
          <w:rtl/>
        </w:rPr>
        <w:t>وذلك بتوفير المناخ الاستثماري الملائم من خلال إقرار الحوافز والمزايا المتمثلة في إنشاء مؤسسات لدعم وترقية الاستثمار</w:t>
      </w:r>
      <w:r w:rsidR="00D63311" w:rsidRPr="00792F0E">
        <w:rPr>
          <w:rFonts w:ascii="Simplified Arabic" w:hAnsi="Simplified Arabic" w:cs="Simplified Arabic"/>
          <w:sz w:val="28"/>
          <w:szCs w:val="28"/>
          <w:rtl/>
        </w:rPr>
        <w:t xml:space="preserve"> </w:t>
      </w:r>
      <w:r w:rsidR="00894095" w:rsidRPr="00792F0E">
        <w:rPr>
          <w:rFonts w:ascii="Simplified Arabic" w:hAnsi="Simplified Arabic" w:cs="Simplified Arabic"/>
          <w:sz w:val="28"/>
          <w:szCs w:val="28"/>
          <w:rtl/>
        </w:rPr>
        <w:t>وتهيئة الأرضية القانونية والتشريعية لتسهيل عملية الاستثمار وحماية المستثمرين، لكن وبالرغم من ذلك</w:t>
      </w:r>
      <w:r>
        <w:rPr>
          <w:rFonts w:ascii="Simplified Arabic" w:hAnsi="Simplified Arabic" w:cs="Simplified Arabic" w:hint="cs"/>
          <w:sz w:val="28"/>
          <w:szCs w:val="28"/>
          <w:rtl/>
        </w:rPr>
        <w:t xml:space="preserve"> </w:t>
      </w:r>
      <w:r w:rsidR="00D9011C" w:rsidRPr="00792F0E">
        <w:rPr>
          <w:rFonts w:ascii="Simplified Arabic" w:hAnsi="Simplified Arabic" w:cs="Simplified Arabic"/>
          <w:sz w:val="28"/>
          <w:szCs w:val="28"/>
          <w:rtl/>
        </w:rPr>
        <w:t xml:space="preserve">واجه </w:t>
      </w:r>
      <w:r w:rsidR="00894095" w:rsidRPr="00792F0E">
        <w:rPr>
          <w:rFonts w:ascii="Simplified Arabic" w:hAnsi="Simplified Arabic" w:cs="Simplified Arabic"/>
          <w:sz w:val="28"/>
          <w:szCs w:val="28"/>
          <w:rtl/>
        </w:rPr>
        <w:t>الجهاز الإنتاجي الصناعي العديد من الصعوبات التي حالت دون تقدم المشاريع الاستثمارية</w:t>
      </w:r>
      <w:r>
        <w:rPr>
          <w:rFonts w:ascii="Simplified Arabic" w:hAnsi="Simplified Arabic" w:cs="Simplified Arabic" w:hint="cs"/>
          <w:sz w:val="28"/>
          <w:szCs w:val="28"/>
          <w:rtl/>
        </w:rPr>
        <w:t xml:space="preserve"> فيما تعلق باليد العاملة </w:t>
      </w:r>
      <w:r w:rsidR="006D6E72">
        <w:rPr>
          <w:rFonts w:ascii="Simplified Arabic" w:hAnsi="Simplified Arabic" w:cs="Simplified Arabic" w:hint="cs"/>
          <w:sz w:val="28"/>
          <w:szCs w:val="28"/>
          <w:rtl/>
        </w:rPr>
        <w:t>ك</w:t>
      </w:r>
      <w:r>
        <w:rPr>
          <w:rFonts w:ascii="Simplified Arabic" w:hAnsi="Simplified Arabic" w:cs="Simplified Arabic" w:hint="cs"/>
          <w:sz w:val="28"/>
          <w:szCs w:val="28"/>
          <w:rtl/>
        </w:rPr>
        <w:t xml:space="preserve">ارتفاع تكلفتها، نذرتها ونقص </w:t>
      </w:r>
      <w:r w:rsidR="006D6E72">
        <w:rPr>
          <w:rFonts w:ascii="Simplified Arabic" w:hAnsi="Simplified Arabic" w:cs="Simplified Arabic" w:hint="cs"/>
          <w:sz w:val="28"/>
          <w:szCs w:val="28"/>
          <w:rtl/>
        </w:rPr>
        <w:t>تكوين وتأهيل العنصر البشري، كذلك صعوبات تمويلية وجبائية تحد من نشاط المؤسسة أيضا صعوبات تموينية وتجهيزية نظرا لارتفاع تكلفة التجهيزات والمعدات ونذرتها في الأسواق الوطنية، وأخرى متعلقة ب</w:t>
      </w:r>
      <w:r w:rsidR="00D377DB">
        <w:rPr>
          <w:rFonts w:ascii="Simplified Arabic" w:hAnsi="Simplified Arabic" w:cs="Simplified Arabic" w:hint="cs"/>
          <w:sz w:val="28"/>
          <w:szCs w:val="28"/>
          <w:rtl/>
        </w:rPr>
        <w:t>ن</w:t>
      </w:r>
      <w:r w:rsidR="006D6E72">
        <w:rPr>
          <w:rFonts w:ascii="Simplified Arabic" w:hAnsi="Simplified Arabic" w:cs="Simplified Arabic" w:hint="cs"/>
          <w:sz w:val="28"/>
          <w:szCs w:val="28"/>
          <w:rtl/>
        </w:rPr>
        <w:t>قص العقار الصناعي وعدم تهيئته والفساد بكل أنواعه من رشوة وبيروقراطية.</w:t>
      </w:r>
    </w:p>
    <w:p w:rsidR="00894095" w:rsidRPr="00792F0E" w:rsidRDefault="006D6E72" w:rsidP="00D377DB">
      <w:pPr>
        <w:autoSpaceDE w:val="0"/>
        <w:autoSpaceDN w:val="0"/>
        <w:bidi/>
        <w:adjustRightInd w:val="0"/>
        <w:spacing w:before="0" w:line="276"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كما قدمت هذه الدراسة جملة من التوصيات لتحسين هذه </w:t>
      </w:r>
      <w:r w:rsidR="00B51245">
        <w:rPr>
          <w:rFonts w:ascii="Simplified Arabic" w:hAnsi="Simplified Arabic" w:cs="Simplified Arabic" w:hint="cs"/>
          <w:sz w:val="28"/>
          <w:szCs w:val="28"/>
          <w:rtl/>
        </w:rPr>
        <w:t>الوضعية</w:t>
      </w:r>
      <w:r>
        <w:rPr>
          <w:rFonts w:ascii="Simplified Arabic" w:hAnsi="Simplified Arabic" w:cs="Simplified Arabic" w:hint="cs"/>
          <w:sz w:val="28"/>
          <w:szCs w:val="28"/>
          <w:rtl/>
        </w:rPr>
        <w:t xml:space="preserve"> و</w:t>
      </w:r>
      <w:r w:rsidR="00B51245">
        <w:rPr>
          <w:rFonts w:ascii="Simplified Arabic" w:hAnsi="Simplified Arabic" w:cs="Simplified Arabic" w:hint="cs"/>
          <w:sz w:val="28"/>
          <w:szCs w:val="28"/>
          <w:rtl/>
        </w:rPr>
        <w:t>تفعيل</w:t>
      </w:r>
      <w:r>
        <w:rPr>
          <w:rFonts w:ascii="Simplified Arabic" w:hAnsi="Simplified Arabic" w:cs="Simplified Arabic" w:hint="cs"/>
          <w:sz w:val="28"/>
          <w:szCs w:val="28"/>
          <w:rtl/>
        </w:rPr>
        <w:t xml:space="preserve"> </w:t>
      </w:r>
      <w:r w:rsidR="00B51245">
        <w:rPr>
          <w:rFonts w:ascii="Simplified Arabic" w:hAnsi="Simplified Arabic" w:cs="Simplified Arabic" w:hint="cs"/>
          <w:sz w:val="28"/>
          <w:szCs w:val="28"/>
          <w:rtl/>
        </w:rPr>
        <w:t>القطاع الخاص الوطني لتنمية القطاع الصناعي وبالتالي تحقيق التنمية الاقتصادية، وذلك بتحسين محيط الاستثمار والمقاولاتية وكذا تسهيل طرق إنشاء المؤسسات سواء من الجانب التشريعي أو المؤسساتي</w:t>
      </w:r>
      <w:r w:rsidR="00E659C9">
        <w:rPr>
          <w:rFonts w:ascii="Simplified Arabic" w:hAnsi="Simplified Arabic" w:cs="Simplified Arabic" w:hint="cs"/>
          <w:sz w:val="28"/>
          <w:szCs w:val="28"/>
          <w:rtl/>
        </w:rPr>
        <w:t xml:space="preserve">، عقلنة تسيير العقار الصناعي وتهيئة المناطق الصناعية ومناطق النشاط، دعم المؤسسات الصغيرة والمتوسطة، تشجيع الإنتاج الوطني وجعله قادرا على المنافسة المحلية والأجنبية من خلال الاعتماد على النوعية والابتكار وكذا تشجيع المناولة والقضاء على كل أنواع الفساد والتي </w:t>
      </w:r>
      <w:r w:rsidR="00D377DB">
        <w:rPr>
          <w:rFonts w:ascii="Simplified Arabic" w:hAnsi="Simplified Arabic" w:cs="Simplified Arabic" w:hint="cs"/>
          <w:sz w:val="28"/>
          <w:szCs w:val="28"/>
          <w:rtl/>
        </w:rPr>
        <w:t>ي</w:t>
      </w:r>
      <w:r w:rsidR="00E659C9">
        <w:rPr>
          <w:rFonts w:ascii="Simplified Arabic" w:hAnsi="Simplified Arabic" w:cs="Simplified Arabic" w:hint="cs"/>
          <w:sz w:val="28"/>
          <w:szCs w:val="28"/>
          <w:rtl/>
        </w:rPr>
        <w:t xml:space="preserve">عتبر من أهم الصعوبات التي يواجهها المستثمر على المستوى الوطني والمحلي. </w:t>
      </w:r>
      <w:r w:rsidR="00B51245">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p>
    <w:p w:rsidR="00F77B0F" w:rsidRPr="00792F0E" w:rsidRDefault="00F77B0F" w:rsidP="00792F0E">
      <w:pPr>
        <w:autoSpaceDE w:val="0"/>
        <w:autoSpaceDN w:val="0"/>
        <w:bidi/>
        <w:adjustRightInd w:val="0"/>
        <w:spacing w:before="0" w:line="276" w:lineRule="auto"/>
        <w:jc w:val="both"/>
        <w:rPr>
          <w:rFonts w:ascii="Simplified Arabic" w:hAnsi="Simplified Arabic" w:cs="Simplified Arabic"/>
          <w:sz w:val="14"/>
          <w:szCs w:val="14"/>
          <w:rtl/>
        </w:rPr>
      </w:pPr>
    </w:p>
    <w:p w:rsidR="00CA4455" w:rsidRPr="00792F0E" w:rsidRDefault="00FB6430" w:rsidP="00097702">
      <w:pPr>
        <w:autoSpaceDE w:val="0"/>
        <w:autoSpaceDN w:val="0"/>
        <w:bidi/>
        <w:adjustRightInd w:val="0"/>
        <w:spacing w:before="0" w:line="276" w:lineRule="auto"/>
        <w:jc w:val="both"/>
        <w:rPr>
          <w:rFonts w:ascii="Simplified Arabic" w:hAnsi="Simplified Arabic" w:cs="Simplified Arabic"/>
          <w:sz w:val="28"/>
          <w:szCs w:val="28"/>
          <w:rtl/>
        </w:rPr>
      </w:pPr>
      <w:r w:rsidRPr="00792F0E">
        <w:rPr>
          <w:rFonts w:ascii="Simplified Arabic" w:hAnsi="Simplified Arabic" w:cs="Simplified Arabic"/>
          <w:b/>
          <w:bCs/>
          <w:sz w:val="28"/>
          <w:szCs w:val="28"/>
          <w:rtl/>
        </w:rPr>
        <w:t xml:space="preserve">الكلمات المفتاحية: الاستثمار الخاص، القطاع الخاص، </w:t>
      </w:r>
      <w:r w:rsidR="00A164E6" w:rsidRPr="00792F0E">
        <w:rPr>
          <w:rFonts w:ascii="Simplified Arabic" w:hAnsi="Simplified Arabic" w:cs="Simplified Arabic"/>
          <w:b/>
          <w:bCs/>
          <w:sz w:val="28"/>
          <w:szCs w:val="28"/>
          <w:rtl/>
        </w:rPr>
        <w:t>المؤسسات الصغيرة والمتوسطة، القطاع الصناعي في الجزائر، صعوبات الاستثمار في الجزائر.</w:t>
      </w:r>
      <w:r w:rsidR="00934196" w:rsidRPr="00792F0E">
        <w:rPr>
          <w:rFonts w:ascii="Simplified Arabic" w:hAnsi="Simplified Arabic" w:cs="Simplified Arabic"/>
          <w:sz w:val="28"/>
          <w:szCs w:val="28"/>
          <w:rtl/>
        </w:rPr>
        <w:t xml:space="preserve"> </w:t>
      </w:r>
    </w:p>
    <w:p w:rsidR="006E733D" w:rsidRPr="004E4F94" w:rsidRDefault="000E3BC2" w:rsidP="004E4F94">
      <w:pPr>
        <w:tabs>
          <w:tab w:val="left" w:pos="7915"/>
          <w:tab w:val="right" w:pos="8645"/>
          <w:tab w:val="right" w:pos="9070"/>
          <w:tab w:val="right" w:pos="9212"/>
        </w:tabs>
        <w:autoSpaceDE w:val="0"/>
        <w:autoSpaceDN w:val="0"/>
        <w:bidi/>
        <w:adjustRightInd w:val="0"/>
        <w:spacing w:before="0" w:line="360" w:lineRule="auto"/>
        <w:jc w:val="right"/>
        <w:rPr>
          <w:rFonts w:asciiTheme="majorBidi" w:hAnsiTheme="majorBidi" w:cstheme="majorBidi"/>
          <w:sz w:val="24"/>
          <w:szCs w:val="24"/>
        </w:rPr>
      </w:pPr>
      <w:r>
        <w:rPr>
          <w:rFonts w:ascii="Times New Roman" w:hAnsi="Times New Roman" w:cs="Times New Roman" w:hint="cs"/>
          <w:sz w:val="28"/>
          <w:szCs w:val="28"/>
          <w:rtl/>
        </w:rPr>
        <w:lastRenderedPageBreak/>
        <w:t xml:space="preserve"> </w:t>
      </w:r>
      <w:r w:rsidR="004A066E">
        <w:rPr>
          <w:rFonts w:ascii="Times New Roman" w:hAnsi="Times New Roman" w:cs="Times New Roman"/>
          <w:sz w:val="28"/>
          <w:szCs w:val="28"/>
          <w:rtl/>
        </w:rPr>
        <w:tab/>
      </w:r>
      <w:r w:rsidR="004E4F94" w:rsidRPr="004E4F94">
        <w:rPr>
          <w:rFonts w:ascii="Times New Roman" w:hAnsi="Times New Roman" w:cs="Times New Roman"/>
          <w:b/>
          <w:bCs/>
          <w:sz w:val="24"/>
          <w:szCs w:val="24"/>
        </w:rPr>
        <w:t>Résumé</w:t>
      </w:r>
      <w:r w:rsidR="004E4F94">
        <w:rPr>
          <w:rFonts w:ascii="Times New Roman" w:hAnsi="Times New Roman" w:cs="Times New Roman"/>
          <w:sz w:val="28"/>
          <w:szCs w:val="28"/>
        </w:rPr>
        <w:t> :</w:t>
      </w:r>
    </w:p>
    <w:p w:rsidR="000547AE" w:rsidRPr="00445B97" w:rsidRDefault="000547AE" w:rsidP="000547AE">
      <w:pPr>
        <w:spacing w:line="276" w:lineRule="auto"/>
        <w:jc w:val="both"/>
        <w:rPr>
          <w:rFonts w:asciiTheme="majorBidi" w:hAnsiTheme="majorBidi" w:cstheme="majorBidi"/>
          <w:sz w:val="24"/>
          <w:szCs w:val="24"/>
        </w:rPr>
      </w:pPr>
      <w:r w:rsidRPr="00445B97">
        <w:rPr>
          <w:rFonts w:asciiTheme="majorBidi" w:hAnsiTheme="majorBidi" w:cstheme="majorBidi"/>
          <w:sz w:val="24"/>
          <w:szCs w:val="24"/>
        </w:rPr>
        <w:t xml:space="preserve">    Cette étude vise à démontrer l'importance des investissements pr</w:t>
      </w:r>
      <w:r w:rsidR="009B44B8">
        <w:rPr>
          <w:rFonts w:asciiTheme="majorBidi" w:hAnsiTheme="majorBidi" w:cstheme="majorBidi"/>
          <w:sz w:val="24"/>
          <w:szCs w:val="24"/>
        </w:rPr>
        <w:t xml:space="preserve">ivés nationaux et leur capacité </w:t>
      </w:r>
      <w:r w:rsidRPr="00445B97">
        <w:rPr>
          <w:rFonts w:asciiTheme="majorBidi" w:hAnsiTheme="majorBidi" w:cstheme="majorBidi"/>
          <w:sz w:val="24"/>
          <w:szCs w:val="24"/>
        </w:rPr>
        <w:t>à développer</w:t>
      </w:r>
      <w:r>
        <w:rPr>
          <w:rFonts w:asciiTheme="majorBidi" w:hAnsiTheme="majorBidi" w:cstheme="majorBidi"/>
          <w:sz w:val="24"/>
          <w:szCs w:val="24"/>
        </w:rPr>
        <w:t xml:space="preserve"> </w:t>
      </w:r>
      <w:r w:rsidRPr="00445B97">
        <w:rPr>
          <w:rFonts w:asciiTheme="majorBidi" w:hAnsiTheme="majorBidi" w:cstheme="majorBidi"/>
          <w:sz w:val="24"/>
          <w:szCs w:val="24"/>
        </w:rPr>
        <w:t xml:space="preserve"> l'activité industrielle en dehors du secteur des hydrocarbures dans </w:t>
      </w:r>
      <w:r>
        <w:rPr>
          <w:rFonts w:asciiTheme="majorBidi" w:hAnsiTheme="majorBidi" w:cstheme="majorBidi"/>
          <w:sz w:val="24"/>
          <w:szCs w:val="24"/>
        </w:rPr>
        <w:t>la wilaya</w:t>
      </w:r>
      <w:r w:rsidRPr="00445B97">
        <w:rPr>
          <w:rFonts w:asciiTheme="majorBidi" w:hAnsiTheme="majorBidi" w:cstheme="majorBidi"/>
          <w:sz w:val="24"/>
          <w:szCs w:val="24"/>
        </w:rPr>
        <w:t xml:space="preserve"> de Skikda au cours de la période 2000-2015, en menant une étude descriptive du développement des projets d'investissement dans </w:t>
      </w:r>
      <w:r>
        <w:rPr>
          <w:rFonts w:asciiTheme="majorBidi" w:hAnsiTheme="majorBidi" w:cstheme="majorBidi"/>
          <w:sz w:val="24"/>
          <w:szCs w:val="24"/>
        </w:rPr>
        <w:t>la wilaya</w:t>
      </w:r>
      <w:r w:rsidRPr="00445B97">
        <w:rPr>
          <w:rFonts w:asciiTheme="majorBidi" w:hAnsiTheme="majorBidi" w:cstheme="majorBidi"/>
          <w:sz w:val="24"/>
          <w:szCs w:val="24"/>
        </w:rPr>
        <w:t xml:space="preserve"> et son rôle dans la création d'emplois et l'encouragement des exportations. Nous avons également mené une étude analytique des difficultés les plus importantes rencontrées par le secteur industriel </w:t>
      </w:r>
      <w:r>
        <w:rPr>
          <w:rFonts w:asciiTheme="majorBidi" w:hAnsiTheme="majorBidi" w:cstheme="majorBidi"/>
          <w:sz w:val="24"/>
          <w:szCs w:val="24"/>
        </w:rPr>
        <w:t>dans la région</w:t>
      </w:r>
      <w:r w:rsidRPr="00445B97">
        <w:rPr>
          <w:rFonts w:asciiTheme="majorBidi" w:hAnsiTheme="majorBidi" w:cstheme="majorBidi"/>
          <w:sz w:val="24"/>
          <w:szCs w:val="24"/>
        </w:rPr>
        <w:t xml:space="preserve"> et </w:t>
      </w:r>
      <w:r>
        <w:rPr>
          <w:rFonts w:asciiTheme="majorBidi" w:hAnsiTheme="majorBidi" w:cstheme="majorBidi"/>
          <w:sz w:val="24"/>
          <w:szCs w:val="24"/>
        </w:rPr>
        <w:t>les</w:t>
      </w:r>
      <w:r w:rsidRPr="00445B97">
        <w:rPr>
          <w:rFonts w:asciiTheme="majorBidi" w:hAnsiTheme="majorBidi" w:cstheme="majorBidi"/>
          <w:sz w:val="24"/>
          <w:szCs w:val="24"/>
        </w:rPr>
        <w:t xml:space="preserve"> solutions les plus importantes proposées, en concevant un questionnaire adressé à un échantillon de petites et moyennes entreprises industrielles dans </w:t>
      </w:r>
      <w:r>
        <w:rPr>
          <w:rFonts w:asciiTheme="majorBidi" w:hAnsiTheme="majorBidi" w:cstheme="majorBidi"/>
          <w:sz w:val="24"/>
          <w:szCs w:val="24"/>
        </w:rPr>
        <w:t>la wilaya</w:t>
      </w:r>
      <w:r w:rsidRPr="00445B97">
        <w:rPr>
          <w:rFonts w:asciiTheme="majorBidi" w:hAnsiTheme="majorBidi" w:cstheme="majorBidi"/>
          <w:sz w:val="24"/>
          <w:szCs w:val="24"/>
        </w:rPr>
        <w:t xml:space="preserve"> de Skikda.</w:t>
      </w:r>
    </w:p>
    <w:p w:rsidR="000547AE" w:rsidRPr="00445B97" w:rsidRDefault="000547AE" w:rsidP="00E50B32">
      <w:pPr>
        <w:spacing w:line="276" w:lineRule="auto"/>
        <w:jc w:val="both"/>
        <w:rPr>
          <w:rFonts w:asciiTheme="majorBidi" w:hAnsiTheme="majorBidi" w:cstheme="majorBidi"/>
          <w:sz w:val="24"/>
          <w:szCs w:val="24"/>
        </w:rPr>
      </w:pPr>
      <w:r w:rsidRPr="00445B97">
        <w:rPr>
          <w:rFonts w:asciiTheme="majorBidi" w:hAnsiTheme="majorBidi" w:cstheme="majorBidi"/>
          <w:sz w:val="24"/>
          <w:szCs w:val="24"/>
        </w:rPr>
        <w:t xml:space="preserve">   </w:t>
      </w:r>
      <w:r w:rsidRPr="009454DF">
        <w:rPr>
          <w:rFonts w:asciiTheme="majorBidi" w:hAnsiTheme="majorBidi" w:cstheme="majorBidi"/>
          <w:sz w:val="24"/>
          <w:szCs w:val="24"/>
        </w:rPr>
        <w:t>Cette étude a atteint un ensemble de résultats</w:t>
      </w:r>
      <w:r>
        <w:rPr>
          <w:rFonts w:asciiTheme="majorBidi" w:hAnsiTheme="majorBidi" w:cstheme="majorBidi"/>
          <w:sz w:val="24"/>
          <w:szCs w:val="24"/>
        </w:rPr>
        <w:t>,</w:t>
      </w:r>
      <w:r w:rsidRPr="00445B97">
        <w:rPr>
          <w:rFonts w:asciiTheme="majorBidi" w:hAnsiTheme="majorBidi" w:cstheme="majorBidi"/>
          <w:sz w:val="24"/>
          <w:szCs w:val="24"/>
        </w:rPr>
        <w:t xml:space="preserve"> </w:t>
      </w:r>
      <w:r>
        <w:rPr>
          <w:rFonts w:asciiTheme="majorBidi" w:hAnsiTheme="majorBidi" w:cstheme="majorBidi"/>
          <w:sz w:val="24"/>
          <w:szCs w:val="24"/>
        </w:rPr>
        <w:t>b</w:t>
      </w:r>
      <w:r w:rsidRPr="00445B97">
        <w:rPr>
          <w:rFonts w:asciiTheme="majorBidi" w:hAnsiTheme="majorBidi" w:cstheme="majorBidi"/>
          <w:sz w:val="24"/>
          <w:szCs w:val="24"/>
        </w:rPr>
        <w:t xml:space="preserve">ien que le gouvernement </w:t>
      </w:r>
      <w:r>
        <w:rPr>
          <w:rFonts w:asciiTheme="majorBidi" w:hAnsiTheme="majorBidi" w:cstheme="majorBidi"/>
          <w:sz w:val="24"/>
          <w:szCs w:val="24"/>
        </w:rPr>
        <w:t>a</w:t>
      </w:r>
      <w:r w:rsidRPr="00445B97">
        <w:rPr>
          <w:rFonts w:asciiTheme="majorBidi" w:hAnsiTheme="majorBidi" w:cstheme="majorBidi"/>
          <w:sz w:val="24"/>
          <w:szCs w:val="24"/>
        </w:rPr>
        <w:t xml:space="preserve"> accordé une grande attention à la politique d'investissement consistant à s'appuyer sur la production industrielle locale pour accélérer la croissance, créer des emplois et renforcer la capacité d'exporter des produits nationaux, dans le but de </w:t>
      </w:r>
      <w:r w:rsidRPr="009454DF">
        <w:rPr>
          <w:rFonts w:asciiTheme="majorBidi" w:hAnsiTheme="majorBidi" w:cstheme="majorBidi"/>
          <w:sz w:val="24"/>
          <w:szCs w:val="24"/>
        </w:rPr>
        <w:t>désengager son économie du secteur des hydrocarbures</w:t>
      </w:r>
      <w:r w:rsidRPr="00445B97">
        <w:rPr>
          <w:rFonts w:asciiTheme="majorBidi" w:hAnsiTheme="majorBidi" w:cstheme="majorBidi"/>
          <w:sz w:val="24"/>
          <w:szCs w:val="24"/>
        </w:rPr>
        <w:t>, en créant un climat d'investissement approprié et en donnant des incitations et des avantages en créant des institutions pour soutenir et promouvoir l'investissement, et préparer le terrain juridique et législatif pour faciliter le processus d'investissement et protéger les investisseurs.   Le secteur industriel local a fait face à de nombreuses difficultés qui ont entravé la réalisation de ses objectifs, notamment les difficultés liées à la corruption et à la bureaucratie, le manque de formation et de qualification de la ressource humaine et son coût élevé, ainsi que des difficultés financières et fiscales qui limitent l'activité des petites et moyennes entreprises, et le coût élevé de l'équipement et sa rareté sur les marchés nationaux, et d'autres liés à la pénurie et à l'absence de biens immobiliers industriels.</w:t>
      </w:r>
    </w:p>
    <w:p w:rsidR="000547AE" w:rsidRDefault="000547AE" w:rsidP="000547AE">
      <w:pPr>
        <w:spacing w:line="276" w:lineRule="auto"/>
        <w:jc w:val="both"/>
        <w:rPr>
          <w:rFonts w:asciiTheme="majorBidi" w:hAnsiTheme="majorBidi" w:cstheme="majorBidi"/>
          <w:sz w:val="24"/>
          <w:szCs w:val="24"/>
        </w:rPr>
      </w:pPr>
      <w:r w:rsidRPr="00445B97">
        <w:rPr>
          <w:rFonts w:asciiTheme="majorBidi" w:hAnsiTheme="majorBidi" w:cstheme="majorBidi"/>
          <w:sz w:val="24"/>
          <w:szCs w:val="24"/>
        </w:rPr>
        <w:t xml:space="preserve">   </w:t>
      </w:r>
      <w:r w:rsidRPr="009454DF">
        <w:rPr>
          <w:rFonts w:asciiTheme="majorBidi" w:hAnsiTheme="majorBidi" w:cstheme="majorBidi"/>
          <w:sz w:val="24"/>
          <w:szCs w:val="24"/>
        </w:rPr>
        <w:t xml:space="preserve">Cette étude a également présenté un ensemble de recommandations </w:t>
      </w:r>
      <w:r w:rsidRPr="00445B97">
        <w:rPr>
          <w:rFonts w:asciiTheme="majorBidi" w:hAnsiTheme="majorBidi" w:cstheme="majorBidi"/>
          <w:sz w:val="24"/>
          <w:szCs w:val="24"/>
        </w:rPr>
        <w:t xml:space="preserve">pour améliorer cette situation et activer l'investissement privé national pour le développement du secteur industriel afin de réaliser le développement économique, en améliorant l'environnement de l'investissement, et en facilitant les processus de création d'entreprises, que ce soit au niveau législatif ou côté institutionnel. Avec l'amélioration de la gestion de l'immobilier industriel, la </w:t>
      </w:r>
      <w:r>
        <w:rPr>
          <w:rFonts w:asciiTheme="majorBidi" w:hAnsiTheme="majorBidi" w:cstheme="majorBidi"/>
          <w:sz w:val="24"/>
          <w:szCs w:val="24"/>
        </w:rPr>
        <w:t>r</w:t>
      </w:r>
      <w:r w:rsidRPr="00094D61">
        <w:rPr>
          <w:rFonts w:asciiTheme="majorBidi" w:hAnsiTheme="majorBidi" w:cstheme="majorBidi"/>
          <w:sz w:val="24"/>
          <w:szCs w:val="24"/>
        </w:rPr>
        <w:t>éhabilitation</w:t>
      </w:r>
      <w:r w:rsidRPr="00445B97">
        <w:rPr>
          <w:rFonts w:asciiTheme="majorBidi" w:hAnsiTheme="majorBidi" w:cstheme="majorBidi"/>
          <w:sz w:val="24"/>
          <w:szCs w:val="24"/>
        </w:rPr>
        <w:t xml:space="preserve"> des zones industrielles et des zones d'activités, et l'accompagnement des petites et moyennes entreprises pour encourager la production nationale </w:t>
      </w:r>
      <w:r w:rsidRPr="009454DF">
        <w:rPr>
          <w:rFonts w:asciiTheme="majorBidi" w:hAnsiTheme="majorBidi" w:cstheme="majorBidi"/>
          <w:sz w:val="24"/>
          <w:szCs w:val="24"/>
        </w:rPr>
        <w:t xml:space="preserve">et en la rendant capable </w:t>
      </w:r>
      <w:r w:rsidRPr="00445B97">
        <w:rPr>
          <w:rFonts w:asciiTheme="majorBidi" w:hAnsiTheme="majorBidi" w:cstheme="majorBidi"/>
          <w:sz w:val="24"/>
          <w:szCs w:val="24"/>
        </w:rPr>
        <w:t>de la concurrence locale et étrangère, en misant sur la qualité et l'innovation, tout en favorisant la manutention et en éliminant tous les types de la corruption, qui sont parmi les difficultés les plus importantes qui limitent l'efficacité des investissements locaux et nationaux.</w:t>
      </w:r>
    </w:p>
    <w:p w:rsidR="000547AE" w:rsidRDefault="000547AE" w:rsidP="000547AE">
      <w:pPr>
        <w:spacing w:line="276" w:lineRule="auto"/>
        <w:jc w:val="both"/>
        <w:rPr>
          <w:rFonts w:asciiTheme="majorBidi" w:hAnsiTheme="majorBidi" w:cstheme="majorBidi"/>
          <w:b/>
          <w:bCs/>
          <w:sz w:val="24"/>
          <w:szCs w:val="24"/>
        </w:rPr>
      </w:pPr>
      <w:r w:rsidRPr="00097A14">
        <w:rPr>
          <w:rFonts w:asciiTheme="majorBidi" w:hAnsiTheme="majorBidi" w:cstheme="majorBidi"/>
          <w:b/>
          <w:bCs/>
          <w:sz w:val="24"/>
          <w:szCs w:val="24"/>
        </w:rPr>
        <w:t>Mots clés: l'investissement privé, le secteur privé, les petites et moyennes entreprises, le secteur industriel en Algérie, les difficultés d'investissement en Algérie.</w:t>
      </w:r>
    </w:p>
    <w:p w:rsidR="000547AE" w:rsidRDefault="000547AE" w:rsidP="000547AE">
      <w:pPr>
        <w:spacing w:line="276" w:lineRule="auto"/>
        <w:jc w:val="both"/>
        <w:rPr>
          <w:rFonts w:asciiTheme="majorBidi" w:hAnsiTheme="majorBidi" w:cstheme="majorBidi"/>
          <w:b/>
          <w:bCs/>
          <w:sz w:val="24"/>
          <w:szCs w:val="24"/>
        </w:rPr>
      </w:pPr>
    </w:p>
    <w:p w:rsidR="006E733D" w:rsidRPr="00792F0E" w:rsidRDefault="006E733D" w:rsidP="00D155B1">
      <w:pPr>
        <w:spacing w:before="0"/>
        <w:rPr>
          <w:rFonts w:asciiTheme="majorBidi" w:hAnsiTheme="majorBidi" w:cstheme="majorBidi"/>
          <w:sz w:val="24"/>
          <w:szCs w:val="24"/>
        </w:rPr>
      </w:pPr>
    </w:p>
    <w:p w:rsidR="006E733D" w:rsidRDefault="006E733D" w:rsidP="006E733D">
      <w:pPr>
        <w:rPr>
          <w:rFonts w:asciiTheme="majorBidi" w:hAnsiTheme="majorBidi" w:cstheme="majorBidi"/>
          <w:sz w:val="24"/>
          <w:szCs w:val="24"/>
        </w:rPr>
      </w:pPr>
    </w:p>
    <w:p w:rsidR="00E50B32" w:rsidRDefault="00E50B32" w:rsidP="006E733D">
      <w:pPr>
        <w:rPr>
          <w:rFonts w:asciiTheme="majorBidi" w:hAnsiTheme="majorBidi" w:cstheme="majorBidi"/>
          <w:sz w:val="24"/>
          <w:szCs w:val="24"/>
        </w:rPr>
      </w:pPr>
    </w:p>
    <w:p w:rsidR="00E50B32" w:rsidRPr="00792F0E" w:rsidRDefault="00E50B32" w:rsidP="006E733D">
      <w:pPr>
        <w:rPr>
          <w:rFonts w:asciiTheme="majorBidi" w:hAnsiTheme="majorBidi" w:cstheme="majorBidi"/>
          <w:sz w:val="24"/>
          <w:szCs w:val="24"/>
        </w:rPr>
      </w:pPr>
    </w:p>
    <w:p w:rsidR="0094237E" w:rsidRPr="00792F0E" w:rsidRDefault="004E4F94" w:rsidP="004E4F94">
      <w:pPr>
        <w:tabs>
          <w:tab w:val="left" w:pos="2290"/>
          <w:tab w:val="center" w:pos="4536"/>
        </w:tabs>
        <w:spacing w:line="276" w:lineRule="auto"/>
        <w:jc w:val="both"/>
        <w:rPr>
          <w:rFonts w:asciiTheme="majorBidi" w:hAnsiTheme="majorBidi" w:cstheme="majorBidi"/>
          <w:b/>
          <w:bCs/>
          <w:sz w:val="24"/>
          <w:szCs w:val="24"/>
          <w:lang w:val="en-US"/>
        </w:rPr>
      </w:pPr>
      <w:r w:rsidRPr="00792F0E">
        <w:rPr>
          <w:rFonts w:asciiTheme="majorBidi" w:hAnsiTheme="majorBidi" w:cstheme="majorBidi"/>
          <w:b/>
          <w:bCs/>
          <w:sz w:val="24"/>
          <w:szCs w:val="24"/>
          <w:lang w:val="en-US"/>
        </w:rPr>
        <w:lastRenderedPageBreak/>
        <w:t>Abstract:</w:t>
      </w:r>
      <w:r w:rsidR="006E733D" w:rsidRPr="00792F0E">
        <w:rPr>
          <w:rFonts w:asciiTheme="majorBidi" w:hAnsiTheme="majorBidi" w:cstheme="majorBidi"/>
          <w:b/>
          <w:bCs/>
          <w:sz w:val="24"/>
          <w:szCs w:val="24"/>
          <w:lang w:val="en-US"/>
        </w:rPr>
        <w:tab/>
      </w:r>
      <w:r w:rsidR="006E733D" w:rsidRPr="00792F0E">
        <w:rPr>
          <w:rFonts w:asciiTheme="majorBidi" w:hAnsiTheme="majorBidi" w:cstheme="majorBidi"/>
          <w:b/>
          <w:bCs/>
          <w:sz w:val="24"/>
          <w:szCs w:val="24"/>
          <w:lang w:val="en-US"/>
        </w:rPr>
        <w:tab/>
      </w:r>
    </w:p>
    <w:p w:rsidR="00F77B0F" w:rsidRPr="00792F0E" w:rsidRDefault="00F77B0F" w:rsidP="00792F0E">
      <w:pPr>
        <w:pStyle w:val="PrformatHTML"/>
        <w:spacing w:line="276" w:lineRule="auto"/>
        <w:jc w:val="both"/>
        <w:rPr>
          <w:rFonts w:asciiTheme="majorBidi" w:eastAsia="Times New Roman" w:hAnsiTheme="majorBidi" w:cstheme="majorBidi"/>
          <w:sz w:val="24"/>
          <w:szCs w:val="24"/>
          <w:lang w:val="en-US" w:eastAsia="fr-FR"/>
        </w:rPr>
      </w:pPr>
    </w:p>
    <w:p w:rsidR="000547AE" w:rsidRDefault="000547AE" w:rsidP="000547AE">
      <w:pPr>
        <w:autoSpaceDE w:val="0"/>
        <w:autoSpaceDN w:val="0"/>
        <w:adjustRightInd w:val="0"/>
        <w:spacing w:before="0" w:line="276" w:lineRule="auto"/>
        <w:jc w:val="both"/>
        <w:rPr>
          <w:rFonts w:asciiTheme="majorBidi" w:hAnsiTheme="majorBidi" w:cstheme="majorBidi"/>
          <w:sz w:val="24"/>
          <w:szCs w:val="24"/>
          <w:lang w:bidi="ar-DZ"/>
        </w:rPr>
      </w:pPr>
      <w:r w:rsidRPr="00675B9F">
        <w:rPr>
          <w:rFonts w:asciiTheme="majorBidi" w:hAnsiTheme="majorBidi" w:cstheme="majorBidi"/>
          <w:sz w:val="24"/>
          <w:szCs w:val="24"/>
          <w:lang w:val="en-US" w:bidi="ar-DZ"/>
        </w:rPr>
        <w:t>This study aims to demonstrate the importance of national private investments and their ability to develop industrial activity outside the hydrocarbon sector in the state of Skikda during the period of time 2000-2015, by conducting a descriptive study of the development of investment projects in the state and its role in creating employment positions and encouraging exports</w:t>
      </w:r>
      <w:r w:rsidRPr="00675B9F">
        <w:rPr>
          <w:rFonts w:asciiTheme="majorBidi" w:hAnsiTheme="majorBidi" w:cstheme="majorBidi"/>
          <w:sz w:val="24"/>
          <w:szCs w:val="24"/>
          <w:rtl/>
          <w:lang w:bidi="ar-DZ"/>
        </w:rPr>
        <w:t xml:space="preserve"> </w:t>
      </w:r>
      <w:r w:rsidRPr="00675B9F">
        <w:rPr>
          <w:rFonts w:asciiTheme="majorBidi" w:hAnsiTheme="majorBidi" w:cstheme="majorBidi"/>
          <w:sz w:val="24"/>
          <w:szCs w:val="24"/>
          <w:lang w:val="en-US" w:bidi="ar-DZ"/>
        </w:rPr>
        <w:t>We also conducted an analytical study of the most important difficulties faced by the industrial sector in the state, and the most important proposed solutions, by designing a questionnaire directed to a sample of small and medium-sized industrial enterprises in the state of Skikda.</w:t>
      </w:r>
      <w:r w:rsidRPr="00675B9F">
        <w:rPr>
          <w:rFonts w:asciiTheme="majorBidi" w:hAnsiTheme="majorBidi" w:cstheme="majorBidi"/>
          <w:sz w:val="24"/>
          <w:szCs w:val="24"/>
          <w:rtl/>
          <w:lang w:bidi="ar-DZ"/>
        </w:rPr>
        <w:t xml:space="preserve"> </w:t>
      </w:r>
    </w:p>
    <w:p w:rsidR="00D975A5" w:rsidRPr="00675B9F" w:rsidRDefault="00D975A5" w:rsidP="000547AE">
      <w:pPr>
        <w:autoSpaceDE w:val="0"/>
        <w:autoSpaceDN w:val="0"/>
        <w:adjustRightInd w:val="0"/>
        <w:spacing w:before="0" w:line="276" w:lineRule="auto"/>
        <w:jc w:val="both"/>
        <w:rPr>
          <w:rFonts w:asciiTheme="majorBidi" w:hAnsiTheme="majorBidi" w:cstheme="majorBidi"/>
          <w:sz w:val="24"/>
          <w:szCs w:val="24"/>
          <w:rtl/>
          <w:lang w:bidi="ar-DZ"/>
        </w:rPr>
      </w:pPr>
    </w:p>
    <w:p w:rsidR="000547AE" w:rsidRPr="00675B9F" w:rsidRDefault="000547AE" w:rsidP="000547AE">
      <w:pPr>
        <w:autoSpaceDE w:val="0"/>
        <w:autoSpaceDN w:val="0"/>
        <w:adjustRightInd w:val="0"/>
        <w:spacing w:before="0" w:line="276" w:lineRule="auto"/>
        <w:jc w:val="both"/>
        <w:rPr>
          <w:rFonts w:asciiTheme="majorBidi" w:hAnsiTheme="majorBidi" w:cstheme="majorBidi"/>
          <w:sz w:val="24"/>
          <w:szCs w:val="24"/>
          <w:rtl/>
        </w:rPr>
      </w:pPr>
      <w:r w:rsidRPr="00675B9F">
        <w:rPr>
          <w:rFonts w:asciiTheme="majorBidi" w:hAnsiTheme="majorBidi" w:cstheme="majorBidi"/>
          <w:sz w:val="24"/>
          <w:szCs w:val="24"/>
          <w:lang w:val="en-US" w:bidi="ar-DZ"/>
        </w:rPr>
        <w:t xml:space="preserve">   </w:t>
      </w:r>
      <w:r w:rsidRPr="00675B9F">
        <w:rPr>
          <w:rFonts w:asciiTheme="majorBidi" w:hAnsiTheme="majorBidi" w:cstheme="majorBidi"/>
          <w:sz w:val="24"/>
          <w:szCs w:val="24"/>
          <w:lang w:val="en-US"/>
        </w:rPr>
        <w:t>Although the government has given great attention to the investment policy of relying on local industrial production to accelerate growth, create jobs and enhance the ability to export national products, with the aim of getting out of dependency on petroleum rent, by providing an appropriate investment climate and giving incentives and benefits by establishing institutions to support and promote investment, and prepare The legal and legislative ground to facilitate the investment process and protect investors</w:t>
      </w:r>
      <w:r w:rsidRPr="00675B9F">
        <w:rPr>
          <w:rFonts w:asciiTheme="majorBidi" w:hAnsiTheme="majorBidi" w:cstheme="majorBidi"/>
          <w:sz w:val="24"/>
          <w:szCs w:val="24"/>
          <w:rtl/>
        </w:rPr>
        <w:t>.</w:t>
      </w:r>
    </w:p>
    <w:p w:rsidR="000547AE" w:rsidRDefault="000547AE" w:rsidP="000547AE">
      <w:pPr>
        <w:autoSpaceDE w:val="0"/>
        <w:autoSpaceDN w:val="0"/>
        <w:adjustRightInd w:val="0"/>
        <w:spacing w:before="0" w:line="276" w:lineRule="auto"/>
        <w:jc w:val="both"/>
        <w:rPr>
          <w:rFonts w:asciiTheme="majorBidi" w:hAnsiTheme="majorBidi" w:cstheme="majorBidi"/>
          <w:sz w:val="24"/>
          <w:szCs w:val="24"/>
        </w:rPr>
      </w:pPr>
      <w:r w:rsidRPr="00675B9F">
        <w:rPr>
          <w:rFonts w:asciiTheme="majorBidi" w:hAnsiTheme="majorBidi" w:cstheme="majorBidi"/>
          <w:sz w:val="24"/>
          <w:szCs w:val="24"/>
          <w:lang w:val="en-US"/>
        </w:rPr>
        <w:t xml:space="preserve">   The local industrial sector faced many difficulties that hindered the achievement of its goals, especially the difficulties related to corruption and bureaucracy, the lack of training and qualification of the human resource and its high cost, as well as financing and tax difficulties that limit the activity of small and medium enterprises, and the high cost of equipment and its scarcity in National markets, and others related to the shortage and absence of industrial real estate</w:t>
      </w:r>
      <w:r w:rsidRPr="00675B9F">
        <w:rPr>
          <w:rFonts w:asciiTheme="majorBidi" w:hAnsiTheme="majorBidi" w:cstheme="majorBidi"/>
          <w:sz w:val="24"/>
          <w:szCs w:val="24"/>
          <w:rtl/>
        </w:rPr>
        <w:t>.</w:t>
      </w:r>
    </w:p>
    <w:p w:rsidR="00D975A5" w:rsidRPr="00675B9F" w:rsidRDefault="00D975A5" w:rsidP="000547AE">
      <w:pPr>
        <w:autoSpaceDE w:val="0"/>
        <w:autoSpaceDN w:val="0"/>
        <w:adjustRightInd w:val="0"/>
        <w:spacing w:before="0" w:line="276" w:lineRule="auto"/>
        <w:jc w:val="both"/>
        <w:rPr>
          <w:rFonts w:asciiTheme="majorBidi" w:hAnsiTheme="majorBidi" w:cstheme="majorBidi"/>
          <w:sz w:val="24"/>
          <w:szCs w:val="24"/>
          <w:lang w:val="en-US"/>
        </w:rPr>
      </w:pPr>
    </w:p>
    <w:p w:rsidR="000547AE" w:rsidRPr="00675B9F" w:rsidRDefault="000547AE" w:rsidP="000547AE">
      <w:pPr>
        <w:autoSpaceDE w:val="0"/>
        <w:autoSpaceDN w:val="0"/>
        <w:adjustRightInd w:val="0"/>
        <w:spacing w:before="0" w:line="276" w:lineRule="auto"/>
        <w:jc w:val="both"/>
        <w:rPr>
          <w:rFonts w:asciiTheme="majorBidi" w:hAnsiTheme="majorBidi" w:cstheme="majorBidi"/>
          <w:sz w:val="24"/>
          <w:szCs w:val="24"/>
          <w:rtl/>
        </w:rPr>
      </w:pPr>
      <w:r w:rsidRPr="00675B9F">
        <w:rPr>
          <w:rFonts w:asciiTheme="majorBidi" w:hAnsiTheme="majorBidi" w:cstheme="majorBidi"/>
          <w:sz w:val="24"/>
          <w:szCs w:val="24"/>
          <w:lang w:val="en-US"/>
        </w:rPr>
        <w:t xml:space="preserve">   This study provides a set of recommendations to improve this situation and activate the national private investment for the development of the industrial sector in order to achieve economic development, by improving the investment environment, and facilitating the processes of creating enterprises, whether from the legislative or institutional side. With improving the management of industrial real estate, preparing industrial zones and activity areas, and supporting small and medium enterprises to encourage national production and make it capable of local and foreign competition, by relying on quality and innovation, while encouraging handling and eliminating all types of corruption, which are among the most important difficulties that limit the effectiveness Local and national investment</w:t>
      </w:r>
      <w:r w:rsidRPr="00675B9F">
        <w:rPr>
          <w:rFonts w:asciiTheme="majorBidi" w:hAnsiTheme="majorBidi" w:cstheme="majorBidi"/>
          <w:sz w:val="24"/>
          <w:szCs w:val="24"/>
          <w:rtl/>
        </w:rPr>
        <w:t xml:space="preserve">. </w:t>
      </w:r>
    </w:p>
    <w:p w:rsidR="000547AE" w:rsidRPr="009673BD" w:rsidRDefault="000547AE" w:rsidP="000547AE">
      <w:pPr>
        <w:autoSpaceDE w:val="0"/>
        <w:autoSpaceDN w:val="0"/>
        <w:bidi/>
        <w:adjustRightInd w:val="0"/>
        <w:spacing w:before="0" w:line="360" w:lineRule="auto"/>
        <w:jc w:val="both"/>
        <w:rPr>
          <w:rFonts w:asciiTheme="majorBidi" w:hAnsiTheme="majorBidi" w:cstheme="majorBidi"/>
          <w:sz w:val="14"/>
          <w:szCs w:val="14"/>
          <w:rtl/>
        </w:rPr>
      </w:pPr>
    </w:p>
    <w:p w:rsidR="000547AE" w:rsidRDefault="000547AE" w:rsidP="000547AE">
      <w:pPr>
        <w:spacing w:line="360" w:lineRule="auto"/>
        <w:jc w:val="both"/>
        <w:rPr>
          <w:rFonts w:asciiTheme="majorBidi" w:hAnsiTheme="majorBidi" w:cstheme="majorBidi"/>
          <w:b/>
          <w:bCs/>
          <w:sz w:val="24"/>
          <w:szCs w:val="24"/>
          <w:lang w:val="en-US"/>
        </w:rPr>
      </w:pPr>
      <w:r w:rsidRPr="003775AE">
        <w:rPr>
          <w:rFonts w:asciiTheme="majorBidi" w:hAnsiTheme="majorBidi" w:cstheme="majorBidi"/>
          <w:b/>
          <w:bCs/>
          <w:sz w:val="24"/>
          <w:szCs w:val="24"/>
          <w:lang w:val="en-US"/>
        </w:rPr>
        <w:t>Key words: private investment, the private sector, small and medium enterprises, the industrial sector in Algeria, the difficulties of investment in Algeria.</w:t>
      </w:r>
    </w:p>
    <w:p w:rsidR="000547AE" w:rsidRDefault="000547AE" w:rsidP="000547AE">
      <w:pPr>
        <w:spacing w:line="360" w:lineRule="auto"/>
        <w:jc w:val="both"/>
        <w:rPr>
          <w:rFonts w:asciiTheme="majorBidi" w:hAnsiTheme="majorBidi" w:cstheme="majorBidi"/>
          <w:b/>
          <w:bCs/>
          <w:sz w:val="24"/>
          <w:szCs w:val="24"/>
          <w:lang w:val="en-US"/>
        </w:rPr>
      </w:pPr>
    </w:p>
    <w:p w:rsidR="0094237E" w:rsidRPr="00792F0E" w:rsidRDefault="0094237E" w:rsidP="00F77B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jc w:val="left"/>
        <w:rPr>
          <w:rFonts w:asciiTheme="majorBidi" w:eastAsia="Times New Roman" w:hAnsiTheme="majorBidi" w:cstheme="majorBidi"/>
          <w:sz w:val="24"/>
          <w:szCs w:val="24"/>
          <w:lang w:val="en-US" w:eastAsia="fr-FR"/>
        </w:rPr>
      </w:pPr>
    </w:p>
    <w:p w:rsidR="0094237E" w:rsidRPr="00792F0E" w:rsidRDefault="0094237E" w:rsidP="0094237E">
      <w:pPr>
        <w:tabs>
          <w:tab w:val="left" w:pos="2290"/>
          <w:tab w:val="center" w:pos="4536"/>
        </w:tabs>
        <w:jc w:val="left"/>
        <w:rPr>
          <w:rFonts w:asciiTheme="majorBidi" w:hAnsiTheme="majorBidi" w:cstheme="majorBidi"/>
          <w:b/>
          <w:bCs/>
          <w:sz w:val="24"/>
          <w:szCs w:val="24"/>
          <w:lang w:val="en-US"/>
        </w:rPr>
      </w:pPr>
      <w:r w:rsidRPr="00792F0E">
        <w:rPr>
          <w:rFonts w:asciiTheme="majorBidi" w:hAnsiTheme="majorBidi" w:cstheme="majorBidi"/>
          <w:b/>
          <w:bCs/>
          <w:sz w:val="24"/>
          <w:szCs w:val="24"/>
          <w:lang w:val="en-US"/>
        </w:rPr>
        <w:tab/>
      </w:r>
      <w:r w:rsidRPr="00792F0E">
        <w:rPr>
          <w:rFonts w:asciiTheme="majorBidi" w:hAnsiTheme="majorBidi" w:cstheme="majorBidi"/>
          <w:b/>
          <w:bCs/>
          <w:sz w:val="24"/>
          <w:szCs w:val="24"/>
          <w:lang w:val="en-US"/>
        </w:rPr>
        <w:tab/>
      </w:r>
      <w:r w:rsidRPr="00792F0E">
        <w:rPr>
          <w:rFonts w:asciiTheme="majorBidi" w:hAnsiTheme="majorBidi" w:cstheme="majorBidi"/>
          <w:b/>
          <w:bCs/>
          <w:sz w:val="24"/>
          <w:szCs w:val="24"/>
          <w:lang w:val="en-US"/>
        </w:rPr>
        <w:tab/>
      </w:r>
    </w:p>
    <w:p w:rsidR="00DE70B5" w:rsidRPr="00792F0E" w:rsidRDefault="00DE70B5" w:rsidP="0094237E">
      <w:pPr>
        <w:jc w:val="left"/>
        <w:rPr>
          <w:rFonts w:asciiTheme="majorBidi" w:hAnsiTheme="majorBidi" w:cstheme="majorBidi"/>
          <w:sz w:val="24"/>
          <w:szCs w:val="24"/>
          <w:lang w:val="en-US"/>
        </w:rPr>
      </w:pPr>
    </w:p>
    <w:sectPr w:rsidR="00DE70B5" w:rsidRPr="00792F0E" w:rsidSect="00336EDD">
      <w:headerReference w:type="default" r:id="rId6"/>
      <w:footerReference w:type="default" r:id="rId7"/>
      <w:pgSz w:w="11906" w:h="16838"/>
      <w:pgMar w:top="851" w:right="1418" w:bottom="851" w:left="1134" w:header="709" w:footer="709" w:gutter="0"/>
      <w:pgNumType w:start="46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86F9C" w:rsidRDefault="00486F9C" w:rsidP="005048D5">
      <w:pPr>
        <w:spacing w:before="0"/>
      </w:pPr>
      <w:r>
        <w:separator/>
      </w:r>
    </w:p>
  </w:endnote>
  <w:endnote w:type="continuationSeparator" w:id="1">
    <w:p w:rsidR="00486F9C" w:rsidRDefault="00486F9C" w:rsidP="005048D5">
      <w:pPr>
        <w:spacing w:before="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53407"/>
      <w:docPartObj>
        <w:docPartGallery w:val="Page Numbers (Bottom of Page)"/>
        <w:docPartUnique/>
      </w:docPartObj>
    </w:sdtPr>
    <w:sdtContent>
      <w:p w:rsidR="00E659C9" w:rsidRDefault="005A7B7E">
        <w:pPr>
          <w:pStyle w:val="Pieddepage"/>
        </w:pPr>
        <w:r w:rsidRPr="005048D5">
          <w:rPr>
            <w:rFonts w:asciiTheme="majorBidi" w:hAnsiTheme="majorBidi" w:cstheme="majorBidi"/>
            <w:sz w:val="28"/>
            <w:szCs w:val="28"/>
          </w:rPr>
          <w:fldChar w:fldCharType="begin"/>
        </w:r>
        <w:r w:rsidR="00E659C9" w:rsidRPr="005048D5">
          <w:rPr>
            <w:rFonts w:asciiTheme="majorBidi" w:hAnsiTheme="majorBidi" w:cstheme="majorBidi"/>
            <w:sz w:val="28"/>
            <w:szCs w:val="28"/>
          </w:rPr>
          <w:instrText xml:space="preserve"> PAGE   \* MERGEFORMAT </w:instrText>
        </w:r>
        <w:r w:rsidRPr="005048D5">
          <w:rPr>
            <w:rFonts w:asciiTheme="majorBidi" w:hAnsiTheme="majorBidi" w:cstheme="majorBidi"/>
            <w:sz w:val="28"/>
            <w:szCs w:val="28"/>
          </w:rPr>
          <w:fldChar w:fldCharType="separate"/>
        </w:r>
        <w:r w:rsidR="0090237F">
          <w:rPr>
            <w:rFonts w:asciiTheme="majorBidi" w:hAnsiTheme="majorBidi" w:cstheme="majorBidi"/>
            <w:noProof/>
            <w:sz w:val="28"/>
            <w:szCs w:val="28"/>
          </w:rPr>
          <w:t>466</w:t>
        </w:r>
        <w:r w:rsidRPr="005048D5">
          <w:rPr>
            <w:rFonts w:asciiTheme="majorBidi" w:hAnsiTheme="majorBidi" w:cstheme="majorBidi"/>
            <w:sz w:val="28"/>
            <w:szCs w:val="28"/>
          </w:rPr>
          <w:fldChar w:fldCharType="end"/>
        </w:r>
      </w:p>
    </w:sdtContent>
  </w:sdt>
  <w:p w:rsidR="00E659C9" w:rsidRDefault="00E659C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86F9C" w:rsidRDefault="00486F9C" w:rsidP="005048D5">
      <w:pPr>
        <w:spacing w:before="0"/>
      </w:pPr>
      <w:r>
        <w:separator/>
      </w:r>
    </w:p>
  </w:footnote>
  <w:footnote w:type="continuationSeparator" w:id="1">
    <w:p w:rsidR="00486F9C" w:rsidRDefault="00486F9C" w:rsidP="005048D5">
      <w:pPr>
        <w:spacing w:before="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b/>
        <w:bCs/>
        <w:sz w:val="32"/>
        <w:szCs w:val="32"/>
        <w:rtl/>
      </w:rPr>
      <w:alias w:val="Titre"/>
      <w:id w:val="77738743"/>
      <w:placeholder>
        <w:docPart w:val="6333A4D7703846B885665839FAE3DDB3"/>
      </w:placeholder>
      <w:dataBinding w:prefixMappings="xmlns:ns0='http://schemas.openxmlformats.org/package/2006/metadata/core-properties' xmlns:ns1='http://purl.org/dc/elements/1.1/'" w:xpath="/ns0:coreProperties[1]/ns1:title[1]" w:storeItemID="{6C3C8BC8-F283-45AE-878A-BAB7291924A1}"/>
      <w:text/>
    </w:sdtPr>
    <w:sdtContent>
      <w:p w:rsidR="000547AE" w:rsidRPr="001822A4" w:rsidRDefault="000547AE" w:rsidP="000547AE">
        <w:pPr>
          <w:pStyle w:val="En-tte"/>
          <w:pBdr>
            <w:bottom w:val="thickThinSmallGap" w:sz="24" w:space="1" w:color="622423" w:themeColor="accent2" w:themeShade="7F"/>
          </w:pBdr>
          <w:bidi/>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lang w:bidi="ar-DZ"/>
          </w:rPr>
          <w:t>ملخص</w:t>
        </w:r>
      </w:p>
    </w:sdtContent>
  </w:sdt>
  <w:p w:rsidR="000547AE" w:rsidRDefault="000547AE">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defaultTabStop w:val="708"/>
  <w:hyphenationZone w:val="425"/>
  <w:drawingGridHorizontalSpacing w:val="110"/>
  <w:displayHorizontalDrawingGridEvery w:val="2"/>
  <w:displayVerticalDrawingGridEvery w:val="2"/>
  <w:characterSpacingControl w:val="doNotCompress"/>
  <w:hdrShapeDefaults>
    <o:shapedefaults v:ext="edit" spidmax="28674"/>
  </w:hdrShapeDefaults>
  <w:footnotePr>
    <w:footnote w:id="0"/>
    <w:footnote w:id="1"/>
  </w:footnotePr>
  <w:endnotePr>
    <w:endnote w:id="0"/>
    <w:endnote w:id="1"/>
  </w:endnotePr>
  <w:compat/>
  <w:rsids>
    <w:rsidRoot w:val="00196B58"/>
    <w:rsid w:val="00045A96"/>
    <w:rsid w:val="000547AE"/>
    <w:rsid w:val="00097702"/>
    <w:rsid w:val="000E3BC2"/>
    <w:rsid w:val="00102D62"/>
    <w:rsid w:val="00121FC5"/>
    <w:rsid w:val="00196B58"/>
    <w:rsid w:val="001F5480"/>
    <w:rsid w:val="00217129"/>
    <w:rsid w:val="00222B2C"/>
    <w:rsid w:val="002D0C82"/>
    <w:rsid w:val="002E0B53"/>
    <w:rsid w:val="002F245F"/>
    <w:rsid w:val="002F2DED"/>
    <w:rsid w:val="002F5C04"/>
    <w:rsid w:val="003316DD"/>
    <w:rsid w:val="00336EDD"/>
    <w:rsid w:val="0036554A"/>
    <w:rsid w:val="00366A5C"/>
    <w:rsid w:val="00406C72"/>
    <w:rsid w:val="00465637"/>
    <w:rsid w:val="00486F9C"/>
    <w:rsid w:val="004A066E"/>
    <w:rsid w:val="004E4F94"/>
    <w:rsid w:val="005048D5"/>
    <w:rsid w:val="00545898"/>
    <w:rsid w:val="005904B7"/>
    <w:rsid w:val="005A1E09"/>
    <w:rsid w:val="005A7B7E"/>
    <w:rsid w:val="00607F22"/>
    <w:rsid w:val="006407CA"/>
    <w:rsid w:val="00695613"/>
    <w:rsid w:val="006D6E72"/>
    <w:rsid w:val="006E733D"/>
    <w:rsid w:val="00780EEB"/>
    <w:rsid w:val="00784B7B"/>
    <w:rsid w:val="00792F0E"/>
    <w:rsid w:val="007A0134"/>
    <w:rsid w:val="00834F61"/>
    <w:rsid w:val="00856C6E"/>
    <w:rsid w:val="00894095"/>
    <w:rsid w:val="00897AF2"/>
    <w:rsid w:val="008A7F0C"/>
    <w:rsid w:val="008D6A7D"/>
    <w:rsid w:val="0090237F"/>
    <w:rsid w:val="009270ED"/>
    <w:rsid w:val="00934196"/>
    <w:rsid w:val="0094237E"/>
    <w:rsid w:val="00956490"/>
    <w:rsid w:val="00996658"/>
    <w:rsid w:val="009B44B8"/>
    <w:rsid w:val="00A164E6"/>
    <w:rsid w:val="00A229D6"/>
    <w:rsid w:val="00A434B1"/>
    <w:rsid w:val="00B35FF2"/>
    <w:rsid w:val="00B51245"/>
    <w:rsid w:val="00B8597A"/>
    <w:rsid w:val="00BB3251"/>
    <w:rsid w:val="00C81E92"/>
    <w:rsid w:val="00CA4455"/>
    <w:rsid w:val="00CD570A"/>
    <w:rsid w:val="00D155B1"/>
    <w:rsid w:val="00D377DB"/>
    <w:rsid w:val="00D56AD0"/>
    <w:rsid w:val="00D63311"/>
    <w:rsid w:val="00D717EB"/>
    <w:rsid w:val="00D9011C"/>
    <w:rsid w:val="00D975A5"/>
    <w:rsid w:val="00DC00D3"/>
    <w:rsid w:val="00DE70B5"/>
    <w:rsid w:val="00E50B32"/>
    <w:rsid w:val="00E659C9"/>
    <w:rsid w:val="00EA18BB"/>
    <w:rsid w:val="00EC65F2"/>
    <w:rsid w:val="00F77B0F"/>
    <w:rsid w:val="00FB6430"/>
    <w:rsid w:val="00FC199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before="200"/>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5C0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unhideWhenUsed/>
    <w:rsid w:val="0094237E"/>
    <w:pPr>
      <w:spacing w:before="0"/>
    </w:pPr>
    <w:rPr>
      <w:rFonts w:ascii="Consolas" w:hAnsi="Consolas"/>
      <w:sz w:val="20"/>
      <w:szCs w:val="20"/>
    </w:rPr>
  </w:style>
  <w:style w:type="character" w:customStyle="1" w:styleId="PrformatHTMLCar">
    <w:name w:val="Préformaté HTML Car"/>
    <w:basedOn w:val="Policepardfaut"/>
    <w:link w:val="PrformatHTML"/>
    <w:uiPriority w:val="99"/>
    <w:rsid w:val="0094237E"/>
    <w:rPr>
      <w:rFonts w:ascii="Consolas" w:hAnsi="Consolas"/>
      <w:sz w:val="20"/>
      <w:szCs w:val="20"/>
    </w:rPr>
  </w:style>
  <w:style w:type="paragraph" w:styleId="En-tte">
    <w:name w:val="header"/>
    <w:basedOn w:val="Normal"/>
    <w:link w:val="En-tteCar"/>
    <w:uiPriority w:val="99"/>
    <w:unhideWhenUsed/>
    <w:rsid w:val="005048D5"/>
    <w:pPr>
      <w:tabs>
        <w:tab w:val="center" w:pos="4536"/>
        <w:tab w:val="right" w:pos="9072"/>
      </w:tabs>
      <w:spacing w:before="0"/>
    </w:pPr>
  </w:style>
  <w:style w:type="character" w:customStyle="1" w:styleId="En-tteCar">
    <w:name w:val="En-tête Car"/>
    <w:basedOn w:val="Policepardfaut"/>
    <w:link w:val="En-tte"/>
    <w:uiPriority w:val="99"/>
    <w:rsid w:val="005048D5"/>
  </w:style>
  <w:style w:type="paragraph" w:styleId="Pieddepage">
    <w:name w:val="footer"/>
    <w:basedOn w:val="Normal"/>
    <w:link w:val="PieddepageCar"/>
    <w:uiPriority w:val="99"/>
    <w:unhideWhenUsed/>
    <w:rsid w:val="005048D5"/>
    <w:pPr>
      <w:tabs>
        <w:tab w:val="center" w:pos="4536"/>
        <w:tab w:val="right" w:pos="9072"/>
      </w:tabs>
      <w:spacing w:before="0"/>
    </w:pPr>
  </w:style>
  <w:style w:type="character" w:customStyle="1" w:styleId="PieddepageCar">
    <w:name w:val="Pied de page Car"/>
    <w:basedOn w:val="Policepardfaut"/>
    <w:link w:val="Pieddepage"/>
    <w:uiPriority w:val="99"/>
    <w:rsid w:val="005048D5"/>
  </w:style>
  <w:style w:type="paragraph" w:styleId="Textedebulles">
    <w:name w:val="Balloon Text"/>
    <w:basedOn w:val="Normal"/>
    <w:link w:val="TextedebullesCar"/>
    <w:uiPriority w:val="99"/>
    <w:semiHidden/>
    <w:unhideWhenUsed/>
    <w:rsid w:val="000547AE"/>
    <w:pPr>
      <w:spacing w:before="0"/>
    </w:pPr>
    <w:rPr>
      <w:rFonts w:ascii="Tahoma" w:hAnsi="Tahoma" w:cs="Tahoma"/>
      <w:sz w:val="16"/>
      <w:szCs w:val="16"/>
    </w:rPr>
  </w:style>
  <w:style w:type="character" w:customStyle="1" w:styleId="TextedebullesCar">
    <w:name w:val="Texte de bulles Car"/>
    <w:basedOn w:val="Policepardfaut"/>
    <w:link w:val="Textedebulles"/>
    <w:uiPriority w:val="99"/>
    <w:semiHidden/>
    <w:rsid w:val="000547A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333A4D7703846B885665839FAE3DDB3"/>
        <w:category>
          <w:name w:val="Général"/>
          <w:gallery w:val="placeholder"/>
        </w:category>
        <w:types>
          <w:type w:val="bbPlcHdr"/>
        </w:types>
        <w:behaviors>
          <w:behavior w:val="content"/>
        </w:behaviors>
        <w:guid w:val="{E8619CA7-5F05-41FE-B9F5-A70472FE4EBF}"/>
      </w:docPartPr>
      <w:docPartBody>
        <w:p w:rsidR="00000000" w:rsidRDefault="00AE4229" w:rsidP="00AE4229">
          <w:pPr>
            <w:pStyle w:val="6333A4D7703846B885665839FAE3DDB3"/>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AE4229"/>
    <w:rsid w:val="007456DA"/>
    <w:rsid w:val="00AE422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6333A4D7703846B885665839FAE3DDB3">
    <w:name w:val="6333A4D7703846B885665839FAE3DDB3"/>
    <w:rsid w:val="00AE4229"/>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174</TotalTime>
  <Pages>3</Pages>
  <Words>1198</Words>
  <Characters>6593</Characters>
  <Application>Microsoft Office Word</Application>
  <DocSecurity>0</DocSecurity>
  <Lines>54</Lines>
  <Paragraphs>15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7776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ملخص</dc:title>
  <dc:creator>filali</dc:creator>
  <cp:lastModifiedBy>filali</cp:lastModifiedBy>
  <cp:revision>29</cp:revision>
  <cp:lastPrinted>2019-09-13T18:58:00Z</cp:lastPrinted>
  <dcterms:created xsi:type="dcterms:W3CDTF">2019-09-10T14:39:00Z</dcterms:created>
  <dcterms:modified xsi:type="dcterms:W3CDTF">2020-10-12T19:28:00Z</dcterms:modified>
</cp:coreProperties>
</file>