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048B" w:rsidRPr="004C25BD" w:rsidRDefault="000658F9" w:rsidP="001B048B">
      <w:pPr>
        <w:spacing w:line="168" w:lineRule="auto"/>
        <w:jc w:val="left"/>
        <w:rPr>
          <w:rFonts w:ascii="Sakkal Majalla" w:hAnsi="Sakkal Majalla" w:cs="DecoType Naskh Variants"/>
          <w:b/>
          <w:bCs/>
          <w:sz w:val="36"/>
          <w:szCs w:val="36"/>
          <w:u w:val="single"/>
          <w:rtl/>
          <w:lang w:bidi="ar-DZ"/>
        </w:rPr>
      </w:pPr>
      <w:r w:rsidRPr="000658F9">
        <w:rPr>
          <w:rFonts w:ascii="Sakkal Majalla" w:hAnsi="Sakkal Majalla" w:cs="DecoType Naskh Variants"/>
          <w:b/>
          <w:bCs/>
          <w:noProof/>
          <w:color w:val="000000"/>
          <w:sz w:val="36"/>
          <w:szCs w:val="36"/>
          <w:u w:val="single"/>
          <w:rtl/>
          <w:lang w:val="fr-FR" w:eastAsia="fr-FR"/>
        </w:rPr>
        <w:pict>
          <v:rect id="_x0000_s1026" style="position:absolute;left:0;text-align:left;margin-left:-26.35pt;margin-top:-22.05pt;width:490.1pt;height:764.85pt;z-index:251661312" filled="f" strokeweight="8.25pt">
            <v:stroke linestyle="thinThick"/>
          </v:rect>
        </w:pict>
      </w:r>
      <w:r w:rsidR="001B048B" w:rsidRPr="004C25BD">
        <w:rPr>
          <w:rFonts w:ascii="Sakkal Majalla" w:hAnsi="Sakkal Majalla" w:cs="DecoType Naskh Variants"/>
          <w:b/>
          <w:bCs/>
          <w:sz w:val="36"/>
          <w:szCs w:val="36"/>
          <w:u w:val="single"/>
          <w:rtl/>
          <w:lang w:bidi="ar-DZ"/>
        </w:rPr>
        <w:t>ملخص:</w:t>
      </w:r>
    </w:p>
    <w:p w:rsidR="001B048B" w:rsidRPr="004C25BD" w:rsidRDefault="001B048B" w:rsidP="00F50543">
      <w:pPr>
        <w:spacing w:line="276" w:lineRule="auto"/>
        <w:ind w:firstLine="708"/>
        <w:jc w:val="both"/>
        <w:rPr>
          <w:rFonts w:ascii="Sakkal Majalla" w:hAnsi="Sakkal Majalla" w:cs="DecoType Naskh Variants"/>
          <w:sz w:val="28"/>
          <w:szCs w:val="28"/>
          <w:rtl/>
          <w:lang w:bidi="ar-DZ"/>
        </w:rPr>
      </w:pPr>
      <w:r w:rsidRPr="004C25BD">
        <w:rPr>
          <w:rFonts w:ascii="Sakkal Majalla" w:hAnsi="Sakkal Majalla" w:cs="DecoType Naskh Variants"/>
          <w:sz w:val="28"/>
          <w:szCs w:val="28"/>
          <w:rtl/>
          <w:lang w:bidi="ar-DZ"/>
        </w:rPr>
        <w:t xml:space="preserve">تهدف هذه الدراسة إلى </w:t>
      </w:r>
      <w:r w:rsidR="00F50543">
        <w:rPr>
          <w:rFonts w:ascii="Sakkal Majalla" w:hAnsi="Sakkal Majalla" w:cs="DecoType Naskh Variants" w:hint="cs"/>
          <w:sz w:val="28"/>
          <w:szCs w:val="28"/>
          <w:rtl/>
          <w:lang w:bidi="ar-DZ"/>
        </w:rPr>
        <w:t>تقدير</w:t>
      </w:r>
      <w:r w:rsidRPr="004C25BD">
        <w:rPr>
          <w:rFonts w:ascii="Sakkal Majalla" w:hAnsi="Sakkal Majalla" w:cs="DecoType Naskh Variants"/>
          <w:sz w:val="28"/>
          <w:szCs w:val="28"/>
          <w:rtl/>
          <w:lang w:bidi="ar-DZ"/>
        </w:rPr>
        <w:t xml:space="preserve"> أثر المحددات الاقتصادية الكلية لظاهرة التضخم في الجزائر للفترة (1986-2016)، ولتحقيق هدف الدراسة تم عرض في الجانب النظري الإطار العام للتضخم والنظريات المفسرة له، أهم مؤشراته وآثاره الاقتصادية والاجتماعية والسياسات المعالجة له، كما تناولت الدراسة بالعرض والتحليل لواقع الظاهرة في الجزائر لنفس الفترة، أما في الجانب التطبيقي القياسي فقد تم التطرق فيه إلى </w:t>
      </w:r>
      <w:r w:rsidR="00F50543">
        <w:rPr>
          <w:rFonts w:ascii="Sakkal Majalla" w:hAnsi="Sakkal Majalla" w:cs="DecoType Naskh Variants" w:hint="cs"/>
          <w:sz w:val="28"/>
          <w:szCs w:val="28"/>
          <w:rtl/>
          <w:lang w:bidi="ar-DZ"/>
        </w:rPr>
        <w:t xml:space="preserve">دراسة العلاقة  السببية التبادلية بين ظاهرة </w:t>
      </w:r>
      <w:r w:rsidRPr="004C25BD">
        <w:rPr>
          <w:rFonts w:ascii="Sakkal Majalla" w:hAnsi="Sakkal Majalla" w:cs="DecoType Naskh Variants"/>
          <w:sz w:val="28"/>
          <w:szCs w:val="28"/>
          <w:rtl/>
          <w:lang w:bidi="ar-DZ"/>
        </w:rPr>
        <w:t xml:space="preserve"> التضخم </w:t>
      </w:r>
      <w:r w:rsidR="00F50543">
        <w:rPr>
          <w:rFonts w:ascii="Sakkal Majalla" w:hAnsi="Sakkal Majalla" w:cs="DecoType Naskh Variants" w:hint="cs"/>
          <w:sz w:val="28"/>
          <w:szCs w:val="28"/>
          <w:rtl/>
          <w:lang w:bidi="ar-DZ"/>
        </w:rPr>
        <w:t>و</w:t>
      </w:r>
      <w:r w:rsidRPr="004C25BD">
        <w:rPr>
          <w:rFonts w:ascii="Sakkal Majalla" w:hAnsi="Sakkal Majalla" w:cs="DecoType Naskh Variants"/>
          <w:sz w:val="28"/>
          <w:szCs w:val="28"/>
          <w:rtl/>
          <w:lang w:bidi="ar-DZ"/>
        </w:rPr>
        <w:t xml:space="preserve"> أهم المحددات الاقتصادية الكلية</w:t>
      </w:r>
      <w:r w:rsidR="00F50543">
        <w:rPr>
          <w:rFonts w:ascii="Sakkal Majalla" w:hAnsi="Sakkal Majalla" w:cs="DecoType Naskh Variants" w:hint="cs"/>
          <w:sz w:val="28"/>
          <w:szCs w:val="28"/>
          <w:rtl/>
          <w:lang w:bidi="ar-DZ"/>
        </w:rPr>
        <w:t xml:space="preserve"> محل الدراسة</w:t>
      </w:r>
      <w:r w:rsidRPr="004C25BD">
        <w:rPr>
          <w:rFonts w:ascii="Sakkal Majalla" w:hAnsi="Sakkal Majalla" w:cs="DecoType Naskh Variants"/>
          <w:sz w:val="28"/>
          <w:szCs w:val="28"/>
          <w:rtl/>
          <w:lang w:bidi="ar-DZ"/>
        </w:rPr>
        <w:t xml:space="preserve"> ( الناتج المحلي الإجمالي، معدل الكتلة النقدية، سعر صرف الدينار الجزائري، سعر البترول، البطالة، كتلة الأجور وحجم الواردات)، ولتحقيق ذلك تم استخدام نماذج الانحدار الذاتي للأشعة </w:t>
      </w:r>
      <w:r w:rsidRPr="004C25BD">
        <w:rPr>
          <w:rFonts w:ascii="Sakkal Majalla" w:hAnsi="Sakkal Majalla" w:cs="DecoType Naskh Variants"/>
          <w:sz w:val="28"/>
          <w:szCs w:val="28"/>
          <w:lang w:bidi="ar-DZ"/>
        </w:rPr>
        <w:t>VAR</w:t>
      </w:r>
      <w:r w:rsidRPr="004C25BD">
        <w:rPr>
          <w:rFonts w:ascii="Sakkal Majalla" w:hAnsi="Sakkal Majalla" w:cs="DecoType Naskh Variants"/>
          <w:sz w:val="28"/>
          <w:szCs w:val="28"/>
          <w:rtl/>
          <w:lang w:bidi="ar-DZ"/>
        </w:rPr>
        <w:t>.</w:t>
      </w:r>
    </w:p>
    <w:p w:rsidR="001B048B" w:rsidRPr="004C25BD" w:rsidRDefault="001B048B" w:rsidP="0033287C">
      <w:pPr>
        <w:spacing w:line="276" w:lineRule="auto"/>
        <w:ind w:firstLine="708"/>
        <w:jc w:val="both"/>
        <w:rPr>
          <w:rFonts w:ascii="Sakkal Majalla" w:hAnsi="Sakkal Majalla" w:cs="DecoType Naskh Variants"/>
          <w:sz w:val="28"/>
          <w:szCs w:val="28"/>
          <w:rtl/>
          <w:lang w:bidi="ar-DZ"/>
        </w:rPr>
      </w:pPr>
      <w:r w:rsidRPr="004C25BD">
        <w:rPr>
          <w:rFonts w:ascii="Sakkal Majalla" w:hAnsi="Sakkal Majalla" w:cs="DecoType Naskh Variants"/>
          <w:sz w:val="28"/>
          <w:szCs w:val="28"/>
          <w:rtl/>
          <w:lang w:bidi="ar-DZ"/>
        </w:rPr>
        <w:t>تشير نتائج الدراسة المتوصل إليها إلى وجود علاقة سببية في الأجل الطويل بين كل من التضخم والمتغيرات الاقتصادية الكلية محل الدراسة وذلك حسب نتائج اختبار التكامل المشترك لجوهانسن، إضافة إلى وجود علاقة تأثير في اتجاه واحد بين معدل التضخم وكل من الناتج المحلي الإجمالي، سعر الصرف، معدل البطالة، الكتلة النقدية وكتلة الأجور، ووجود علاقة تأثير ثنائية الاتجاه بين معدل ال</w:t>
      </w:r>
      <w:r w:rsidR="0033287C">
        <w:rPr>
          <w:rFonts w:ascii="Sakkal Majalla" w:hAnsi="Sakkal Majalla" w:cs="DecoType Naskh Variants" w:hint="cs"/>
          <w:sz w:val="28"/>
          <w:szCs w:val="28"/>
          <w:rtl/>
          <w:lang w:bidi="ar-DZ"/>
        </w:rPr>
        <w:t xml:space="preserve">تضخم </w:t>
      </w:r>
      <w:r w:rsidRPr="004C25BD">
        <w:rPr>
          <w:rFonts w:ascii="Sakkal Majalla" w:hAnsi="Sakkal Majalla" w:cs="DecoType Naskh Variants"/>
          <w:sz w:val="28"/>
          <w:szCs w:val="28"/>
          <w:rtl/>
          <w:lang w:bidi="ar-DZ"/>
        </w:rPr>
        <w:t xml:space="preserve">وحجم الواردات </w:t>
      </w:r>
      <w:r w:rsidR="00F812F8" w:rsidRPr="004C25BD">
        <w:rPr>
          <w:rFonts w:ascii="Sakkal Majalla" w:hAnsi="Sakkal Majalla" w:cs="DecoType Naskh Variants"/>
          <w:sz w:val="28"/>
          <w:szCs w:val="28"/>
          <w:rtl/>
          <w:lang w:bidi="ar-DZ"/>
        </w:rPr>
        <w:t xml:space="preserve">وسعر البترول </w:t>
      </w:r>
      <w:r w:rsidRPr="004C25BD">
        <w:rPr>
          <w:rFonts w:ascii="Sakkal Majalla" w:hAnsi="Sakkal Majalla" w:cs="DecoType Naskh Variants"/>
          <w:sz w:val="28"/>
          <w:szCs w:val="28"/>
          <w:rtl/>
          <w:lang w:bidi="ar-DZ"/>
        </w:rPr>
        <w:t>وذلك حسب نتائج اختبار غرانجر للسببية.</w:t>
      </w:r>
    </w:p>
    <w:p w:rsidR="0014295E" w:rsidRDefault="001B048B" w:rsidP="004C25BD">
      <w:pPr>
        <w:spacing w:line="276" w:lineRule="auto"/>
        <w:jc w:val="both"/>
        <w:rPr>
          <w:rFonts w:ascii="Sakkal Majalla" w:hAnsi="Sakkal Majalla" w:cs="DecoType Naskh Variants"/>
          <w:sz w:val="28"/>
          <w:szCs w:val="28"/>
          <w:rtl/>
          <w:lang w:bidi="ar-DZ"/>
        </w:rPr>
      </w:pPr>
      <w:r w:rsidRPr="004C25BD">
        <w:rPr>
          <w:rFonts w:ascii="Sakkal Majalla" w:hAnsi="Sakkal Majalla" w:cs="DecoType Naskh Variants"/>
          <w:b/>
          <w:bCs/>
          <w:sz w:val="28"/>
          <w:szCs w:val="28"/>
          <w:u w:val="single"/>
          <w:rtl/>
          <w:lang w:bidi="ar-DZ"/>
        </w:rPr>
        <w:t>الكلمات المفتاحية:</w:t>
      </w:r>
      <w:r w:rsidRPr="004C25BD">
        <w:rPr>
          <w:rFonts w:ascii="Sakkal Majalla" w:hAnsi="Sakkal Majalla" w:cs="DecoType Naskh Variants"/>
          <w:sz w:val="28"/>
          <w:szCs w:val="28"/>
          <w:rtl/>
          <w:lang w:bidi="ar-DZ"/>
        </w:rPr>
        <w:t xml:space="preserve"> التضخم، المستوى العام للأسعار، الناتج المحلي الإجمالي، سعر الصرف، معدل البطالة، سعر البترول، الكتلة النقدية، نماذج الانحدار الذاتي </w:t>
      </w:r>
      <w:r w:rsidRPr="004C25BD">
        <w:rPr>
          <w:rFonts w:ascii="Sakkal Majalla" w:hAnsi="Sakkal Majalla" w:cs="DecoType Naskh Variants"/>
          <w:sz w:val="28"/>
          <w:szCs w:val="28"/>
          <w:lang w:bidi="ar-DZ"/>
        </w:rPr>
        <w:t>VAR</w:t>
      </w:r>
      <w:r w:rsidRPr="004C25BD">
        <w:rPr>
          <w:rFonts w:ascii="Sakkal Majalla" w:hAnsi="Sakkal Majalla" w:cs="DecoType Naskh Variants"/>
          <w:sz w:val="28"/>
          <w:szCs w:val="28"/>
          <w:rtl/>
          <w:lang w:bidi="ar-DZ"/>
        </w:rPr>
        <w:t>.</w:t>
      </w:r>
    </w:p>
    <w:p w:rsidR="0014295E" w:rsidRDefault="0014295E" w:rsidP="0014295E">
      <w:pPr>
        <w:rPr>
          <w:rFonts w:ascii="Sakkal Majalla" w:hAnsi="Sakkal Majalla" w:cs="DecoType Naskh Variants"/>
          <w:sz w:val="28"/>
          <w:szCs w:val="28"/>
          <w:rtl/>
          <w:lang w:bidi="ar-DZ"/>
        </w:rPr>
      </w:pPr>
    </w:p>
    <w:p w:rsidR="0014295E" w:rsidRPr="00607D8F" w:rsidRDefault="0014295E" w:rsidP="00607D8F">
      <w:pPr>
        <w:tabs>
          <w:tab w:val="left" w:pos="206"/>
          <w:tab w:val="center" w:pos="4535"/>
        </w:tabs>
        <w:bidi w:val="0"/>
        <w:jc w:val="both"/>
        <w:rPr>
          <w:rFonts w:asciiTheme="majorBidi" w:hAnsiTheme="majorBidi" w:cstheme="majorBidi"/>
          <w:b/>
          <w:bCs/>
          <w:sz w:val="28"/>
          <w:szCs w:val="28"/>
          <w:u w:val="single"/>
          <w:lang w:bidi="ar-DZ"/>
        </w:rPr>
      </w:pPr>
      <w:r w:rsidRPr="00607D8F">
        <w:rPr>
          <w:rFonts w:asciiTheme="majorBidi" w:hAnsiTheme="majorBidi" w:cstheme="majorBidi"/>
          <w:b/>
          <w:bCs/>
          <w:sz w:val="28"/>
          <w:szCs w:val="28"/>
          <w:u w:val="single"/>
          <w:lang w:bidi="ar-DZ"/>
        </w:rPr>
        <w:t>Abstract</w:t>
      </w:r>
      <w:r w:rsidRPr="00607D8F">
        <w:rPr>
          <w:rFonts w:asciiTheme="majorBidi" w:hAnsiTheme="majorBidi" w:cstheme="majorBidi"/>
          <w:b/>
          <w:bCs/>
          <w:sz w:val="28"/>
          <w:szCs w:val="28"/>
          <w:u w:val="single"/>
          <w:rtl/>
          <w:lang w:bidi="ar-DZ"/>
        </w:rPr>
        <w:t>:</w:t>
      </w:r>
    </w:p>
    <w:p w:rsidR="0014295E" w:rsidRPr="0014295E" w:rsidRDefault="0014295E" w:rsidP="00607D8F">
      <w:pPr>
        <w:tabs>
          <w:tab w:val="left" w:pos="206"/>
          <w:tab w:val="center" w:pos="4535"/>
        </w:tabs>
        <w:bidi w:val="0"/>
        <w:jc w:val="both"/>
        <w:rPr>
          <w:rFonts w:asciiTheme="majorBidi" w:hAnsiTheme="majorBidi" w:cstheme="majorBidi"/>
          <w:sz w:val="28"/>
          <w:szCs w:val="28"/>
          <w:lang w:bidi="ar-DZ"/>
        </w:rPr>
      </w:pPr>
      <w:r w:rsidRPr="0014295E">
        <w:rPr>
          <w:rFonts w:asciiTheme="majorBidi" w:hAnsiTheme="majorBidi" w:cstheme="majorBidi"/>
          <w:sz w:val="28"/>
          <w:szCs w:val="28"/>
          <w:lang w:bidi="ar-DZ"/>
        </w:rPr>
        <w:t xml:space="preserve">The objective of this study is to estimate the effect of the macroeconomic determinants of inflation in Algeria for the period 1986-2016. In order to achieve the objective of the study, the theoretical framework of inflation and the theories explaining it were presented. The study also examined the causal relationship between inflation and the most important macroeconomic determinants of the study (GDP, </w:t>
      </w:r>
      <w:r>
        <w:rPr>
          <w:rFonts w:asciiTheme="majorBidi" w:hAnsiTheme="majorBidi" w:cstheme="majorBidi"/>
          <w:sz w:val="28"/>
          <w:szCs w:val="28"/>
          <w:lang w:bidi="ar-DZ"/>
        </w:rPr>
        <w:t>monetary</w:t>
      </w:r>
      <w:r w:rsidRPr="0014295E">
        <w:rPr>
          <w:rFonts w:asciiTheme="majorBidi" w:hAnsiTheme="majorBidi" w:cstheme="majorBidi"/>
          <w:sz w:val="28"/>
          <w:szCs w:val="28"/>
          <w:lang w:bidi="ar-DZ"/>
        </w:rPr>
        <w:t xml:space="preserve"> mass rate, Algerian dinar exchange rate, Oil price, unemployment, mass of wages and volume of imports). To achieve this, the auto-regression models of VAR were used</w:t>
      </w:r>
      <w:r w:rsidRPr="0014295E">
        <w:rPr>
          <w:rFonts w:asciiTheme="majorBidi" w:hAnsiTheme="majorBidi" w:cstheme="majorBidi"/>
          <w:sz w:val="28"/>
          <w:szCs w:val="28"/>
          <w:rtl/>
          <w:lang w:bidi="ar-DZ"/>
        </w:rPr>
        <w:t>.</w:t>
      </w:r>
    </w:p>
    <w:p w:rsidR="0014295E" w:rsidRPr="0014295E" w:rsidRDefault="0014295E" w:rsidP="00607D8F">
      <w:pPr>
        <w:tabs>
          <w:tab w:val="left" w:pos="206"/>
          <w:tab w:val="center" w:pos="4535"/>
        </w:tabs>
        <w:bidi w:val="0"/>
        <w:jc w:val="both"/>
        <w:rPr>
          <w:rFonts w:asciiTheme="majorBidi" w:hAnsiTheme="majorBidi" w:cstheme="majorBidi"/>
          <w:sz w:val="28"/>
          <w:szCs w:val="28"/>
          <w:lang w:bidi="ar-DZ"/>
        </w:rPr>
      </w:pPr>
      <w:r w:rsidRPr="0014295E">
        <w:rPr>
          <w:rFonts w:asciiTheme="majorBidi" w:hAnsiTheme="majorBidi" w:cstheme="majorBidi"/>
          <w:sz w:val="28"/>
          <w:szCs w:val="28"/>
          <w:lang w:bidi="ar-DZ"/>
        </w:rPr>
        <w:t>The results of the study indicate that there is a long-term causal relationship between both inflation and the macroeconomic variables under study, according to the results of Johansan co-integration analysis, in addition to a one-way correlation between inflation and GDP, exchange rate, Unemployment, monetary mass and wage mass, and a two-way effect relationship between inflation rate, import volume and oil price, according to the results of the Granger's causality test</w:t>
      </w:r>
      <w:r w:rsidRPr="0014295E">
        <w:rPr>
          <w:rFonts w:asciiTheme="majorBidi" w:hAnsiTheme="majorBidi" w:cstheme="majorBidi"/>
          <w:sz w:val="28"/>
          <w:szCs w:val="28"/>
          <w:rtl/>
          <w:lang w:bidi="ar-DZ"/>
        </w:rPr>
        <w:t>.</w:t>
      </w:r>
    </w:p>
    <w:p w:rsidR="001B048B" w:rsidRPr="0014295E" w:rsidRDefault="0014295E" w:rsidP="00607D8F">
      <w:pPr>
        <w:tabs>
          <w:tab w:val="left" w:pos="206"/>
          <w:tab w:val="center" w:pos="4535"/>
        </w:tabs>
        <w:bidi w:val="0"/>
        <w:jc w:val="both"/>
        <w:rPr>
          <w:rFonts w:ascii="Sakkal Majalla" w:hAnsi="Sakkal Majalla" w:cs="DecoType Naskh Variants"/>
          <w:sz w:val="28"/>
          <w:szCs w:val="28"/>
          <w:rtl/>
          <w:lang w:bidi="ar-DZ"/>
        </w:rPr>
      </w:pPr>
      <w:r w:rsidRPr="00607D8F">
        <w:rPr>
          <w:rFonts w:asciiTheme="majorBidi" w:hAnsiTheme="majorBidi" w:cstheme="majorBidi"/>
          <w:b/>
          <w:bCs/>
          <w:sz w:val="28"/>
          <w:szCs w:val="28"/>
          <w:u w:val="single"/>
          <w:lang w:bidi="ar-DZ"/>
        </w:rPr>
        <w:t>Keywords</w:t>
      </w:r>
      <w:r w:rsidRPr="0014295E">
        <w:rPr>
          <w:rFonts w:asciiTheme="majorBidi" w:hAnsiTheme="majorBidi" w:cstheme="majorBidi"/>
          <w:sz w:val="28"/>
          <w:szCs w:val="28"/>
          <w:lang w:bidi="ar-DZ"/>
        </w:rPr>
        <w:t>: inflation, general price level, GDP, exchange rate, unemployment rate, oil price, monetary mass, auto-regression models</w:t>
      </w:r>
      <w:r w:rsidRPr="0014295E">
        <w:rPr>
          <w:rFonts w:asciiTheme="majorBidi" w:hAnsiTheme="majorBidi" w:cstheme="majorBidi"/>
          <w:sz w:val="28"/>
          <w:szCs w:val="28"/>
          <w:rtl/>
          <w:lang w:bidi="ar-DZ"/>
        </w:rPr>
        <w:t>.</w:t>
      </w:r>
      <w:r>
        <w:rPr>
          <w:rFonts w:ascii="Sakkal Majalla" w:hAnsi="Sakkal Majalla" w:cs="DecoType Naskh Variants"/>
          <w:sz w:val="28"/>
          <w:szCs w:val="28"/>
          <w:rtl/>
          <w:lang w:bidi="ar-DZ"/>
        </w:rPr>
        <w:tab/>
      </w:r>
      <w:r>
        <w:rPr>
          <w:rFonts w:ascii="Sakkal Majalla" w:hAnsi="Sakkal Majalla" w:cs="DecoType Naskh Variants"/>
          <w:sz w:val="28"/>
          <w:szCs w:val="28"/>
          <w:rtl/>
          <w:lang w:bidi="ar-DZ"/>
        </w:rPr>
        <w:tab/>
      </w:r>
      <w:r>
        <w:rPr>
          <w:rFonts w:ascii="Sakkal Majalla" w:hAnsi="Sakkal Majalla" w:cs="DecoType Naskh Variants"/>
          <w:sz w:val="28"/>
          <w:szCs w:val="28"/>
          <w:rtl/>
          <w:lang w:bidi="ar-DZ"/>
        </w:rPr>
        <w:tab/>
      </w:r>
    </w:p>
    <w:sectPr w:rsidR="001B048B" w:rsidRPr="0014295E" w:rsidSect="00426BEE">
      <w:pgSz w:w="11906" w:h="16838"/>
      <w:pgMar w:top="1134" w:right="1701"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akkal Majalla">
    <w:panose1 w:val="02000000000000000000"/>
    <w:charset w:val="00"/>
    <w:family w:val="auto"/>
    <w:pitch w:val="variable"/>
    <w:sig w:usb0="A000207F" w:usb1="C000204B" w:usb2="00000008" w:usb3="00000000" w:csb0="000000D3" w:csb1="00000000"/>
  </w:font>
  <w:font w:name="DecoType Naskh Variants">
    <w:altName w:val="Times New Roman"/>
    <w:charset w:val="B2"/>
    <w:family w:val="auto"/>
    <w:pitch w:val="variable"/>
    <w:sig w:usb0="00002000" w:usb1="90000048" w:usb2="00000028" w:usb3="00000000" w:csb0="00000040"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21765"/>
    <w:rsid w:val="000067C6"/>
    <w:rsid w:val="00012D9E"/>
    <w:rsid w:val="00027931"/>
    <w:rsid w:val="000658F9"/>
    <w:rsid w:val="00066900"/>
    <w:rsid w:val="00083F30"/>
    <w:rsid w:val="000937D0"/>
    <w:rsid w:val="00094C78"/>
    <w:rsid w:val="00131938"/>
    <w:rsid w:val="0014295E"/>
    <w:rsid w:val="00155CA2"/>
    <w:rsid w:val="00196201"/>
    <w:rsid w:val="001B048B"/>
    <w:rsid w:val="001D115E"/>
    <w:rsid w:val="001D2044"/>
    <w:rsid w:val="00214566"/>
    <w:rsid w:val="00232766"/>
    <w:rsid w:val="00247074"/>
    <w:rsid w:val="002756B0"/>
    <w:rsid w:val="002B343B"/>
    <w:rsid w:val="002C4E7C"/>
    <w:rsid w:val="002C70FB"/>
    <w:rsid w:val="002F641C"/>
    <w:rsid w:val="003114D6"/>
    <w:rsid w:val="00321C5D"/>
    <w:rsid w:val="00324D55"/>
    <w:rsid w:val="00327E61"/>
    <w:rsid w:val="00332505"/>
    <w:rsid w:val="0033287C"/>
    <w:rsid w:val="00340400"/>
    <w:rsid w:val="00347DA4"/>
    <w:rsid w:val="00356897"/>
    <w:rsid w:val="00376807"/>
    <w:rsid w:val="00385310"/>
    <w:rsid w:val="003A2D12"/>
    <w:rsid w:val="00426BEE"/>
    <w:rsid w:val="0043614A"/>
    <w:rsid w:val="00436FA0"/>
    <w:rsid w:val="00445F5E"/>
    <w:rsid w:val="004A7618"/>
    <w:rsid w:val="004C25BD"/>
    <w:rsid w:val="004D03CF"/>
    <w:rsid w:val="00516644"/>
    <w:rsid w:val="005532EF"/>
    <w:rsid w:val="0056626B"/>
    <w:rsid w:val="00594298"/>
    <w:rsid w:val="005D502E"/>
    <w:rsid w:val="00607D8F"/>
    <w:rsid w:val="006161E1"/>
    <w:rsid w:val="0062238C"/>
    <w:rsid w:val="00667843"/>
    <w:rsid w:val="006C4AD2"/>
    <w:rsid w:val="006D1F33"/>
    <w:rsid w:val="006E2493"/>
    <w:rsid w:val="00704C3F"/>
    <w:rsid w:val="007102DD"/>
    <w:rsid w:val="00721765"/>
    <w:rsid w:val="00723C80"/>
    <w:rsid w:val="00743D0C"/>
    <w:rsid w:val="0074676C"/>
    <w:rsid w:val="00777FC9"/>
    <w:rsid w:val="00795B45"/>
    <w:rsid w:val="007A0782"/>
    <w:rsid w:val="007B3587"/>
    <w:rsid w:val="007D697A"/>
    <w:rsid w:val="007F3070"/>
    <w:rsid w:val="007F71D0"/>
    <w:rsid w:val="00807E09"/>
    <w:rsid w:val="0083326D"/>
    <w:rsid w:val="00862C53"/>
    <w:rsid w:val="008655A7"/>
    <w:rsid w:val="00875F86"/>
    <w:rsid w:val="00876A2F"/>
    <w:rsid w:val="00876F20"/>
    <w:rsid w:val="00882819"/>
    <w:rsid w:val="00885F9B"/>
    <w:rsid w:val="0089651A"/>
    <w:rsid w:val="00896782"/>
    <w:rsid w:val="008B7AD7"/>
    <w:rsid w:val="008F1508"/>
    <w:rsid w:val="009072B5"/>
    <w:rsid w:val="00910FBA"/>
    <w:rsid w:val="009A3E75"/>
    <w:rsid w:val="009A46ED"/>
    <w:rsid w:val="009A6A7C"/>
    <w:rsid w:val="009B182D"/>
    <w:rsid w:val="009D0A3C"/>
    <w:rsid w:val="009D65D7"/>
    <w:rsid w:val="009E6A5D"/>
    <w:rsid w:val="009E7D78"/>
    <w:rsid w:val="009F5205"/>
    <w:rsid w:val="00A24F38"/>
    <w:rsid w:val="00A44F53"/>
    <w:rsid w:val="00A64B58"/>
    <w:rsid w:val="00A67539"/>
    <w:rsid w:val="00AC3405"/>
    <w:rsid w:val="00AD3D0B"/>
    <w:rsid w:val="00B036AA"/>
    <w:rsid w:val="00B04D2F"/>
    <w:rsid w:val="00B33C88"/>
    <w:rsid w:val="00B361B1"/>
    <w:rsid w:val="00B77E2C"/>
    <w:rsid w:val="00C51025"/>
    <w:rsid w:val="00CA4B00"/>
    <w:rsid w:val="00CB3267"/>
    <w:rsid w:val="00CC6092"/>
    <w:rsid w:val="00CE083C"/>
    <w:rsid w:val="00D3147D"/>
    <w:rsid w:val="00D329D1"/>
    <w:rsid w:val="00D66EF3"/>
    <w:rsid w:val="00D760D5"/>
    <w:rsid w:val="00D81BF3"/>
    <w:rsid w:val="00DB5D78"/>
    <w:rsid w:val="00DE3797"/>
    <w:rsid w:val="00DF6985"/>
    <w:rsid w:val="00E132B1"/>
    <w:rsid w:val="00E16DF9"/>
    <w:rsid w:val="00E231FB"/>
    <w:rsid w:val="00E30972"/>
    <w:rsid w:val="00E34F26"/>
    <w:rsid w:val="00E372F0"/>
    <w:rsid w:val="00E46045"/>
    <w:rsid w:val="00E617D8"/>
    <w:rsid w:val="00E662F3"/>
    <w:rsid w:val="00E77AE9"/>
    <w:rsid w:val="00EA3B6E"/>
    <w:rsid w:val="00EF2290"/>
    <w:rsid w:val="00EF66EE"/>
    <w:rsid w:val="00F01B1C"/>
    <w:rsid w:val="00F10329"/>
    <w:rsid w:val="00F50543"/>
    <w:rsid w:val="00F5185E"/>
    <w:rsid w:val="00F657FD"/>
    <w:rsid w:val="00F812F8"/>
    <w:rsid w:val="00F95134"/>
    <w:rsid w:val="00FB577B"/>
    <w:rsid w:val="00FB7B12"/>
    <w:rsid w:val="00FE4C8B"/>
    <w:rsid w:val="00FF6EF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12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1765"/>
    <w:pPr>
      <w:bidi/>
      <w:spacing w:line="240" w:lineRule="auto"/>
    </w:pPr>
    <w:rPr>
      <w:rFonts w:ascii="Times New Roman" w:eastAsia="Batang" w:hAnsi="Times New Roman" w:cs="Times New Roman"/>
      <w:sz w:val="24"/>
      <w:szCs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377</Words>
  <Characters>2077</Characters>
  <Application>Microsoft Office Word</Application>
  <DocSecurity>0</DocSecurity>
  <Lines>17</Lines>
  <Paragraphs>4</Paragraphs>
  <ScaleCrop>false</ScaleCrop>
  <Company/>
  <LinksUpToDate>false</LinksUpToDate>
  <CharactersWithSpaces>2450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KARIM11</cp:lastModifiedBy>
  <cp:revision>4</cp:revision>
  <cp:lastPrinted>2018-11-11T10:12:00Z</cp:lastPrinted>
  <dcterms:created xsi:type="dcterms:W3CDTF">2019-01-26T17:58:00Z</dcterms:created>
  <dcterms:modified xsi:type="dcterms:W3CDTF">2019-01-27T17:43:00Z</dcterms:modified>
</cp:coreProperties>
</file>