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518025" w14:textId="77777777" w:rsidR="00884F06" w:rsidRPr="00B34456" w:rsidRDefault="00884F06" w:rsidP="005D53F1">
      <w:pPr>
        <w:rPr>
          <w:b/>
          <w:bCs/>
          <w:sz w:val="32"/>
          <w:szCs w:val="32"/>
          <w:lang w:val="en-US"/>
        </w:rPr>
      </w:pPr>
      <w:r w:rsidRPr="00B34456">
        <w:rPr>
          <w:b/>
          <w:bCs/>
          <w:sz w:val="32"/>
          <w:szCs w:val="32"/>
          <w:rtl/>
          <w:lang w:val="en-US"/>
        </w:rPr>
        <w:t xml:space="preserve">ملخص: </w:t>
      </w:r>
    </w:p>
    <w:p w14:paraId="4BADE415" w14:textId="77777777" w:rsidR="00884F06" w:rsidRDefault="00884F06" w:rsidP="00EF65D7">
      <w:pPr>
        <w:ind w:firstLine="565"/>
        <w:rPr>
          <w:rtl/>
          <w:lang w:val="en-US"/>
        </w:rPr>
      </w:pPr>
      <w:r w:rsidRPr="004B1378">
        <w:rPr>
          <w:rtl/>
          <w:lang w:val="en-US"/>
        </w:rPr>
        <w:t xml:space="preserve">يعالج موضوع النظام القانوني لحماية المناطق </w:t>
      </w:r>
      <w:proofErr w:type="spellStart"/>
      <w:r w:rsidRPr="004B1378">
        <w:rPr>
          <w:rtl/>
          <w:lang w:val="en-US"/>
        </w:rPr>
        <w:t>السهبية</w:t>
      </w:r>
      <w:proofErr w:type="spellEnd"/>
      <w:r w:rsidRPr="004B1378">
        <w:rPr>
          <w:rtl/>
          <w:lang w:val="en-US"/>
        </w:rPr>
        <w:t xml:space="preserve"> في إطار التنمية المستدامة</w:t>
      </w:r>
      <w:r>
        <w:rPr>
          <w:rFonts w:hint="cs"/>
          <w:rtl/>
          <w:lang w:val="en-US"/>
        </w:rPr>
        <w:t>،</w:t>
      </w:r>
      <w:r w:rsidRPr="004B1378">
        <w:rPr>
          <w:rtl/>
          <w:lang w:val="en-US"/>
        </w:rPr>
        <w:t xml:space="preserve"> مسألة حماية المناطق </w:t>
      </w:r>
      <w:proofErr w:type="spellStart"/>
      <w:r w:rsidRPr="004B1378">
        <w:rPr>
          <w:rtl/>
          <w:lang w:val="en-US"/>
        </w:rPr>
        <w:t>السهبية</w:t>
      </w:r>
      <w:proofErr w:type="spellEnd"/>
      <w:r w:rsidRPr="004B1378">
        <w:rPr>
          <w:rtl/>
          <w:lang w:val="en-US"/>
        </w:rPr>
        <w:t xml:space="preserve"> وتحديد مكانتها ضمن القانون البيئي الدولي والداخلي، وذلك من حيث الآليات القانونية</w:t>
      </w:r>
      <w:r>
        <w:rPr>
          <w:rFonts w:hint="cs"/>
          <w:rtl/>
          <w:lang w:val="en-US"/>
        </w:rPr>
        <w:t xml:space="preserve"> المعتمدة</w:t>
      </w:r>
      <w:r w:rsidRPr="004B1378">
        <w:rPr>
          <w:rtl/>
          <w:lang w:val="en-US"/>
        </w:rPr>
        <w:t xml:space="preserve"> ومدى فعاليتها على أرض الواقع في تحقيق التوازن بين متطلبات حماية المناطق </w:t>
      </w:r>
      <w:proofErr w:type="spellStart"/>
      <w:r w:rsidRPr="004B1378">
        <w:rPr>
          <w:rtl/>
          <w:lang w:val="en-US"/>
        </w:rPr>
        <w:t>السهبية</w:t>
      </w:r>
      <w:proofErr w:type="spellEnd"/>
      <w:r w:rsidRPr="004B1378">
        <w:rPr>
          <w:rtl/>
          <w:lang w:val="en-US"/>
        </w:rPr>
        <w:t xml:space="preserve"> ومقتضيات التنمية المستدامة، ولما كانت هذه المجالات البيئية الحساسة عرضة للعديد من المخاطر الطبيعية والبشرية</w:t>
      </w:r>
      <w:r>
        <w:rPr>
          <w:rFonts w:hint="cs"/>
          <w:rtl/>
          <w:lang w:val="en-US"/>
        </w:rPr>
        <w:t>،</w:t>
      </w:r>
      <w:r w:rsidRPr="004B1378">
        <w:rPr>
          <w:rtl/>
          <w:lang w:val="en-US"/>
        </w:rPr>
        <w:t xml:space="preserve"> فإن الأمر يتطلب وضع ضوابط قانونية وأدوات عملية لتنظيم استغلالها وترقيتها والمحافظة على الأنظمة الإيكولوجية والموارد الطبيعية فيها، و</w:t>
      </w:r>
      <w:r>
        <w:rPr>
          <w:rtl/>
          <w:lang w:val="en-US"/>
        </w:rPr>
        <w:t xml:space="preserve">على هذا الأساس </w:t>
      </w:r>
      <w:r>
        <w:rPr>
          <w:rFonts w:hint="cs"/>
          <w:rtl/>
          <w:lang w:val="en-US"/>
        </w:rPr>
        <w:t>ت</w:t>
      </w:r>
      <w:r w:rsidRPr="004B1378">
        <w:rPr>
          <w:rtl/>
          <w:lang w:val="en-US"/>
        </w:rPr>
        <w:t xml:space="preserve">هدف </w:t>
      </w:r>
      <w:r>
        <w:rPr>
          <w:rFonts w:hint="cs"/>
          <w:rtl/>
          <w:lang w:val="en-US"/>
        </w:rPr>
        <w:t>الدراسة</w:t>
      </w:r>
      <w:r w:rsidRPr="004B1378">
        <w:rPr>
          <w:rtl/>
          <w:lang w:val="en-US"/>
        </w:rPr>
        <w:t xml:space="preserve"> إلى تبيان الأهمية الاقتصادية والاجتماعية </w:t>
      </w:r>
      <w:r w:rsidR="00EF65D7">
        <w:rPr>
          <w:rFonts w:hint="cs"/>
          <w:rtl/>
          <w:lang w:val="en-US"/>
        </w:rPr>
        <w:t xml:space="preserve">والبيئية </w:t>
      </w:r>
      <w:r w:rsidRPr="004B1378">
        <w:rPr>
          <w:rtl/>
          <w:lang w:val="en-US"/>
        </w:rPr>
        <w:t xml:space="preserve">للمناطق </w:t>
      </w:r>
      <w:proofErr w:type="spellStart"/>
      <w:r w:rsidRPr="004B1378">
        <w:rPr>
          <w:rtl/>
          <w:lang w:val="en-US"/>
        </w:rPr>
        <w:t>السهبية</w:t>
      </w:r>
      <w:proofErr w:type="spellEnd"/>
      <w:r w:rsidRPr="004B1378">
        <w:rPr>
          <w:rtl/>
          <w:lang w:val="en-US"/>
        </w:rPr>
        <w:t xml:space="preserve"> ومدى الحاجة لوضع نظام قانوني خاص بها.</w:t>
      </w:r>
    </w:p>
    <w:p w14:paraId="6913CEE5" w14:textId="77777777" w:rsidR="00884F06" w:rsidRPr="000958B4" w:rsidRDefault="00884F06" w:rsidP="005D53F1">
      <w:pPr>
        <w:ind w:firstLine="565"/>
        <w:rPr>
          <w:rtl/>
          <w:lang w:val="en-US"/>
        </w:rPr>
      </w:pPr>
      <w:r w:rsidRPr="000B2B24">
        <w:rPr>
          <w:rFonts w:hint="cs"/>
          <w:b/>
          <w:bCs/>
          <w:rtl/>
          <w:lang w:val="en-US"/>
        </w:rPr>
        <w:t>الكلمات المفتاحية:</w:t>
      </w:r>
      <w:r w:rsidR="0074326B">
        <w:rPr>
          <w:b/>
          <w:bCs/>
          <w:lang w:val="en-US"/>
        </w:rPr>
        <w:t xml:space="preserve"> </w:t>
      </w:r>
      <w:r w:rsidRPr="000958B4">
        <w:rPr>
          <w:rFonts w:hint="cs"/>
          <w:rtl/>
          <w:lang w:val="en-US"/>
        </w:rPr>
        <w:t xml:space="preserve">البيئة </w:t>
      </w:r>
      <w:proofErr w:type="spellStart"/>
      <w:r w:rsidRPr="000958B4">
        <w:rPr>
          <w:rFonts w:hint="cs"/>
          <w:rtl/>
          <w:lang w:val="en-US"/>
        </w:rPr>
        <w:t>السهبية</w:t>
      </w:r>
      <w:proofErr w:type="spellEnd"/>
      <w:r w:rsidRPr="000958B4">
        <w:rPr>
          <w:rFonts w:hint="cs"/>
          <w:rtl/>
          <w:lang w:val="en-US"/>
        </w:rPr>
        <w:t>، التنمية المستدامة، النظام القانوني، المناطق الجافة وشبه الجافة، حماية البيئة.</w:t>
      </w:r>
    </w:p>
    <w:p w14:paraId="37F51C28" w14:textId="77777777" w:rsidR="00884F06" w:rsidRPr="000D5921" w:rsidRDefault="00884F06" w:rsidP="001E376B">
      <w:pPr>
        <w:bidi w:val="0"/>
        <w:ind w:firstLine="565"/>
        <w:rPr>
          <w:b/>
          <w:bCs/>
          <w:lang w:val="en-US"/>
        </w:rPr>
      </w:pPr>
      <w:r w:rsidRPr="00B34456">
        <w:rPr>
          <w:rFonts w:asciiTheme="majorBidi" w:hAnsiTheme="majorBidi" w:cstheme="majorBidi"/>
          <w:b/>
          <w:bCs/>
          <w:lang w:val="en-US"/>
        </w:rPr>
        <w:t>Abstract</w:t>
      </w:r>
      <w:r w:rsidRPr="000D5921">
        <w:rPr>
          <w:b/>
          <w:bCs/>
          <w:lang w:val="en-US"/>
        </w:rPr>
        <w:t>:</w:t>
      </w:r>
    </w:p>
    <w:p w14:paraId="5145F2C3" w14:textId="77777777" w:rsidR="00884F06" w:rsidRPr="00B34456" w:rsidRDefault="00884F06" w:rsidP="007E1E2D">
      <w:pPr>
        <w:bidi w:val="0"/>
        <w:ind w:firstLine="565"/>
        <w:rPr>
          <w:rFonts w:asciiTheme="majorBidi" w:hAnsiTheme="majorBidi" w:cstheme="majorBidi"/>
          <w:sz w:val="22"/>
          <w:szCs w:val="22"/>
          <w:lang w:val="en-US"/>
        </w:rPr>
      </w:pPr>
      <w:r w:rsidRPr="00B34456">
        <w:rPr>
          <w:rFonts w:asciiTheme="majorBidi" w:hAnsiTheme="majorBidi" w:cstheme="majorBidi"/>
          <w:sz w:val="22"/>
          <w:szCs w:val="22"/>
          <w:lang w:val="en-US"/>
        </w:rPr>
        <w:t xml:space="preserve">The issue of the legal system for the protection of the steppe areas within the framework of sustainable development deals with the issue of protecting the steppe areas and determining their position within the international and internal environmental law, in terms of legal mechanisms and their effectiveness on the ground in achieving a balance between the requirements for the protection of the steppe areas and the requirements of sustainable development, and since these areas are The sensitive environment is subject to many natural and human risks. It is necessary to establish legal controls and practical tools to regulate their exploitation and promotion and the preservation of ecosystems and natural resources in them. On this basis, the study aims to show the economic, social and </w:t>
      </w:r>
      <w:r w:rsidR="007E1E2D" w:rsidRPr="007E1E2D">
        <w:rPr>
          <w:rFonts w:asciiTheme="majorBidi" w:hAnsiTheme="majorBidi" w:cstheme="majorBidi"/>
          <w:sz w:val="22"/>
          <w:szCs w:val="22"/>
          <w:lang w:val="en-US"/>
        </w:rPr>
        <w:t>environmental</w:t>
      </w:r>
      <w:r w:rsidR="007E1E2D">
        <w:rPr>
          <w:rFonts w:asciiTheme="majorBidi" w:hAnsiTheme="majorBidi" w:cstheme="majorBidi"/>
          <w:sz w:val="22"/>
          <w:szCs w:val="22"/>
          <w:lang w:val="en-US"/>
        </w:rPr>
        <w:t xml:space="preserve"> </w:t>
      </w:r>
      <w:r w:rsidRPr="00B34456">
        <w:rPr>
          <w:rFonts w:asciiTheme="majorBidi" w:hAnsiTheme="majorBidi" w:cstheme="majorBidi"/>
          <w:sz w:val="22"/>
          <w:szCs w:val="22"/>
          <w:lang w:val="en-US"/>
        </w:rPr>
        <w:t>importance of the steppe areas and the need to establish a legal system for them.</w:t>
      </w:r>
    </w:p>
    <w:p w14:paraId="037F0094" w14:textId="40D66A9B" w:rsidR="00322243" w:rsidRDefault="00884F06" w:rsidP="00B34456">
      <w:pPr>
        <w:bidi w:val="0"/>
        <w:rPr>
          <w:rFonts w:asciiTheme="majorBidi" w:hAnsiTheme="majorBidi" w:cstheme="majorBidi"/>
          <w:sz w:val="22"/>
          <w:szCs w:val="22"/>
          <w:rtl/>
          <w:lang w:val="en-US"/>
        </w:rPr>
      </w:pPr>
      <w:r w:rsidRPr="000D5921">
        <w:rPr>
          <w:rFonts w:asciiTheme="majorBidi" w:hAnsiTheme="majorBidi" w:cstheme="majorBidi"/>
          <w:b/>
          <w:bCs/>
          <w:lang w:val="en-US"/>
        </w:rPr>
        <w:t xml:space="preserve">Key </w:t>
      </w:r>
      <w:r w:rsidR="003D6CAA" w:rsidRPr="000D5921">
        <w:rPr>
          <w:rFonts w:asciiTheme="majorBidi" w:hAnsiTheme="majorBidi" w:cstheme="majorBidi"/>
          <w:b/>
          <w:bCs/>
          <w:lang w:val="en-US"/>
        </w:rPr>
        <w:t>words</w:t>
      </w:r>
      <w:r w:rsidR="003D6CAA" w:rsidRPr="000D5921">
        <w:rPr>
          <w:rFonts w:asciiTheme="majorBidi" w:hAnsiTheme="majorBidi" w:cstheme="majorBidi"/>
          <w:sz w:val="24"/>
          <w:szCs w:val="24"/>
          <w:lang w:val="en-US"/>
        </w:rPr>
        <w:t>: Steppe</w:t>
      </w:r>
      <w:r w:rsidRPr="00B34456">
        <w:rPr>
          <w:rFonts w:asciiTheme="majorBidi" w:hAnsiTheme="majorBidi" w:cstheme="majorBidi"/>
          <w:sz w:val="22"/>
          <w:szCs w:val="22"/>
          <w:lang w:val="en-US"/>
        </w:rPr>
        <w:t xml:space="preserve"> Areas, Sustainable development, Legal system, Preservation of legal system, Arid and </w:t>
      </w:r>
      <w:r w:rsidR="006C6607" w:rsidRPr="00B34456">
        <w:rPr>
          <w:rFonts w:asciiTheme="majorBidi" w:hAnsiTheme="majorBidi" w:cstheme="majorBidi"/>
          <w:sz w:val="22"/>
          <w:szCs w:val="22"/>
          <w:lang w:val="en-US"/>
        </w:rPr>
        <w:t>semi-Arid</w:t>
      </w:r>
      <w:r w:rsidRPr="00B34456">
        <w:rPr>
          <w:rFonts w:asciiTheme="majorBidi" w:hAnsiTheme="majorBidi" w:cstheme="majorBidi"/>
          <w:sz w:val="22"/>
          <w:szCs w:val="22"/>
          <w:lang w:val="en-US"/>
        </w:rPr>
        <w:t xml:space="preserve"> regions.</w:t>
      </w:r>
    </w:p>
    <w:p w14:paraId="7CC484C3" w14:textId="77777777" w:rsidR="00DB5687" w:rsidRDefault="00DB5687" w:rsidP="00DB5687">
      <w:pPr>
        <w:bidi w:val="0"/>
        <w:rPr>
          <w:rFonts w:asciiTheme="majorBidi" w:hAnsiTheme="majorBidi" w:cstheme="majorBidi"/>
          <w:sz w:val="22"/>
          <w:szCs w:val="22"/>
          <w:rtl/>
          <w:lang w:val="en-US"/>
        </w:rPr>
      </w:pPr>
    </w:p>
    <w:p w14:paraId="3830E8B0" w14:textId="77777777" w:rsidR="00DB5687" w:rsidRPr="00DB5687" w:rsidRDefault="00DB5687" w:rsidP="00DB5687">
      <w:pPr>
        <w:bidi w:val="0"/>
        <w:ind w:firstLine="565"/>
        <w:rPr>
          <w:rFonts w:asciiTheme="majorBidi" w:hAnsiTheme="majorBidi" w:cstheme="majorBidi"/>
          <w:b/>
          <w:bCs/>
          <w:lang w:val="en-US"/>
        </w:rPr>
      </w:pPr>
      <w:r w:rsidRPr="00DB5687">
        <w:rPr>
          <w:rFonts w:asciiTheme="majorBidi" w:hAnsiTheme="majorBidi" w:cstheme="majorBidi"/>
          <w:b/>
          <w:bCs/>
          <w:lang w:val="en-US"/>
        </w:rPr>
        <w:lastRenderedPageBreak/>
        <w:t>Résumé</w:t>
      </w:r>
      <w:r w:rsidRPr="00DB5687">
        <w:rPr>
          <w:rFonts w:asciiTheme="majorBidi" w:hAnsiTheme="majorBidi" w:cstheme="majorBidi"/>
          <w:b/>
          <w:bCs/>
          <w:rtl/>
          <w:lang w:val="en-US"/>
        </w:rPr>
        <w:t> :</w:t>
      </w:r>
    </w:p>
    <w:p w14:paraId="475B6FCB" w14:textId="77777777" w:rsidR="00DB5687" w:rsidRPr="00DB5687" w:rsidRDefault="00DB5687" w:rsidP="00DB5687">
      <w:pPr>
        <w:bidi w:val="0"/>
        <w:jc w:val="left"/>
        <w:rPr>
          <w:rFonts w:asciiTheme="majorBidi" w:hAnsiTheme="majorBidi" w:cstheme="majorBidi"/>
          <w:sz w:val="22"/>
          <w:szCs w:val="22"/>
          <w:lang w:val="en-US"/>
        </w:rPr>
      </w:pPr>
      <w:r w:rsidRPr="00DB5687">
        <w:rPr>
          <w:rFonts w:asciiTheme="majorBidi" w:hAnsiTheme="majorBidi" w:cstheme="majorBidi"/>
          <w:sz w:val="22"/>
          <w:szCs w:val="22"/>
          <w:lang w:val="en-US"/>
        </w:rPr>
        <w:t xml:space="preserve">La question du </w:t>
      </w:r>
      <w:proofErr w:type="spellStart"/>
      <w:r w:rsidRPr="00DB5687">
        <w:rPr>
          <w:rFonts w:asciiTheme="majorBidi" w:hAnsiTheme="majorBidi" w:cstheme="majorBidi"/>
          <w:sz w:val="22"/>
          <w:szCs w:val="22"/>
          <w:lang w:val="en-US"/>
        </w:rPr>
        <w:t>système</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juridique</w:t>
      </w:r>
      <w:proofErr w:type="spellEnd"/>
      <w:r w:rsidRPr="00DB5687">
        <w:rPr>
          <w:rFonts w:asciiTheme="majorBidi" w:hAnsiTheme="majorBidi" w:cstheme="majorBidi"/>
          <w:sz w:val="22"/>
          <w:szCs w:val="22"/>
          <w:lang w:val="en-US"/>
        </w:rPr>
        <w:t xml:space="preserve"> pour la protection des zones de steppe dans le cadre du </w:t>
      </w:r>
      <w:proofErr w:type="spellStart"/>
      <w:r w:rsidRPr="00DB5687">
        <w:rPr>
          <w:rFonts w:asciiTheme="majorBidi" w:hAnsiTheme="majorBidi" w:cstheme="majorBidi"/>
          <w:sz w:val="22"/>
          <w:szCs w:val="22"/>
          <w:lang w:val="en-US"/>
        </w:rPr>
        <w:t>développement</w:t>
      </w:r>
      <w:proofErr w:type="spellEnd"/>
      <w:r w:rsidRPr="00DB5687">
        <w:rPr>
          <w:rFonts w:asciiTheme="majorBidi" w:hAnsiTheme="majorBidi" w:cstheme="majorBidi"/>
          <w:sz w:val="22"/>
          <w:szCs w:val="22"/>
          <w:lang w:val="en-US"/>
        </w:rPr>
        <w:t xml:space="preserve"> durable </w:t>
      </w:r>
      <w:proofErr w:type="spellStart"/>
      <w:r w:rsidRPr="00DB5687">
        <w:rPr>
          <w:rFonts w:asciiTheme="majorBidi" w:hAnsiTheme="majorBidi" w:cstheme="majorBidi"/>
          <w:sz w:val="22"/>
          <w:szCs w:val="22"/>
          <w:lang w:val="en-US"/>
        </w:rPr>
        <w:t>traite</w:t>
      </w:r>
      <w:proofErr w:type="spellEnd"/>
      <w:r w:rsidRPr="00DB5687">
        <w:rPr>
          <w:rFonts w:asciiTheme="majorBidi" w:hAnsiTheme="majorBidi" w:cstheme="majorBidi"/>
          <w:sz w:val="22"/>
          <w:szCs w:val="22"/>
          <w:lang w:val="en-US"/>
        </w:rPr>
        <w:t xml:space="preserve"> de la question de la protection des zones de steppe et de la </w:t>
      </w:r>
      <w:proofErr w:type="spellStart"/>
      <w:r w:rsidRPr="00DB5687">
        <w:rPr>
          <w:rFonts w:asciiTheme="majorBidi" w:hAnsiTheme="majorBidi" w:cstheme="majorBidi"/>
          <w:sz w:val="22"/>
          <w:szCs w:val="22"/>
          <w:lang w:val="en-US"/>
        </w:rPr>
        <w:t>détermination</w:t>
      </w:r>
      <w:proofErr w:type="spellEnd"/>
      <w:r w:rsidRPr="00DB5687">
        <w:rPr>
          <w:rFonts w:asciiTheme="majorBidi" w:hAnsiTheme="majorBidi" w:cstheme="majorBidi"/>
          <w:sz w:val="22"/>
          <w:szCs w:val="22"/>
          <w:lang w:val="en-US"/>
        </w:rPr>
        <w:t xml:space="preserve"> de </w:t>
      </w:r>
      <w:proofErr w:type="spellStart"/>
      <w:r w:rsidRPr="00DB5687">
        <w:rPr>
          <w:rFonts w:asciiTheme="majorBidi" w:hAnsiTheme="majorBidi" w:cstheme="majorBidi"/>
          <w:sz w:val="22"/>
          <w:szCs w:val="22"/>
          <w:lang w:val="en-US"/>
        </w:rPr>
        <w:t>leur</w:t>
      </w:r>
      <w:proofErr w:type="spellEnd"/>
      <w:r w:rsidRPr="00DB5687">
        <w:rPr>
          <w:rFonts w:asciiTheme="majorBidi" w:hAnsiTheme="majorBidi" w:cstheme="majorBidi"/>
          <w:sz w:val="22"/>
          <w:szCs w:val="22"/>
          <w:lang w:val="en-US"/>
        </w:rPr>
        <w:t xml:space="preserve"> position dans le droit international et interne de </w:t>
      </w:r>
      <w:proofErr w:type="spellStart"/>
      <w:r w:rsidRPr="00DB5687">
        <w:rPr>
          <w:rFonts w:asciiTheme="majorBidi" w:hAnsiTheme="majorBidi" w:cstheme="majorBidi"/>
          <w:sz w:val="22"/>
          <w:szCs w:val="22"/>
          <w:lang w:val="en-US"/>
        </w:rPr>
        <w:t>l’environnement</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en</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termes</w:t>
      </w:r>
      <w:proofErr w:type="spellEnd"/>
      <w:r w:rsidRPr="00DB5687">
        <w:rPr>
          <w:rFonts w:asciiTheme="majorBidi" w:hAnsiTheme="majorBidi" w:cstheme="majorBidi"/>
          <w:sz w:val="22"/>
          <w:szCs w:val="22"/>
          <w:lang w:val="en-US"/>
        </w:rPr>
        <w:t xml:space="preserve"> de </w:t>
      </w:r>
      <w:proofErr w:type="spellStart"/>
      <w:r w:rsidRPr="00DB5687">
        <w:rPr>
          <w:rFonts w:asciiTheme="majorBidi" w:hAnsiTheme="majorBidi" w:cstheme="majorBidi"/>
          <w:sz w:val="22"/>
          <w:szCs w:val="22"/>
          <w:lang w:val="en-US"/>
        </w:rPr>
        <w:t>mécanismes</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juridiques</w:t>
      </w:r>
      <w:proofErr w:type="spellEnd"/>
      <w:r w:rsidRPr="00DB5687">
        <w:rPr>
          <w:rFonts w:asciiTheme="majorBidi" w:hAnsiTheme="majorBidi" w:cstheme="majorBidi"/>
          <w:sz w:val="22"/>
          <w:szCs w:val="22"/>
          <w:lang w:val="en-US"/>
        </w:rPr>
        <w:t xml:space="preserve"> et de </w:t>
      </w:r>
      <w:proofErr w:type="spellStart"/>
      <w:r w:rsidRPr="00DB5687">
        <w:rPr>
          <w:rFonts w:asciiTheme="majorBidi" w:hAnsiTheme="majorBidi" w:cstheme="majorBidi"/>
          <w:sz w:val="22"/>
          <w:szCs w:val="22"/>
          <w:lang w:val="en-US"/>
        </w:rPr>
        <w:t>leur</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efficacité</w:t>
      </w:r>
      <w:proofErr w:type="spellEnd"/>
      <w:r w:rsidRPr="00DB5687">
        <w:rPr>
          <w:rFonts w:asciiTheme="majorBidi" w:hAnsiTheme="majorBidi" w:cstheme="majorBidi"/>
          <w:sz w:val="22"/>
          <w:szCs w:val="22"/>
          <w:lang w:val="en-US"/>
        </w:rPr>
        <w:t xml:space="preserve"> sur le terrain pour </w:t>
      </w:r>
      <w:proofErr w:type="spellStart"/>
      <w:r w:rsidRPr="00DB5687">
        <w:rPr>
          <w:rFonts w:asciiTheme="majorBidi" w:hAnsiTheme="majorBidi" w:cstheme="majorBidi"/>
          <w:sz w:val="22"/>
          <w:szCs w:val="22"/>
          <w:lang w:val="en-US"/>
        </w:rPr>
        <w:t>atteindre</w:t>
      </w:r>
      <w:proofErr w:type="spellEnd"/>
      <w:r w:rsidRPr="00DB5687">
        <w:rPr>
          <w:rFonts w:asciiTheme="majorBidi" w:hAnsiTheme="majorBidi" w:cstheme="majorBidi"/>
          <w:sz w:val="22"/>
          <w:szCs w:val="22"/>
          <w:lang w:val="en-US"/>
        </w:rPr>
        <w:t xml:space="preserve"> un </w:t>
      </w:r>
      <w:proofErr w:type="spellStart"/>
      <w:r w:rsidRPr="00DB5687">
        <w:rPr>
          <w:rFonts w:asciiTheme="majorBidi" w:hAnsiTheme="majorBidi" w:cstheme="majorBidi"/>
          <w:sz w:val="22"/>
          <w:szCs w:val="22"/>
          <w:lang w:val="en-US"/>
        </w:rPr>
        <w:t>équilibre</w:t>
      </w:r>
      <w:proofErr w:type="spellEnd"/>
      <w:r w:rsidRPr="00DB5687">
        <w:rPr>
          <w:rFonts w:asciiTheme="majorBidi" w:hAnsiTheme="majorBidi" w:cstheme="majorBidi"/>
          <w:sz w:val="22"/>
          <w:szCs w:val="22"/>
          <w:lang w:val="en-US"/>
        </w:rPr>
        <w:t xml:space="preserve"> entre les exigences de protection des zones de steppe et les exigences du </w:t>
      </w:r>
      <w:proofErr w:type="spellStart"/>
      <w:r w:rsidRPr="00DB5687">
        <w:rPr>
          <w:rFonts w:asciiTheme="majorBidi" w:hAnsiTheme="majorBidi" w:cstheme="majorBidi"/>
          <w:sz w:val="22"/>
          <w:szCs w:val="22"/>
          <w:lang w:val="en-US"/>
        </w:rPr>
        <w:t>développement</w:t>
      </w:r>
      <w:proofErr w:type="spellEnd"/>
      <w:r w:rsidRPr="00DB5687">
        <w:rPr>
          <w:rFonts w:asciiTheme="majorBidi" w:hAnsiTheme="majorBidi" w:cstheme="majorBidi"/>
          <w:sz w:val="22"/>
          <w:szCs w:val="22"/>
          <w:lang w:val="en-US"/>
        </w:rPr>
        <w:t xml:space="preserve"> durable, Le milieu sensible </w:t>
      </w:r>
      <w:proofErr w:type="spellStart"/>
      <w:r w:rsidRPr="00DB5687">
        <w:rPr>
          <w:rFonts w:asciiTheme="majorBidi" w:hAnsiTheme="majorBidi" w:cstheme="majorBidi"/>
          <w:sz w:val="22"/>
          <w:szCs w:val="22"/>
          <w:lang w:val="en-US"/>
        </w:rPr>
        <w:t>est</w:t>
      </w:r>
      <w:proofErr w:type="spellEnd"/>
      <w:r w:rsidRPr="00DB5687">
        <w:rPr>
          <w:rFonts w:asciiTheme="majorBidi" w:hAnsiTheme="majorBidi" w:cstheme="majorBidi"/>
          <w:sz w:val="22"/>
          <w:szCs w:val="22"/>
          <w:lang w:val="en-US"/>
        </w:rPr>
        <w:t xml:space="preserve"> exposé à de </w:t>
      </w:r>
      <w:proofErr w:type="spellStart"/>
      <w:r w:rsidRPr="00DB5687">
        <w:rPr>
          <w:rFonts w:asciiTheme="majorBidi" w:hAnsiTheme="majorBidi" w:cstheme="majorBidi"/>
          <w:sz w:val="22"/>
          <w:szCs w:val="22"/>
          <w:lang w:val="en-US"/>
        </w:rPr>
        <w:t>nombreux</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risques</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naturels</w:t>
      </w:r>
      <w:proofErr w:type="spellEnd"/>
      <w:r w:rsidRPr="00DB5687">
        <w:rPr>
          <w:rFonts w:asciiTheme="majorBidi" w:hAnsiTheme="majorBidi" w:cstheme="majorBidi"/>
          <w:sz w:val="22"/>
          <w:szCs w:val="22"/>
          <w:lang w:val="en-US"/>
        </w:rPr>
        <w:t xml:space="preserve"> et </w:t>
      </w:r>
      <w:proofErr w:type="spellStart"/>
      <w:r w:rsidRPr="00DB5687">
        <w:rPr>
          <w:rFonts w:asciiTheme="majorBidi" w:hAnsiTheme="majorBidi" w:cstheme="majorBidi"/>
          <w:sz w:val="22"/>
          <w:szCs w:val="22"/>
          <w:lang w:val="en-US"/>
        </w:rPr>
        <w:t>humains</w:t>
      </w:r>
      <w:proofErr w:type="spellEnd"/>
      <w:r w:rsidRPr="00DB5687">
        <w:rPr>
          <w:rFonts w:asciiTheme="majorBidi" w:hAnsiTheme="majorBidi" w:cstheme="majorBidi"/>
          <w:sz w:val="22"/>
          <w:szCs w:val="22"/>
          <w:lang w:val="en-US"/>
        </w:rPr>
        <w:t xml:space="preserve">. Il </w:t>
      </w:r>
      <w:proofErr w:type="spellStart"/>
      <w:r w:rsidRPr="00DB5687">
        <w:rPr>
          <w:rFonts w:asciiTheme="majorBidi" w:hAnsiTheme="majorBidi" w:cstheme="majorBidi"/>
          <w:sz w:val="22"/>
          <w:szCs w:val="22"/>
          <w:lang w:val="en-US"/>
        </w:rPr>
        <w:t>est</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nécessaire</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d’établir</w:t>
      </w:r>
      <w:proofErr w:type="spellEnd"/>
      <w:r w:rsidRPr="00DB5687">
        <w:rPr>
          <w:rFonts w:asciiTheme="majorBidi" w:hAnsiTheme="majorBidi" w:cstheme="majorBidi"/>
          <w:sz w:val="22"/>
          <w:szCs w:val="22"/>
          <w:lang w:val="en-US"/>
        </w:rPr>
        <w:t xml:space="preserve"> des </w:t>
      </w:r>
      <w:proofErr w:type="spellStart"/>
      <w:r w:rsidRPr="00DB5687">
        <w:rPr>
          <w:rFonts w:asciiTheme="majorBidi" w:hAnsiTheme="majorBidi" w:cstheme="majorBidi"/>
          <w:sz w:val="22"/>
          <w:szCs w:val="22"/>
          <w:lang w:val="en-US"/>
        </w:rPr>
        <w:t>contrôles</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juridiques</w:t>
      </w:r>
      <w:proofErr w:type="spellEnd"/>
      <w:r w:rsidRPr="00DB5687">
        <w:rPr>
          <w:rFonts w:asciiTheme="majorBidi" w:hAnsiTheme="majorBidi" w:cstheme="majorBidi"/>
          <w:sz w:val="22"/>
          <w:szCs w:val="22"/>
          <w:lang w:val="en-US"/>
        </w:rPr>
        <w:t xml:space="preserve"> et des </w:t>
      </w:r>
      <w:proofErr w:type="spellStart"/>
      <w:r w:rsidRPr="00DB5687">
        <w:rPr>
          <w:rFonts w:asciiTheme="majorBidi" w:hAnsiTheme="majorBidi" w:cstheme="majorBidi"/>
          <w:sz w:val="22"/>
          <w:szCs w:val="22"/>
          <w:lang w:val="en-US"/>
        </w:rPr>
        <w:t>outils</w:t>
      </w:r>
      <w:proofErr w:type="spellEnd"/>
      <w:r w:rsidRPr="00DB5687">
        <w:rPr>
          <w:rFonts w:asciiTheme="majorBidi" w:hAnsiTheme="majorBidi" w:cstheme="majorBidi"/>
          <w:sz w:val="22"/>
          <w:szCs w:val="22"/>
          <w:lang w:val="en-US"/>
        </w:rPr>
        <w:t xml:space="preserve"> pratiques pour </w:t>
      </w:r>
      <w:proofErr w:type="spellStart"/>
      <w:r w:rsidRPr="00DB5687">
        <w:rPr>
          <w:rFonts w:asciiTheme="majorBidi" w:hAnsiTheme="majorBidi" w:cstheme="majorBidi"/>
          <w:sz w:val="22"/>
          <w:szCs w:val="22"/>
          <w:lang w:val="en-US"/>
        </w:rPr>
        <w:t>réglementer</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leur</w:t>
      </w:r>
      <w:proofErr w:type="spellEnd"/>
      <w:r w:rsidRPr="00DB5687">
        <w:rPr>
          <w:rFonts w:asciiTheme="majorBidi" w:hAnsiTheme="majorBidi" w:cstheme="majorBidi"/>
          <w:sz w:val="22"/>
          <w:szCs w:val="22"/>
          <w:lang w:val="en-US"/>
        </w:rPr>
        <w:t xml:space="preserve"> exploitation et </w:t>
      </w:r>
      <w:proofErr w:type="spellStart"/>
      <w:r w:rsidRPr="00DB5687">
        <w:rPr>
          <w:rFonts w:asciiTheme="majorBidi" w:hAnsiTheme="majorBidi" w:cstheme="majorBidi"/>
          <w:sz w:val="22"/>
          <w:szCs w:val="22"/>
          <w:lang w:val="en-US"/>
        </w:rPr>
        <w:t>leur</w:t>
      </w:r>
      <w:proofErr w:type="spellEnd"/>
      <w:r w:rsidRPr="00DB5687">
        <w:rPr>
          <w:rFonts w:asciiTheme="majorBidi" w:hAnsiTheme="majorBidi" w:cstheme="majorBidi"/>
          <w:sz w:val="22"/>
          <w:szCs w:val="22"/>
          <w:lang w:val="en-US"/>
        </w:rPr>
        <w:t xml:space="preserve"> promotion et la </w:t>
      </w:r>
      <w:proofErr w:type="spellStart"/>
      <w:r w:rsidRPr="00DB5687">
        <w:rPr>
          <w:rFonts w:asciiTheme="majorBidi" w:hAnsiTheme="majorBidi" w:cstheme="majorBidi"/>
          <w:sz w:val="22"/>
          <w:szCs w:val="22"/>
          <w:lang w:val="en-US"/>
        </w:rPr>
        <w:t>préservation</w:t>
      </w:r>
      <w:proofErr w:type="spellEnd"/>
      <w:r w:rsidRPr="00DB5687">
        <w:rPr>
          <w:rFonts w:asciiTheme="majorBidi" w:hAnsiTheme="majorBidi" w:cstheme="majorBidi"/>
          <w:sz w:val="22"/>
          <w:szCs w:val="22"/>
          <w:lang w:val="en-US"/>
        </w:rPr>
        <w:t xml:space="preserve"> des </w:t>
      </w:r>
      <w:proofErr w:type="spellStart"/>
      <w:r w:rsidRPr="00DB5687">
        <w:rPr>
          <w:rFonts w:asciiTheme="majorBidi" w:hAnsiTheme="majorBidi" w:cstheme="majorBidi"/>
          <w:sz w:val="22"/>
          <w:szCs w:val="22"/>
          <w:lang w:val="en-US"/>
        </w:rPr>
        <w:t>écosystèmes</w:t>
      </w:r>
      <w:proofErr w:type="spellEnd"/>
      <w:r w:rsidRPr="00DB5687">
        <w:rPr>
          <w:rFonts w:asciiTheme="majorBidi" w:hAnsiTheme="majorBidi" w:cstheme="majorBidi"/>
          <w:sz w:val="22"/>
          <w:szCs w:val="22"/>
          <w:lang w:val="en-US"/>
        </w:rPr>
        <w:t xml:space="preserve"> et des </w:t>
      </w:r>
      <w:proofErr w:type="spellStart"/>
      <w:r w:rsidRPr="00DB5687">
        <w:rPr>
          <w:rFonts w:asciiTheme="majorBidi" w:hAnsiTheme="majorBidi" w:cstheme="majorBidi"/>
          <w:sz w:val="22"/>
          <w:szCs w:val="22"/>
          <w:lang w:val="en-US"/>
        </w:rPr>
        <w:t>ressources</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naturelles</w:t>
      </w:r>
      <w:proofErr w:type="spellEnd"/>
      <w:r w:rsidRPr="00DB5687">
        <w:rPr>
          <w:rFonts w:asciiTheme="majorBidi" w:hAnsiTheme="majorBidi" w:cstheme="majorBidi"/>
          <w:sz w:val="22"/>
          <w:szCs w:val="22"/>
          <w:lang w:val="en-US"/>
        </w:rPr>
        <w:t xml:space="preserve"> qui </w:t>
      </w:r>
      <w:proofErr w:type="spellStart"/>
      <w:r w:rsidRPr="00DB5687">
        <w:rPr>
          <w:rFonts w:asciiTheme="majorBidi" w:hAnsiTheme="majorBidi" w:cstheme="majorBidi"/>
          <w:sz w:val="22"/>
          <w:szCs w:val="22"/>
          <w:lang w:val="en-US"/>
        </w:rPr>
        <w:t>s’y</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trouvent</w:t>
      </w:r>
      <w:proofErr w:type="spellEnd"/>
      <w:r w:rsidRPr="00DB5687">
        <w:rPr>
          <w:rFonts w:asciiTheme="majorBidi" w:hAnsiTheme="majorBidi" w:cstheme="majorBidi"/>
          <w:sz w:val="22"/>
          <w:szCs w:val="22"/>
          <w:lang w:val="en-US"/>
        </w:rPr>
        <w:t xml:space="preserve">. Sur </w:t>
      </w:r>
      <w:proofErr w:type="spellStart"/>
      <w:r w:rsidRPr="00DB5687">
        <w:rPr>
          <w:rFonts w:asciiTheme="majorBidi" w:hAnsiTheme="majorBidi" w:cstheme="majorBidi"/>
          <w:sz w:val="22"/>
          <w:szCs w:val="22"/>
          <w:lang w:val="en-US"/>
        </w:rPr>
        <w:t>cette</w:t>
      </w:r>
      <w:proofErr w:type="spellEnd"/>
      <w:r w:rsidRPr="00DB5687">
        <w:rPr>
          <w:rFonts w:asciiTheme="majorBidi" w:hAnsiTheme="majorBidi" w:cstheme="majorBidi"/>
          <w:sz w:val="22"/>
          <w:szCs w:val="22"/>
          <w:lang w:val="en-US"/>
        </w:rPr>
        <w:t xml:space="preserve"> base, </w:t>
      </w:r>
      <w:proofErr w:type="spellStart"/>
      <w:r w:rsidRPr="00DB5687">
        <w:rPr>
          <w:rFonts w:asciiTheme="majorBidi" w:hAnsiTheme="majorBidi" w:cstheme="majorBidi"/>
          <w:sz w:val="22"/>
          <w:szCs w:val="22"/>
          <w:lang w:val="en-US"/>
        </w:rPr>
        <w:t>l’étude</w:t>
      </w:r>
      <w:proofErr w:type="spellEnd"/>
      <w:r w:rsidRPr="00DB5687">
        <w:rPr>
          <w:rFonts w:asciiTheme="majorBidi" w:hAnsiTheme="majorBidi" w:cstheme="majorBidi"/>
          <w:sz w:val="22"/>
          <w:szCs w:val="22"/>
          <w:lang w:val="en-US"/>
        </w:rPr>
        <w:t xml:space="preserve"> vise à </w:t>
      </w:r>
      <w:proofErr w:type="spellStart"/>
      <w:r w:rsidRPr="00DB5687">
        <w:rPr>
          <w:rFonts w:asciiTheme="majorBidi" w:hAnsiTheme="majorBidi" w:cstheme="majorBidi"/>
          <w:sz w:val="22"/>
          <w:szCs w:val="22"/>
          <w:lang w:val="en-US"/>
        </w:rPr>
        <w:t>montrer</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l’importance</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économique</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sociale</w:t>
      </w:r>
      <w:proofErr w:type="spellEnd"/>
      <w:r w:rsidRPr="00DB5687">
        <w:rPr>
          <w:rFonts w:asciiTheme="majorBidi" w:hAnsiTheme="majorBidi" w:cstheme="majorBidi"/>
          <w:sz w:val="22"/>
          <w:szCs w:val="22"/>
          <w:lang w:val="en-US"/>
        </w:rPr>
        <w:t xml:space="preserve"> et </w:t>
      </w:r>
      <w:proofErr w:type="spellStart"/>
      <w:r w:rsidRPr="00DB5687">
        <w:rPr>
          <w:rFonts w:asciiTheme="majorBidi" w:hAnsiTheme="majorBidi" w:cstheme="majorBidi"/>
          <w:sz w:val="22"/>
          <w:szCs w:val="22"/>
          <w:lang w:val="en-US"/>
        </w:rPr>
        <w:t>environnementale</w:t>
      </w:r>
      <w:proofErr w:type="spellEnd"/>
      <w:r w:rsidRPr="00DB5687">
        <w:rPr>
          <w:rFonts w:asciiTheme="majorBidi" w:hAnsiTheme="majorBidi" w:cstheme="majorBidi"/>
          <w:sz w:val="22"/>
          <w:szCs w:val="22"/>
          <w:lang w:val="en-US"/>
        </w:rPr>
        <w:t xml:space="preserve"> des zones de steppe et la </w:t>
      </w:r>
      <w:proofErr w:type="spellStart"/>
      <w:r w:rsidRPr="00DB5687">
        <w:rPr>
          <w:rFonts w:asciiTheme="majorBidi" w:hAnsiTheme="majorBidi" w:cstheme="majorBidi"/>
          <w:sz w:val="22"/>
          <w:szCs w:val="22"/>
          <w:lang w:val="en-US"/>
        </w:rPr>
        <w:t>nécessité</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d’établir</w:t>
      </w:r>
      <w:proofErr w:type="spellEnd"/>
      <w:r w:rsidRPr="00DB5687">
        <w:rPr>
          <w:rFonts w:asciiTheme="majorBidi" w:hAnsiTheme="majorBidi" w:cstheme="majorBidi"/>
          <w:sz w:val="22"/>
          <w:szCs w:val="22"/>
          <w:lang w:val="en-US"/>
        </w:rPr>
        <w:t xml:space="preserve"> un </w:t>
      </w:r>
      <w:proofErr w:type="spellStart"/>
      <w:r w:rsidRPr="00DB5687">
        <w:rPr>
          <w:rFonts w:asciiTheme="majorBidi" w:hAnsiTheme="majorBidi" w:cstheme="majorBidi"/>
          <w:sz w:val="22"/>
          <w:szCs w:val="22"/>
          <w:lang w:val="en-US"/>
        </w:rPr>
        <w:t>système</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juridique</w:t>
      </w:r>
      <w:proofErr w:type="spellEnd"/>
      <w:r w:rsidRPr="00DB5687">
        <w:rPr>
          <w:rFonts w:asciiTheme="majorBidi" w:hAnsiTheme="majorBidi" w:cstheme="majorBidi"/>
          <w:sz w:val="22"/>
          <w:szCs w:val="22"/>
          <w:lang w:val="en-US"/>
        </w:rPr>
        <w:t xml:space="preserve"> pour </w:t>
      </w:r>
      <w:proofErr w:type="spellStart"/>
      <w:r w:rsidRPr="00DB5687">
        <w:rPr>
          <w:rFonts w:asciiTheme="majorBidi" w:hAnsiTheme="majorBidi" w:cstheme="majorBidi"/>
          <w:sz w:val="22"/>
          <w:szCs w:val="22"/>
          <w:lang w:val="en-US"/>
        </w:rPr>
        <w:t>elles</w:t>
      </w:r>
      <w:proofErr w:type="spellEnd"/>
      <w:r w:rsidRPr="00DB5687">
        <w:rPr>
          <w:rFonts w:asciiTheme="majorBidi" w:hAnsiTheme="majorBidi" w:cstheme="majorBidi"/>
          <w:sz w:val="22"/>
          <w:szCs w:val="22"/>
          <w:rtl/>
          <w:lang w:val="en-US"/>
        </w:rPr>
        <w:t>.</w:t>
      </w:r>
    </w:p>
    <w:p w14:paraId="3EC7AED2" w14:textId="19DCA001" w:rsidR="00DB5687" w:rsidRPr="00DB5687" w:rsidRDefault="00DB5687" w:rsidP="00DB5687">
      <w:pPr>
        <w:bidi w:val="0"/>
        <w:jc w:val="left"/>
        <w:rPr>
          <w:rFonts w:asciiTheme="majorBidi" w:hAnsiTheme="majorBidi" w:cstheme="majorBidi"/>
          <w:sz w:val="22"/>
          <w:szCs w:val="22"/>
          <w:lang w:val="en-US"/>
        </w:rPr>
      </w:pPr>
      <w:r w:rsidRPr="009B07F6">
        <w:rPr>
          <w:rFonts w:asciiTheme="majorBidi" w:hAnsiTheme="majorBidi" w:cstheme="majorBidi"/>
          <w:b/>
          <w:bCs/>
          <w:lang w:val="en-US"/>
        </w:rPr>
        <w:t xml:space="preserve">Mots </w:t>
      </w:r>
      <w:proofErr w:type="spellStart"/>
      <w:proofErr w:type="gramStart"/>
      <w:r w:rsidRPr="009B07F6">
        <w:rPr>
          <w:rFonts w:asciiTheme="majorBidi" w:hAnsiTheme="majorBidi" w:cstheme="majorBidi"/>
          <w:b/>
          <w:bCs/>
          <w:lang w:val="en-US"/>
        </w:rPr>
        <w:t>clés</w:t>
      </w:r>
      <w:proofErr w:type="spellEnd"/>
      <w:r w:rsidRPr="009B07F6">
        <w:rPr>
          <w:rFonts w:asciiTheme="majorBidi" w:hAnsiTheme="majorBidi" w:cstheme="majorBidi"/>
          <w:b/>
          <w:bCs/>
          <w:lang w:val="en-US"/>
        </w:rPr>
        <w:t> :</w:t>
      </w:r>
      <w:proofErr w:type="gramEnd"/>
      <w:r w:rsidRPr="00DB5687">
        <w:rPr>
          <w:rFonts w:asciiTheme="majorBidi" w:hAnsiTheme="majorBidi" w:cstheme="majorBidi"/>
          <w:sz w:val="22"/>
          <w:szCs w:val="22"/>
          <w:lang w:val="en-US"/>
        </w:rPr>
        <w:t xml:space="preserve"> Steppe, </w:t>
      </w:r>
      <w:proofErr w:type="spellStart"/>
      <w:r w:rsidRPr="00DB5687">
        <w:rPr>
          <w:rFonts w:asciiTheme="majorBidi" w:hAnsiTheme="majorBidi" w:cstheme="majorBidi"/>
          <w:sz w:val="22"/>
          <w:szCs w:val="22"/>
          <w:lang w:val="en-US"/>
        </w:rPr>
        <w:t>Développement</w:t>
      </w:r>
      <w:proofErr w:type="spellEnd"/>
      <w:r w:rsidRPr="00DB5687">
        <w:rPr>
          <w:rFonts w:asciiTheme="majorBidi" w:hAnsiTheme="majorBidi" w:cstheme="majorBidi"/>
          <w:sz w:val="22"/>
          <w:szCs w:val="22"/>
          <w:lang w:val="en-US"/>
        </w:rPr>
        <w:t xml:space="preserve"> durable, </w:t>
      </w:r>
      <w:proofErr w:type="spellStart"/>
      <w:r w:rsidRPr="00DB5687">
        <w:rPr>
          <w:rFonts w:asciiTheme="majorBidi" w:hAnsiTheme="majorBidi" w:cstheme="majorBidi"/>
          <w:sz w:val="22"/>
          <w:szCs w:val="22"/>
          <w:lang w:val="en-US"/>
        </w:rPr>
        <w:t>Système</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juridique</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Préservation</w:t>
      </w:r>
      <w:proofErr w:type="spellEnd"/>
      <w:r w:rsidRPr="00DB5687">
        <w:rPr>
          <w:rFonts w:asciiTheme="majorBidi" w:hAnsiTheme="majorBidi" w:cstheme="majorBidi"/>
          <w:sz w:val="22"/>
          <w:szCs w:val="22"/>
          <w:lang w:val="en-US"/>
        </w:rPr>
        <w:t xml:space="preserve"> du </w:t>
      </w:r>
      <w:proofErr w:type="spellStart"/>
      <w:r w:rsidRPr="00DB5687">
        <w:rPr>
          <w:rFonts w:asciiTheme="majorBidi" w:hAnsiTheme="majorBidi" w:cstheme="majorBidi"/>
          <w:sz w:val="22"/>
          <w:szCs w:val="22"/>
          <w:lang w:val="en-US"/>
        </w:rPr>
        <w:t>système</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juridique</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Régions</w:t>
      </w:r>
      <w:proofErr w:type="spellEnd"/>
      <w:r w:rsidRPr="00DB5687">
        <w:rPr>
          <w:rFonts w:asciiTheme="majorBidi" w:hAnsiTheme="majorBidi" w:cstheme="majorBidi"/>
          <w:sz w:val="22"/>
          <w:szCs w:val="22"/>
          <w:lang w:val="en-US"/>
        </w:rPr>
        <w:t xml:space="preserve"> </w:t>
      </w:r>
      <w:proofErr w:type="spellStart"/>
      <w:r w:rsidRPr="00DB5687">
        <w:rPr>
          <w:rFonts w:asciiTheme="majorBidi" w:hAnsiTheme="majorBidi" w:cstheme="majorBidi"/>
          <w:sz w:val="22"/>
          <w:szCs w:val="22"/>
          <w:lang w:val="en-US"/>
        </w:rPr>
        <w:t>arides</w:t>
      </w:r>
      <w:proofErr w:type="spellEnd"/>
      <w:r w:rsidRPr="00DB5687">
        <w:rPr>
          <w:rFonts w:asciiTheme="majorBidi" w:hAnsiTheme="majorBidi" w:cstheme="majorBidi"/>
          <w:sz w:val="22"/>
          <w:szCs w:val="22"/>
          <w:lang w:val="en-US"/>
        </w:rPr>
        <w:t xml:space="preserve"> et semi-</w:t>
      </w:r>
      <w:proofErr w:type="spellStart"/>
      <w:r w:rsidRPr="00DB5687">
        <w:rPr>
          <w:rFonts w:asciiTheme="majorBidi" w:hAnsiTheme="majorBidi" w:cstheme="majorBidi"/>
          <w:sz w:val="22"/>
          <w:szCs w:val="22"/>
          <w:lang w:val="en-US"/>
        </w:rPr>
        <w:t>arides</w:t>
      </w:r>
      <w:proofErr w:type="spellEnd"/>
      <w:r w:rsidRPr="00DB5687">
        <w:rPr>
          <w:rFonts w:asciiTheme="majorBidi" w:hAnsiTheme="majorBidi" w:cstheme="majorBidi"/>
          <w:sz w:val="22"/>
          <w:szCs w:val="22"/>
          <w:lang w:val="en-US"/>
        </w:rPr>
        <w:t>.</w:t>
      </w:r>
    </w:p>
    <w:sectPr w:rsidR="00DB5687" w:rsidRPr="00DB5687" w:rsidSect="00264C49">
      <w:headerReference w:type="default" r:id="rId6"/>
      <w:footerReference w:type="default" r:id="rId7"/>
      <w:footnotePr>
        <w:numRestart w:val="eachPage"/>
      </w:footnotePr>
      <w:pgSz w:w="11906" w:h="16838"/>
      <w:pgMar w:top="1418" w:right="1701" w:bottom="1418" w:left="1418" w:header="709" w:footer="709" w:gutter="0"/>
      <w:pgNumType w:start="29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493140" w14:textId="77777777" w:rsidR="006E7FBD" w:rsidRDefault="006E7FBD" w:rsidP="00981218">
      <w:pPr>
        <w:spacing w:line="240" w:lineRule="auto"/>
      </w:pPr>
      <w:r>
        <w:separator/>
      </w:r>
    </w:p>
  </w:endnote>
  <w:endnote w:type="continuationSeparator" w:id="0">
    <w:p w14:paraId="441B32A3" w14:textId="77777777" w:rsidR="006E7FBD" w:rsidRDefault="006E7FBD" w:rsidP="009812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45234035"/>
      <w:docPartObj>
        <w:docPartGallery w:val="Page Numbers (Bottom of Page)"/>
        <w:docPartUnique/>
      </w:docPartObj>
    </w:sdtPr>
    <w:sdtEndPr>
      <w:rPr>
        <w:noProof/>
      </w:rPr>
    </w:sdtEndPr>
    <w:sdtContent>
      <w:p w14:paraId="01B8EAFA" w14:textId="77777777" w:rsidR="00741F62" w:rsidRDefault="00B23D18">
        <w:pPr>
          <w:pStyle w:val="Pieddepage"/>
          <w:jc w:val="center"/>
        </w:pPr>
        <w:r>
          <w:fldChar w:fldCharType="begin"/>
        </w:r>
        <w:r w:rsidR="00741F62">
          <w:instrText xml:space="preserve"> PAGE   \* MERGEFORMAT </w:instrText>
        </w:r>
        <w:r>
          <w:fldChar w:fldCharType="separate"/>
        </w:r>
        <w:r w:rsidR="006C6607">
          <w:rPr>
            <w:noProof/>
            <w:rtl/>
          </w:rPr>
          <w:t>296</w:t>
        </w:r>
        <w:r>
          <w:rPr>
            <w:noProof/>
          </w:rPr>
          <w:fldChar w:fldCharType="end"/>
        </w:r>
      </w:p>
    </w:sdtContent>
  </w:sdt>
  <w:p w14:paraId="2E1B2F98" w14:textId="77777777" w:rsidR="007D52F1" w:rsidRDefault="0000000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C891C" w14:textId="77777777" w:rsidR="006E7FBD" w:rsidRDefault="006E7FBD" w:rsidP="00981218">
      <w:pPr>
        <w:spacing w:line="240" w:lineRule="auto"/>
      </w:pPr>
      <w:r>
        <w:separator/>
      </w:r>
    </w:p>
  </w:footnote>
  <w:footnote w:type="continuationSeparator" w:id="0">
    <w:p w14:paraId="439554F0" w14:textId="77777777" w:rsidR="006E7FBD" w:rsidRDefault="006E7FBD" w:rsidP="0098121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 w:val="32"/>
        <w:szCs w:val="32"/>
        <w:rtl/>
        <w:lang w:val="en-US"/>
      </w:rPr>
      <w:alias w:val="Titre"/>
      <w:id w:val="77738743"/>
      <w:placeholder>
        <w:docPart w:val="D5F4D6334504437D9A530A949E500EB1"/>
      </w:placeholder>
      <w:dataBinding w:prefixMappings="xmlns:ns0='http://schemas.openxmlformats.org/package/2006/metadata/core-properties' xmlns:ns1='http://purl.org/dc/elements/1.1/'" w:xpath="/ns0:coreProperties[1]/ns1:title[1]" w:storeItemID="{6C3C8BC8-F283-45AE-878A-BAB7291924A1}"/>
      <w:text/>
    </w:sdtPr>
    <w:sdtContent>
      <w:p w14:paraId="1C0CF840" w14:textId="77777777" w:rsidR="005D53F1" w:rsidRDefault="00B34456" w:rsidP="00B34456">
        <w:pPr>
          <w:pStyle w:val="En-tte"/>
          <w:pBdr>
            <w:bottom w:val="thickThinSmallGap" w:sz="24" w:space="1" w:color="622423" w:themeColor="accent2" w:themeShade="7F"/>
          </w:pBdr>
          <w:jc w:val="left"/>
          <w:rPr>
            <w:rFonts w:asciiTheme="majorHAnsi" w:eastAsiaTheme="majorEastAsia" w:hAnsiTheme="majorHAnsi" w:cstheme="majorBidi"/>
            <w:sz w:val="32"/>
            <w:szCs w:val="32"/>
          </w:rPr>
        </w:pPr>
        <w:r>
          <w:rPr>
            <w:rFonts w:hint="cs"/>
            <w:b/>
            <w:bCs/>
            <w:sz w:val="32"/>
            <w:szCs w:val="32"/>
            <w:rtl/>
            <w:lang w:val="en-US"/>
          </w:rPr>
          <w:t xml:space="preserve">النظام القانوني لحماية المناطق </w:t>
        </w:r>
        <w:proofErr w:type="spellStart"/>
        <w:r>
          <w:rPr>
            <w:rFonts w:hint="cs"/>
            <w:b/>
            <w:bCs/>
            <w:sz w:val="32"/>
            <w:szCs w:val="32"/>
            <w:rtl/>
            <w:lang w:val="en-US"/>
          </w:rPr>
          <w:t>السهبية</w:t>
        </w:r>
        <w:proofErr w:type="spellEnd"/>
        <w:r>
          <w:rPr>
            <w:rFonts w:hint="cs"/>
            <w:b/>
            <w:bCs/>
            <w:sz w:val="32"/>
            <w:szCs w:val="32"/>
            <w:rtl/>
            <w:lang w:val="en-US"/>
          </w:rPr>
          <w:t xml:space="preserve"> في إطار التنمية المستدامة</w:t>
        </w:r>
      </w:p>
    </w:sdtContent>
  </w:sdt>
  <w:p w14:paraId="389C7CBA" w14:textId="77777777" w:rsidR="005D53F1" w:rsidRDefault="005D53F1">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84F06"/>
    <w:rsid w:val="001E376B"/>
    <w:rsid w:val="001F1698"/>
    <w:rsid w:val="00264C49"/>
    <w:rsid w:val="00322243"/>
    <w:rsid w:val="003D6CAA"/>
    <w:rsid w:val="005D53F1"/>
    <w:rsid w:val="006C6607"/>
    <w:rsid w:val="006C6FC1"/>
    <w:rsid w:val="006E7FBD"/>
    <w:rsid w:val="00741F62"/>
    <w:rsid w:val="0074326B"/>
    <w:rsid w:val="007E1E2D"/>
    <w:rsid w:val="007E5DFC"/>
    <w:rsid w:val="00884F06"/>
    <w:rsid w:val="00981218"/>
    <w:rsid w:val="009B07F6"/>
    <w:rsid w:val="009C317E"/>
    <w:rsid w:val="00B23D18"/>
    <w:rsid w:val="00B34456"/>
    <w:rsid w:val="00DB5687"/>
    <w:rsid w:val="00EF65D7"/>
    <w:rsid w:val="00F714B3"/>
    <w:rsid w:val="00FC6F4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C0D6A"/>
  <w15:docId w15:val="{0B378955-EE54-41EA-9A21-224675F2D3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4F06"/>
    <w:pPr>
      <w:bidi/>
      <w:spacing w:after="0" w:line="360" w:lineRule="auto"/>
      <w:jc w:val="both"/>
      <w:outlineLvl w:val="0"/>
    </w:pPr>
    <w:rPr>
      <w:rFonts w:ascii="Simplified Arabic" w:eastAsia="Calibri" w:hAnsi="Simplified Arabic" w:cs="Simplified Arabic"/>
      <w:sz w:val="28"/>
      <w:szCs w:val="28"/>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884F06"/>
    <w:pPr>
      <w:tabs>
        <w:tab w:val="center" w:pos="4153"/>
        <w:tab w:val="right" w:pos="8306"/>
      </w:tabs>
      <w:spacing w:line="240" w:lineRule="auto"/>
    </w:pPr>
  </w:style>
  <w:style w:type="character" w:customStyle="1" w:styleId="PieddepageCar">
    <w:name w:val="Pied de page Car"/>
    <w:basedOn w:val="Policepardfaut"/>
    <w:link w:val="Pieddepage"/>
    <w:uiPriority w:val="99"/>
    <w:rsid w:val="00884F06"/>
    <w:rPr>
      <w:rFonts w:ascii="Simplified Arabic" w:eastAsia="Calibri" w:hAnsi="Simplified Arabic" w:cs="Simplified Arabic"/>
      <w:sz w:val="28"/>
      <w:szCs w:val="28"/>
      <w:lang w:bidi="ar-DZ"/>
    </w:rPr>
  </w:style>
  <w:style w:type="paragraph" w:styleId="En-tte">
    <w:name w:val="header"/>
    <w:basedOn w:val="Normal"/>
    <w:link w:val="En-tteCar"/>
    <w:uiPriority w:val="99"/>
    <w:unhideWhenUsed/>
    <w:rsid w:val="005D53F1"/>
    <w:pPr>
      <w:tabs>
        <w:tab w:val="center" w:pos="4536"/>
        <w:tab w:val="right" w:pos="9072"/>
      </w:tabs>
      <w:spacing w:line="240" w:lineRule="auto"/>
    </w:pPr>
  </w:style>
  <w:style w:type="character" w:customStyle="1" w:styleId="En-tteCar">
    <w:name w:val="En-tête Car"/>
    <w:basedOn w:val="Policepardfaut"/>
    <w:link w:val="En-tte"/>
    <w:uiPriority w:val="99"/>
    <w:rsid w:val="005D53F1"/>
    <w:rPr>
      <w:rFonts w:ascii="Simplified Arabic" w:eastAsia="Calibri" w:hAnsi="Simplified Arabic" w:cs="Simplified Arabic"/>
      <w:sz w:val="28"/>
      <w:szCs w:val="28"/>
      <w:lang w:bidi="ar-DZ"/>
    </w:rPr>
  </w:style>
  <w:style w:type="paragraph" w:styleId="Textedebulles">
    <w:name w:val="Balloon Text"/>
    <w:basedOn w:val="Normal"/>
    <w:link w:val="TextedebullesCar"/>
    <w:uiPriority w:val="99"/>
    <w:semiHidden/>
    <w:unhideWhenUsed/>
    <w:rsid w:val="005D53F1"/>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D53F1"/>
    <w:rPr>
      <w:rFonts w:ascii="Tahoma" w:eastAsia="Calibri" w:hAnsi="Tahoma" w:cs="Tahoma"/>
      <w:sz w:val="16"/>
      <w:szCs w:val="16"/>
      <w:lang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5F4D6334504437D9A530A949E500EB1"/>
        <w:category>
          <w:name w:val="Général"/>
          <w:gallery w:val="placeholder"/>
        </w:category>
        <w:types>
          <w:type w:val="bbPlcHdr"/>
        </w:types>
        <w:behaviors>
          <w:behavior w:val="content"/>
        </w:behaviors>
        <w:guid w:val="{DFBDA803-55F5-4B16-985C-5D98AB19E9AA}"/>
      </w:docPartPr>
      <w:docPartBody>
        <w:p w:rsidR="009C0CBD" w:rsidRDefault="00C5182B" w:rsidP="00C5182B">
          <w:pPr>
            <w:pStyle w:val="D5F4D6334504437D9A530A949E500EB1"/>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C5182B"/>
    <w:rsid w:val="0059529D"/>
    <w:rsid w:val="007159C9"/>
    <w:rsid w:val="00722695"/>
    <w:rsid w:val="009C0CBD"/>
    <w:rsid w:val="00A33C1B"/>
    <w:rsid w:val="00C5182B"/>
    <w:rsid w:val="00D3272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3C1B"/>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5F4D6334504437D9A530A949E500EB1">
    <w:name w:val="D5F4D6334504437D9A530A949E500EB1"/>
    <w:rsid w:val="00C518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Pages>
  <Words>438</Words>
  <Characters>2413</Characters>
  <Application>Microsoft Office Word</Application>
  <DocSecurity>0</DocSecurity>
  <Lines>20</Lines>
  <Paragraphs>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النظام القانوني لحماية المناطق السهبية في إطار التنمية المستدامة</vt:lpstr>
      <vt:lpstr>ملخص:</vt:lpstr>
    </vt:vector>
  </TitlesOfParts>
  <Company/>
  <LinksUpToDate>false</LinksUpToDate>
  <CharactersWithSpaces>2846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النظام القانوني لحماية المناطق السهبية في إطار التنمية المستدامة</dc:title>
  <dc:creator>rezaigueia</dc:creator>
  <cp:lastModifiedBy>Dou2-Boss</cp:lastModifiedBy>
  <cp:revision>17</cp:revision>
  <cp:lastPrinted>2022-04-10T19:06:00Z</cp:lastPrinted>
  <dcterms:created xsi:type="dcterms:W3CDTF">2022-04-04T20:33:00Z</dcterms:created>
  <dcterms:modified xsi:type="dcterms:W3CDTF">2022-11-16T13:36:00Z</dcterms:modified>
</cp:coreProperties>
</file>