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5A1B" w:rsidRDefault="00B65A1B" w:rsidP="004B3725">
      <w:pPr>
        <w:jc w:val="center"/>
        <w:rPr>
          <w:rFonts w:asciiTheme="majorBidi" w:hAnsiTheme="majorBidi" w:cstheme="majorBidi"/>
          <w:b/>
          <w:bCs/>
          <w:sz w:val="32"/>
          <w:szCs w:val="32"/>
          <w:rtl/>
        </w:rPr>
      </w:pPr>
      <w:bookmarkStart w:id="0" w:name="_GoBack"/>
      <w:bookmarkEnd w:id="0"/>
    </w:p>
    <w:p w:rsidR="004B3725" w:rsidRDefault="004B3725" w:rsidP="004B3725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4B3725">
        <w:rPr>
          <w:rFonts w:asciiTheme="majorBidi" w:hAnsiTheme="majorBidi" w:cstheme="majorBidi"/>
          <w:b/>
          <w:bCs/>
          <w:sz w:val="32"/>
          <w:szCs w:val="32"/>
        </w:rPr>
        <w:t>Résumé</w:t>
      </w:r>
    </w:p>
    <w:p w:rsidR="00A33294" w:rsidRPr="004B3725" w:rsidRDefault="00A33294" w:rsidP="002B54DC">
      <w:pPr>
        <w:spacing w:after="360"/>
        <w:jc w:val="center"/>
        <w:rPr>
          <w:rFonts w:asciiTheme="majorBidi" w:hAnsiTheme="majorBidi" w:cstheme="majorBidi"/>
          <w:b/>
          <w:bCs/>
          <w:sz w:val="32"/>
          <w:szCs w:val="32"/>
        </w:rPr>
      </w:pPr>
    </w:p>
    <w:p w:rsidR="007B396B" w:rsidRDefault="00373FC5" w:rsidP="005B7844">
      <w:pPr>
        <w:spacing w:after="360"/>
        <w:ind w:firstLine="708"/>
        <w:rPr>
          <w:rFonts w:asciiTheme="majorBidi" w:hAnsiTheme="majorBidi" w:cstheme="majorBidi"/>
          <w:sz w:val="24"/>
          <w:szCs w:val="24"/>
        </w:rPr>
      </w:pPr>
      <w:r w:rsidRPr="00A33294">
        <w:rPr>
          <w:rFonts w:asciiTheme="majorBidi" w:hAnsiTheme="majorBidi" w:cstheme="majorBidi"/>
          <w:sz w:val="24"/>
          <w:szCs w:val="24"/>
        </w:rPr>
        <w:t xml:space="preserve">Dans ce travail on </w:t>
      </w:r>
      <w:r w:rsidR="000F523A">
        <w:rPr>
          <w:rFonts w:asciiTheme="majorBidi" w:hAnsiTheme="majorBidi" w:cstheme="majorBidi"/>
          <w:sz w:val="24"/>
          <w:szCs w:val="24"/>
        </w:rPr>
        <w:t xml:space="preserve">a </w:t>
      </w:r>
      <w:r w:rsidRPr="00A33294">
        <w:rPr>
          <w:rFonts w:asciiTheme="majorBidi" w:hAnsiTheme="majorBidi" w:cstheme="majorBidi"/>
          <w:sz w:val="24"/>
          <w:szCs w:val="24"/>
        </w:rPr>
        <w:t>étudi</w:t>
      </w:r>
      <w:r w:rsidR="000F523A">
        <w:rPr>
          <w:rFonts w:asciiTheme="majorBidi" w:hAnsiTheme="majorBidi" w:cstheme="majorBidi"/>
          <w:sz w:val="24"/>
          <w:szCs w:val="24"/>
        </w:rPr>
        <w:t>é</w:t>
      </w:r>
      <w:r w:rsidRPr="00A33294">
        <w:rPr>
          <w:rFonts w:asciiTheme="majorBidi" w:hAnsiTheme="majorBidi" w:cstheme="majorBidi"/>
          <w:sz w:val="24"/>
          <w:szCs w:val="24"/>
        </w:rPr>
        <w:t xml:space="preserve"> </w:t>
      </w:r>
      <w:r w:rsidR="000F523A">
        <w:rPr>
          <w:rFonts w:asciiTheme="majorBidi" w:hAnsiTheme="majorBidi" w:cstheme="majorBidi"/>
          <w:sz w:val="24"/>
          <w:szCs w:val="24"/>
        </w:rPr>
        <w:t>divers</w:t>
      </w:r>
      <w:r w:rsidR="00A92E85" w:rsidRPr="00A33294">
        <w:rPr>
          <w:rFonts w:asciiTheme="majorBidi" w:hAnsiTheme="majorBidi" w:cstheme="majorBidi"/>
          <w:sz w:val="24"/>
          <w:szCs w:val="24"/>
        </w:rPr>
        <w:t xml:space="preserve"> problèmes </w:t>
      </w:r>
      <w:r w:rsidR="002504F5">
        <w:rPr>
          <w:rFonts w:asciiTheme="majorBidi" w:hAnsiTheme="majorBidi" w:cstheme="majorBidi"/>
          <w:sz w:val="24"/>
          <w:szCs w:val="24"/>
        </w:rPr>
        <w:t>d</w:t>
      </w:r>
      <w:r w:rsidR="004743CD">
        <w:rPr>
          <w:rFonts w:asciiTheme="majorBidi" w:hAnsiTheme="majorBidi" w:cstheme="majorBidi"/>
          <w:sz w:val="24"/>
          <w:szCs w:val="24"/>
        </w:rPr>
        <w:t>e</w:t>
      </w:r>
      <w:r w:rsidR="002504F5">
        <w:rPr>
          <w:rFonts w:asciiTheme="majorBidi" w:hAnsiTheme="majorBidi" w:cstheme="majorBidi"/>
          <w:sz w:val="24"/>
          <w:szCs w:val="24"/>
        </w:rPr>
        <w:t xml:space="preserve"> point fixe commun</w:t>
      </w:r>
      <w:r w:rsidR="00A92E85" w:rsidRPr="00A33294">
        <w:rPr>
          <w:rFonts w:asciiTheme="majorBidi" w:hAnsiTheme="majorBidi" w:cstheme="majorBidi"/>
          <w:sz w:val="24"/>
          <w:szCs w:val="24"/>
        </w:rPr>
        <w:t xml:space="preserve"> </w:t>
      </w:r>
      <w:r w:rsidR="002504F5" w:rsidRPr="002504F5">
        <w:rPr>
          <w:rFonts w:asciiTheme="majorBidi" w:hAnsiTheme="majorBidi" w:cstheme="majorBidi"/>
          <w:sz w:val="24"/>
          <w:szCs w:val="24"/>
        </w:rPr>
        <w:t xml:space="preserve">dans </w:t>
      </w:r>
      <w:r w:rsidR="002504F5">
        <w:rPr>
          <w:rFonts w:asciiTheme="majorBidi" w:hAnsiTheme="majorBidi" w:cstheme="majorBidi"/>
          <w:sz w:val="24"/>
          <w:szCs w:val="24"/>
        </w:rPr>
        <w:t>d</w:t>
      </w:r>
      <w:r w:rsidR="002504F5" w:rsidRPr="002504F5">
        <w:rPr>
          <w:rFonts w:asciiTheme="majorBidi" w:hAnsiTheme="majorBidi" w:cstheme="majorBidi"/>
          <w:sz w:val="24"/>
          <w:szCs w:val="24"/>
        </w:rPr>
        <w:t>es espaces métriques probabilis</w:t>
      </w:r>
      <w:r w:rsidR="000A7C86">
        <w:rPr>
          <w:rFonts w:asciiTheme="majorBidi" w:hAnsiTheme="majorBidi" w:cstheme="majorBidi"/>
          <w:sz w:val="24"/>
          <w:szCs w:val="24"/>
        </w:rPr>
        <w:t>tes</w:t>
      </w:r>
      <w:r w:rsidR="002504F5">
        <w:rPr>
          <w:rFonts w:asciiTheme="majorBidi" w:hAnsiTheme="majorBidi" w:cstheme="majorBidi"/>
          <w:sz w:val="24"/>
          <w:szCs w:val="24"/>
        </w:rPr>
        <w:t>.</w:t>
      </w:r>
    </w:p>
    <w:p w:rsidR="002C2E75" w:rsidRPr="00A33294" w:rsidRDefault="00C71EDB" w:rsidP="00031BB8">
      <w:pPr>
        <w:spacing w:after="360"/>
        <w:ind w:firstLine="708"/>
        <w:rPr>
          <w:rFonts w:asciiTheme="majorBidi" w:hAnsiTheme="majorBidi" w:cstheme="majorBidi"/>
          <w:sz w:val="24"/>
          <w:szCs w:val="24"/>
        </w:rPr>
      </w:pPr>
      <w:r>
        <w:rPr>
          <w:rFonts w:ascii="Cambria Math" w:hAnsi="Cambria Math"/>
          <w:sz w:val="24"/>
          <w:szCs w:val="24"/>
        </w:rPr>
        <w:t>On a</w:t>
      </w:r>
      <w:r w:rsidR="002C2E75" w:rsidRPr="00FC1179">
        <w:rPr>
          <w:rFonts w:ascii="Cambria Math" w:hAnsi="Cambria Math"/>
          <w:sz w:val="24"/>
          <w:szCs w:val="24"/>
        </w:rPr>
        <w:t xml:space="preserve"> </w:t>
      </w:r>
      <w:r>
        <w:rPr>
          <w:rFonts w:ascii="Cambria Math" w:hAnsi="Cambria Math"/>
          <w:sz w:val="24"/>
          <w:szCs w:val="24"/>
        </w:rPr>
        <w:t>débuté</w:t>
      </w:r>
      <w:r w:rsidR="002C2E75" w:rsidRPr="00FC1179">
        <w:rPr>
          <w:rFonts w:ascii="Cambria Math" w:hAnsi="Cambria Math"/>
          <w:sz w:val="24"/>
          <w:szCs w:val="24"/>
        </w:rPr>
        <w:t xml:space="preserve"> </w:t>
      </w:r>
      <w:r w:rsidR="00E12107">
        <w:rPr>
          <w:rFonts w:ascii="Cambria Math" w:hAnsi="Cambria Math"/>
          <w:sz w:val="24"/>
          <w:szCs w:val="24"/>
        </w:rPr>
        <w:t>dans</w:t>
      </w:r>
      <w:r w:rsidR="002C2E75" w:rsidRPr="00FC1179">
        <w:rPr>
          <w:rFonts w:ascii="Cambria Math" w:hAnsi="Cambria Math"/>
          <w:sz w:val="24"/>
          <w:szCs w:val="24"/>
        </w:rPr>
        <w:t xml:space="preserve"> </w:t>
      </w:r>
      <w:r w:rsidR="00227730">
        <w:rPr>
          <w:rFonts w:ascii="Cambria Math" w:hAnsi="Cambria Math"/>
          <w:sz w:val="24"/>
          <w:szCs w:val="24"/>
        </w:rPr>
        <w:t xml:space="preserve">un premier chapitre </w:t>
      </w:r>
      <w:r w:rsidR="00E12107">
        <w:rPr>
          <w:rFonts w:ascii="Cambria Math" w:hAnsi="Cambria Math"/>
          <w:sz w:val="24"/>
          <w:szCs w:val="24"/>
        </w:rPr>
        <w:t>par</w:t>
      </w:r>
      <w:r w:rsidR="00227730">
        <w:rPr>
          <w:rFonts w:ascii="Cambria Math" w:hAnsi="Cambria Math"/>
          <w:sz w:val="24"/>
          <w:szCs w:val="24"/>
        </w:rPr>
        <w:t xml:space="preserve"> </w:t>
      </w:r>
      <w:r>
        <w:rPr>
          <w:rFonts w:ascii="Cambria Math" w:hAnsi="Cambria Math"/>
          <w:sz w:val="24"/>
          <w:szCs w:val="24"/>
        </w:rPr>
        <w:t xml:space="preserve">des </w:t>
      </w:r>
      <w:r w:rsidRPr="00C71EDB">
        <w:rPr>
          <w:rFonts w:ascii="Cambria Math" w:hAnsi="Cambria Math"/>
          <w:sz w:val="24"/>
          <w:szCs w:val="24"/>
        </w:rPr>
        <w:t>rappels de certaines notions préliminaires fondamen</w:t>
      </w:r>
      <w:r w:rsidR="005B7844">
        <w:rPr>
          <w:rFonts w:ascii="Cambria Math" w:hAnsi="Cambria Math"/>
          <w:sz w:val="24"/>
          <w:szCs w:val="24"/>
        </w:rPr>
        <w:t xml:space="preserve">tales et les outils nécessaires </w:t>
      </w:r>
      <w:r w:rsidR="00031BB8" w:rsidRPr="00031BB8">
        <w:rPr>
          <w:rFonts w:ascii="Cambria Math" w:hAnsi="Cambria Math"/>
          <w:sz w:val="24"/>
          <w:szCs w:val="24"/>
        </w:rPr>
        <w:t>qui nous aident dans la démonstration des résultats obtenus</w:t>
      </w:r>
      <w:r w:rsidR="00031BB8">
        <w:rPr>
          <w:rFonts w:ascii="Cambria Math" w:hAnsi="Cambria Math"/>
          <w:sz w:val="24"/>
          <w:szCs w:val="24"/>
        </w:rPr>
        <w:t xml:space="preserve"> </w:t>
      </w:r>
      <w:r w:rsidR="00031BB8" w:rsidRPr="00031BB8">
        <w:rPr>
          <w:rFonts w:ascii="Cambria Math" w:hAnsi="Cambria Math"/>
          <w:sz w:val="24"/>
          <w:szCs w:val="24"/>
        </w:rPr>
        <w:t>dans ce travail.</w:t>
      </w:r>
    </w:p>
    <w:p w:rsidR="002504F5" w:rsidRPr="002504F5" w:rsidRDefault="002504F5" w:rsidP="005B7844">
      <w:pPr>
        <w:spacing w:after="360"/>
        <w:ind w:firstLine="708"/>
        <w:rPr>
          <w:rFonts w:asciiTheme="majorBidi" w:hAnsiTheme="majorBidi" w:cstheme="majorBidi"/>
          <w:sz w:val="24"/>
          <w:szCs w:val="24"/>
        </w:rPr>
      </w:pPr>
      <w:r w:rsidRPr="002504F5">
        <w:rPr>
          <w:rFonts w:asciiTheme="majorBidi" w:hAnsiTheme="majorBidi" w:cstheme="majorBidi"/>
          <w:sz w:val="24"/>
          <w:szCs w:val="24"/>
        </w:rPr>
        <w:t xml:space="preserve">Le deuxième chapitre est consacré à l'étude d'un point fixe commun pour </w:t>
      </w:r>
      <w:r w:rsidR="005B7844">
        <w:rPr>
          <w:rFonts w:asciiTheme="majorBidi" w:hAnsiTheme="majorBidi" w:cstheme="majorBidi"/>
          <w:sz w:val="24"/>
          <w:szCs w:val="24"/>
        </w:rPr>
        <w:t xml:space="preserve">deux </w:t>
      </w:r>
      <w:r w:rsidRPr="002504F5">
        <w:rPr>
          <w:rFonts w:asciiTheme="majorBidi" w:hAnsiTheme="majorBidi" w:cstheme="majorBidi"/>
          <w:sz w:val="24"/>
          <w:szCs w:val="24"/>
        </w:rPr>
        <w:t>pair</w:t>
      </w:r>
      <w:r w:rsidR="005B7844">
        <w:rPr>
          <w:rFonts w:asciiTheme="majorBidi" w:hAnsiTheme="majorBidi" w:cstheme="majorBidi"/>
          <w:sz w:val="24"/>
          <w:szCs w:val="24"/>
        </w:rPr>
        <w:t>e</w:t>
      </w:r>
      <w:r w:rsidRPr="002504F5">
        <w:rPr>
          <w:rFonts w:asciiTheme="majorBidi" w:hAnsiTheme="majorBidi" w:cstheme="majorBidi"/>
          <w:sz w:val="24"/>
          <w:szCs w:val="24"/>
        </w:rPr>
        <w:t>s d</w:t>
      </w:r>
      <w:r w:rsidR="005B7844">
        <w:rPr>
          <w:rFonts w:asciiTheme="majorBidi" w:hAnsiTheme="majorBidi" w:cstheme="majorBidi"/>
          <w:sz w:val="24"/>
          <w:szCs w:val="24"/>
        </w:rPr>
        <w:t>’</w:t>
      </w:r>
      <w:r w:rsidRPr="002504F5">
        <w:rPr>
          <w:rFonts w:asciiTheme="majorBidi" w:hAnsiTheme="majorBidi" w:cstheme="majorBidi"/>
          <w:sz w:val="24"/>
          <w:szCs w:val="24"/>
        </w:rPr>
        <w:t xml:space="preserve">applications faiblement compatibles et satisfont la propriété CLR (The </w:t>
      </w:r>
      <w:r w:rsidR="005B7844">
        <w:rPr>
          <w:rFonts w:asciiTheme="majorBidi" w:hAnsiTheme="majorBidi" w:cstheme="majorBidi"/>
          <w:sz w:val="24"/>
          <w:szCs w:val="24"/>
        </w:rPr>
        <w:t>C</w:t>
      </w:r>
      <w:r w:rsidRPr="002504F5">
        <w:rPr>
          <w:rFonts w:asciiTheme="majorBidi" w:hAnsiTheme="majorBidi" w:cstheme="majorBidi"/>
          <w:sz w:val="24"/>
          <w:szCs w:val="24"/>
        </w:rPr>
        <w:t xml:space="preserve">ommon </w:t>
      </w:r>
      <w:proofErr w:type="spellStart"/>
      <w:r w:rsidR="005B7844">
        <w:rPr>
          <w:rFonts w:asciiTheme="majorBidi" w:hAnsiTheme="majorBidi" w:cstheme="majorBidi"/>
          <w:sz w:val="24"/>
          <w:szCs w:val="24"/>
        </w:rPr>
        <w:t>L</w:t>
      </w:r>
      <w:r w:rsidRPr="002504F5">
        <w:rPr>
          <w:rFonts w:asciiTheme="majorBidi" w:hAnsiTheme="majorBidi" w:cstheme="majorBidi"/>
          <w:sz w:val="24"/>
          <w:szCs w:val="24"/>
        </w:rPr>
        <w:t>imit</w:t>
      </w:r>
      <w:proofErr w:type="spellEnd"/>
      <w:r w:rsidRPr="002504F5">
        <w:rPr>
          <w:rFonts w:asciiTheme="majorBidi" w:hAnsiTheme="majorBidi" w:cstheme="majorBidi"/>
          <w:sz w:val="24"/>
          <w:szCs w:val="24"/>
        </w:rPr>
        <w:t xml:space="preserve"> </w:t>
      </w:r>
      <w:r w:rsidR="005B7844">
        <w:rPr>
          <w:rFonts w:asciiTheme="majorBidi" w:hAnsiTheme="majorBidi" w:cstheme="majorBidi"/>
          <w:sz w:val="24"/>
          <w:szCs w:val="24"/>
        </w:rPr>
        <w:t>R</w:t>
      </w:r>
      <w:r w:rsidRPr="002504F5">
        <w:rPr>
          <w:rFonts w:asciiTheme="majorBidi" w:hAnsiTheme="majorBidi" w:cstheme="majorBidi"/>
          <w:sz w:val="24"/>
          <w:szCs w:val="24"/>
        </w:rPr>
        <w:t xml:space="preserve">ange </w:t>
      </w:r>
      <w:proofErr w:type="spellStart"/>
      <w:r w:rsidRPr="002504F5">
        <w:rPr>
          <w:rFonts w:asciiTheme="majorBidi" w:hAnsiTheme="majorBidi" w:cstheme="majorBidi"/>
          <w:sz w:val="24"/>
          <w:szCs w:val="24"/>
        </w:rPr>
        <w:t>property</w:t>
      </w:r>
      <w:proofErr w:type="spellEnd"/>
      <w:r w:rsidRPr="002504F5">
        <w:rPr>
          <w:rFonts w:asciiTheme="majorBidi" w:hAnsiTheme="majorBidi" w:cstheme="majorBidi"/>
          <w:sz w:val="24"/>
          <w:szCs w:val="24"/>
        </w:rPr>
        <w:t>) dans des es</w:t>
      </w:r>
      <w:r>
        <w:rPr>
          <w:rFonts w:asciiTheme="majorBidi" w:hAnsiTheme="majorBidi" w:cstheme="majorBidi"/>
          <w:sz w:val="24"/>
          <w:szCs w:val="24"/>
        </w:rPr>
        <w:t>paces de Menger intuitionnistes.</w:t>
      </w:r>
    </w:p>
    <w:p w:rsidR="001054FE" w:rsidRPr="002504F5" w:rsidRDefault="002504F5" w:rsidP="005B7844">
      <w:pPr>
        <w:spacing w:after="360"/>
        <w:ind w:firstLine="708"/>
        <w:rPr>
          <w:rFonts w:asciiTheme="majorBidi" w:hAnsiTheme="majorBidi" w:cstheme="majorBidi"/>
          <w:sz w:val="24"/>
          <w:szCs w:val="24"/>
        </w:rPr>
      </w:pPr>
      <w:r w:rsidRPr="002504F5">
        <w:rPr>
          <w:rFonts w:asciiTheme="majorBidi" w:hAnsiTheme="majorBidi" w:cstheme="majorBidi"/>
          <w:sz w:val="24"/>
          <w:szCs w:val="24"/>
        </w:rPr>
        <w:t xml:space="preserve">Le troisième chapitre est destiné à </w:t>
      </w:r>
      <w:r w:rsidR="005B7844">
        <w:rPr>
          <w:rFonts w:asciiTheme="majorBidi" w:hAnsiTheme="majorBidi" w:cstheme="majorBidi"/>
          <w:sz w:val="24"/>
          <w:szCs w:val="24"/>
        </w:rPr>
        <w:t>prouver</w:t>
      </w:r>
      <w:r w:rsidRPr="002504F5">
        <w:rPr>
          <w:rFonts w:asciiTheme="majorBidi" w:hAnsiTheme="majorBidi" w:cstheme="majorBidi"/>
          <w:sz w:val="24"/>
          <w:szCs w:val="24"/>
        </w:rPr>
        <w:t xml:space="preserve"> des théorèmes de point fixe commun pour </w:t>
      </w:r>
      <w:r w:rsidR="005B7844">
        <w:rPr>
          <w:rFonts w:asciiTheme="majorBidi" w:hAnsiTheme="majorBidi" w:cstheme="majorBidi"/>
          <w:sz w:val="24"/>
          <w:szCs w:val="24"/>
        </w:rPr>
        <w:t xml:space="preserve">deux </w:t>
      </w:r>
      <w:r w:rsidRPr="002504F5">
        <w:rPr>
          <w:rFonts w:asciiTheme="majorBidi" w:hAnsiTheme="majorBidi" w:cstheme="majorBidi"/>
          <w:sz w:val="24"/>
          <w:szCs w:val="24"/>
        </w:rPr>
        <w:t>pair</w:t>
      </w:r>
      <w:r w:rsidR="005B7844">
        <w:rPr>
          <w:rFonts w:asciiTheme="majorBidi" w:hAnsiTheme="majorBidi" w:cstheme="majorBidi"/>
          <w:sz w:val="24"/>
          <w:szCs w:val="24"/>
        </w:rPr>
        <w:t>e</w:t>
      </w:r>
      <w:r w:rsidRPr="002504F5">
        <w:rPr>
          <w:rFonts w:asciiTheme="majorBidi" w:hAnsiTheme="majorBidi" w:cstheme="majorBidi"/>
          <w:sz w:val="24"/>
          <w:szCs w:val="24"/>
        </w:rPr>
        <w:t>s d</w:t>
      </w:r>
      <w:r w:rsidR="005B7844">
        <w:rPr>
          <w:rFonts w:asciiTheme="majorBidi" w:hAnsiTheme="majorBidi" w:cstheme="majorBidi"/>
          <w:sz w:val="24"/>
          <w:szCs w:val="24"/>
        </w:rPr>
        <w:t>’</w:t>
      </w:r>
      <w:r w:rsidRPr="002504F5">
        <w:rPr>
          <w:rFonts w:asciiTheme="majorBidi" w:hAnsiTheme="majorBidi" w:cstheme="majorBidi"/>
          <w:sz w:val="24"/>
          <w:szCs w:val="24"/>
        </w:rPr>
        <w:t xml:space="preserve">applications faiblement compatibles </w:t>
      </w:r>
      <w:r w:rsidR="005B7844">
        <w:rPr>
          <w:rFonts w:asciiTheme="majorBidi" w:hAnsiTheme="majorBidi" w:cstheme="majorBidi"/>
          <w:sz w:val="24"/>
          <w:szCs w:val="24"/>
        </w:rPr>
        <w:t xml:space="preserve">qui </w:t>
      </w:r>
      <w:r w:rsidRPr="002504F5">
        <w:rPr>
          <w:rFonts w:asciiTheme="majorBidi" w:hAnsiTheme="majorBidi" w:cstheme="majorBidi"/>
          <w:sz w:val="24"/>
          <w:szCs w:val="24"/>
        </w:rPr>
        <w:t>satisf</w:t>
      </w:r>
      <w:r w:rsidR="005B7844">
        <w:rPr>
          <w:rFonts w:asciiTheme="majorBidi" w:hAnsiTheme="majorBidi" w:cstheme="majorBidi"/>
          <w:sz w:val="24"/>
          <w:szCs w:val="24"/>
        </w:rPr>
        <w:t>ont</w:t>
      </w:r>
      <w:r w:rsidRPr="002504F5">
        <w:rPr>
          <w:rFonts w:asciiTheme="majorBidi" w:hAnsiTheme="majorBidi" w:cstheme="majorBidi"/>
          <w:sz w:val="24"/>
          <w:szCs w:val="24"/>
        </w:rPr>
        <w:t xml:space="preserve"> la propriété CLR et l</w:t>
      </w:r>
      <w:r w:rsidR="002B54DC">
        <w:rPr>
          <w:rFonts w:asciiTheme="majorBidi" w:hAnsiTheme="majorBidi" w:cstheme="majorBidi"/>
          <w:sz w:val="24"/>
          <w:szCs w:val="24"/>
        </w:rPr>
        <w:t>a</w:t>
      </w:r>
      <w:r w:rsidRPr="002504F5">
        <w:rPr>
          <w:rFonts w:asciiTheme="majorBidi" w:hAnsiTheme="majorBidi" w:cstheme="majorBidi"/>
          <w:sz w:val="24"/>
          <w:szCs w:val="24"/>
        </w:rPr>
        <w:t xml:space="preserve"> relation implicite</w:t>
      </w:r>
      <w:r w:rsidR="003A4FB3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3A4FB3" w:rsidRPr="002504F5">
        <w:rPr>
          <w:rFonts w:asciiTheme="majorBidi" w:hAnsiTheme="majorBidi" w:cstheme="majorBidi"/>
          <w:sz w:val="24"/>
          <w:szCs w:val="24"/>
        </w:rPr>
        <w:t>dans des es</w:t>
      </w:r>
      <w:r w:rsidR="003A4FB3">
        <w:rPr>
          <w:rFonts w:asciiTheme="majorBidi" w:hAnsiTheme="majorBidi" w:cstheme="majorBidi"/>
          <w:sz w:val="24"/>
          <w:szCs w:val="24"/>
        </w:rPr>
        <w:t>paces de Menger intuitionnistes.</w:t>
      </w:r>
    </w:p>
    <w:p w:rsidR="002504F5" w:rsidRPr="002504F5" w:rsidRDefault="002B54DC" w:rsidP="005B7844">
      <w:pPr>
        <w:spacing w:after="360"/>
        <w:ind w:firstLine="708"/>
        <w:rPr>
          <w:rFonts w:asciiTheme="majorBidi" w:hAnsiTheme="majorBidi" w:cstheme="majorBidi"/>
          <w:sz w:val="24"/>
          <w:szCs w:val="24"/>
        </w:rPr>
      </w:pPr>
      <w:r w:rsidRPr="00A33294">
        <w:rPr>
          <w:rFonts w:asciiTheme="majorBidi" w:hAnsiTheme="majorBidi" w:cstheme="majorBidi"/>
          <w:sz w:val="24"/>
          <w:szCs w:val="24"/>
        </w:rPr>
        <w:t>Ensuite,</w:t>
      </w:r>
      <w:r w:rsidR="00BD54A4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le quatrième </w:t>
      </w:r>
      <w:r w:rsidR="002504F5" w:rsidRPr="002504F5">
        <w:rPr>
          <w:rFonts w:asciiTheme="majorBidi" w:hAnsiTheme="majorBidi" w:cstheme="majorBidi"/>
          <w:sz w:val="24"/>
          <w:szCs w:val="24"/>
        </w:rPr>
        <w:t xml:space="preserve">chapitre </w:t>
      </w:r>
      <w:r>
        <w:rPr>
          <w:rFonts w:asciiTheme="majorBidi" w:hAnsiTheme="majorBidi" w:cstheme="majorBidi"/>
          <w:sz w:val="24"/>
          <w:szCs w:val="24"/>
        </w:rPr>
        <w:t>est voué à l’</w:t>
      </w:r>
      <w:r w:rsidRPr="00A33294">
        <w:rPr>
          <w:rFonts w:asciiTheme="majorBidi" w:hAnsiTheme="majorBidi" w:cstheme="majorBidi"/>
          <w:sz w:val="24"/>
          <w:szCs w:val="24"/>
        </w:rPr>
        <w:t>étud</w:t>
      </w:r>
      <w:r>
        <w:rPr>
          <w:rFonts w:asciiTheme="majorBidi" w:hAnsiTheme="majorBidi" w:cstheme="majorBidi"/>
          <w:sz w:val="24"/>
          <w:szCs w:val="24"/>
        </w:rPr>
        <w:t>e de</w:t>
      </w:r>
      <w:r w:rsidR="002504F5" w:rsidRPr="002504F5">
        <w:rPr>
          <w:rFonts w:asciiTheme="majorBidi" w:hAnsiTheme="majorBidi" w:cstheme="majorBidi"/>
          <w:sz w:val="24"/>
          <w:szCs w:val="24"/>
        </w:rPr>
        <w:t xml:space="preserve"> théorème de point fixe commun pour des applications sous des conditions φ-contracti</w:t>
      </w:r>
      <w:r w:rsidR="005B7844">
        <w:rPr>
          <w:rFonts w:asciiTheme="majorBidi" w:hAnsiTheme="majorBidi" w:cstheme="majorBidi"/>
          <w:sz w:val="24"/>
          <w:szCs w:val="24"/>
        </w:rPr>
        <w:t>ve</w:t>
      </w:r>
      <w:r w:rsidR="002504F5" w:rsidRPr="002504F5">
        <w:rPr>
          <w:rFonts w:asciiTheme="majorBidi" w:hAnsiTheme="majorBidi" w:cstheme="majorBidi"/>
          <w:sz w:val="24"/>
          <w:szCs w:val="24"/>
        </w:rPr>
        <w:t>s dans les espaces métriques de Menger intuitionniste</w:t>
      </w:r>
      <w:r w:rsidR="005B7844">
        <w:rPr>
          <w:rFonts w:asciiTheme="majorBidi" w:hAnsiTheme="majorBidi" w:cstheme="majorBidi"/>
          <w:sz w:val="24"/>
          <w:szCs w:val="24"/>
        </w:rPr>
        <w:t>s</w:t>
      </w:r>
      <w:r w:rsidR="002504F5" w:rsidRPr="002504F5">
        <w:rPr>
          <w:rFonts w:asciiTheme="majorBidi" w:hAnsiTheme="majorBidi" w:cstheme="majorBidi"/>
          <w:sz w:val="24"/>
          <w:szCs w:val="24"/>
        </w:rPr>
        <w:t xml:space="preserve"> avec application sur une équation intégrale non linéaire de Fredholm.</w:t>
      </w:r>
    </w:p>
    <w:p w:rsidR="00F23E73" w:rsidRDefault="002B54DC" w:rsidP="005B7844">
      <w:pPr>
        <w:spacing w:after="360"/>
        <w:ind w:firstLine="708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Enfin,</w:t>
      </w:r>
      <w:r w:rsidR="00BD54A4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d</w:t>
      </w:r>
      <w:r w:rsidR="002504F5" w:rsidRPr="002504F5">
        <w:rPr>
          <w:rFonts w:asciiTheme="majorBidi" w:hAnsiTheme="majorBidi" w:cstheme="majorBidi"/>
          <w:sz w:val="24"/>
          <w:szCs w:val="24"/>
        </w:rPr>
        <w:t>ans le cinquième chapitre</w:t>
      </w:r>
      <w:r w:rsidR="005B7844">
        <w:rPr>
          <w:rFonts w:asciiTheme="majorBidi" w:hAnsiTheme="majorBidi" w:cstheme="majorBidi"/>
          <w:sz w:val="24"/>
          <w:szCs w:val="24"/>
        </w:rPr>
        <w:t xml:space="preserve"> </w:t>
      </w:r>
      <w:r w:rsidR="002504F5" w:rsidRPr="002504F5">
        <w:rPr>
          <w:rFonts w:asciiTheme="majorBidi" w:hAnsiTheme="majorBidi" w:cstheme="majorBidi"/>
          <w:sz w:val="24"/>
          <w:szCs w:val="24"/>
        </w:rPr>
        <w:t xml:space="preserve">on </w:t>
      </w:r>
      <w:r w:rsidR="00811383" w:rsidRPr="00811383">
        <w:rPr>
          <w:rFonts w:asciiTheme="majorBidi" w:hAnsiTheme="majorBidi" w:cstheme="majorBidi"/>
          <w:sz w:val="24"/>
          <w:szCs w:val="24"/>
        </w:rPr>
        <w:t>étend</w:t>
      </w:r>
      <w:r w:rsidR="002504F5" w:rsidRPr="002504F5">
        <w:rPr>
          <w:rFonts w:asciiTheme="majorBidi" w:hAnsiTheme="majorBidi" w:cstheme="majorBidi"/>
          <w:sz w:val="24"/>
          <w:szCs w:val="24"/>
        </w:rPr>
        <w:t xml:space="preserve"> le concept d</w:t>
      </w:r>
      <w:r w:rsidR="005B7844">
        <w:rPr>
          <w:rFonts w:asciiTheme="majorBidi" w:hAnsiTheme="majorBidi" w:cstheme="majorBidi"/>
          <w:sz w:val="24"/>
          <w:szCs w:val="24"/>
        </w:rPr>
        <w:t>e</w:t>
      </w:r>
      <w:r w:rsidR="002504F5" w:rsidRPr="002504F5">
        <w:rPr>
          <w:rFonts w:asciiTheme="majorBidi" w:hAnsiTheme="majorBidi" w:cstheme="majorBidi"/>
          <w:sz w:val="24"/>
          <w:szCs w:val="24"/>
        </w:rPr>
        <w:t xml:space="preserve"> </w:t>
      </w:r>
      <w:r w:rsidR="005B7844">
        <w:rPr>
          <w:rFonts w:asciiTheme="majorBidi" w:hAnsiTheme="majorBidi" w:cstheme="majorBidi"/>
          <w:sz w:val="24"/>
          <w:szCs w:val="24"/>
        </w:rPr>
        <w:t xml:space="preserve">la </w:t>
      </w:r>
      <w:r w:rsidR="002504F5" w:rsidRPr="002504F5">
        <w:rPr>
          <w:rFonts w:asciiTheme="majorBidi" w:hAnsiTheme="majorBidi" w:cstheme="majorBidi"/>
          <w:sz w:val="24"/>
          <w:szCs w:val="24"/>
        </w:rPr>
        <w:t>propriété (E.A), la propriété (CLR) et la propriété (JCLR) pour les applications couplé</w:t>
      </w:r>
      <w:r w:rsidR="005B7844">
        <w:rPr>
          <w:rFonts w:asciiTheme="majorBidi" w:hAnsiTheme="majorBidi" w:cstheme="majorBidi"/>
          <w:sz w:val="24"/>
          <w:szCs w:val="24"/>
        </w:rPr>
        <w:t>e</w:t>
      </w:r>
      <w:r w:rsidR="002504F5" w:rsidRPr="002504F5">
        <w:rPr>
          <w:rFonts w:asciiTheme="majorBidi" w:hAnsiTheme="majorBidi" w:cstheme="majorBidi"/>
          <w:sz w:val="24"/>
          <w:szCs w:val="24"/>
        </w:rPr>
        <w:t xml:space="preserve">s </w:t>
      </w:r>
      <w:r w:rsidR="005B7844">
        <w:rPr>
          <w:rFonts w:asciiTheme="majorBidi" w:hAnsiTheme="majorBidi" w:cstheme="majorBidi"/>
          <w:sz w:val="24"/>
          <w:szCs w:val="24"/>
        </w:rPr>
        <w:t>et</w:t>
      </w:r>
      <w:r w:rsidR="002504F5" w:rsidRPr="002504F5">
        <w:rPr>
          <w:rFonts w:asciiTheme="majorBidi" w:hAnsiTheme="majorBidi" w:cstheme="majorBidi"/>
          <w:sz w:val="24"/>
          <w:szCs w:val="24"/>
        </w:rPr>
        <w:t xml:space="preserve"> on prouve un résultat qui fournit une généralisation du résultat de </w:t>
      </w:r>
      <w:proofErr w:type="spellStart"/>
      <w:r w:rsidR="002504F5" w:rsidRPr="002504F5">
        <w:rPr>
          <w:rFonts w:asciiTheme="majorBidi" w:hAnsiTheme="majorBidi" w:cstheme="majorBidi"/>
          <w:sz w:val="24"/>
          <w:szCs w:val="24"/>
        </w:rPr>
        <w:t>Zhong</w:t>
      </w:r>
      <w:proofErr w:type="spellEnd"/>
      <w:r w:rsidR="002504F5" w:rsidRPr="002504F5">
        <w:rPr>
          <w:rFonts w:asciiTheme="majorBidi" w:hAnsiTheme="majorBidi" w:cstheme="majorBidi"/>
          <w:sz w:val="24"/>
          <w:szCs w:val="24"/>
        </w:rPr>
        <w:t xml:space="preserve"> Xiao</w:t>
      </w:r>
      <w:r>
        <w:rPr>
          <w:rFonts w:asciiTheme="majorBidi" w:hAnsiTheme="majorBidi" w:cstheme="majorBidi"/>
          <w:sz w:val="24"/>
          <w:szCs w:val="24"/>
        </w:rPr>
        <w:t> : « </w:t>
      </w:r>
      <w:r w:rsidR="002504F5" w:rsidRPr="002504F5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2B54DC">
        <w:rPr>
          <w:rFonts w:asciiTheme="majorBidi" w:hAnsiTheme="majorBidi" w:cstheme="majorBidi"/>
          <w:sz w:val="24"/>
          <w:szCs w:val="24"/>
        </w:rPr>
        <w:t>Jian-Zhong</w:t>
      </w:r>
      <w:proofErr w:type="spellEnd"/>
      <w:r w:rsidRPr="002B54D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2B54DC">
        <w:rPr>
          <w:rFonts w:asciiTheme="majorBidi" w:hAnsiTheme="majorBidi" w:cstheme="majorBidi"/>
          <w:sz w:val="24"/>
          <w:szCs w:val="24"/>
        </w:rPr>
        <w:t>Xiao</w:t>
      </w:r>
      <w:proofErr w:type="gramStart"/>
      <w:r w:rsidRPr="002B54DC">
        <w:rPr>
          <w:rFonts w:asciiTheme="majorBidi" w:hAnsiTheme="majorBidi" w:cstheme="majorBidi"/>
          <w:sz w:val="24"/>
          <w:szCs w:val="24"/>
        </w:rPr>
        <w:t>,Xing</w:t>
      </w:r>
      <w:proofErr w:type="spellEnd"/>
      <w:proofErr w:type="gramEnd"/>
      <w:r w:rsidRPr="002B54DC">
        <w:rPr>
          <w:rFonts w:asciiTheme="majorBidi" w:hAnsiTheme="majorBidi" w:cstheme="majorBidi"/>
          <w:sz w:val="24"/>
          <w:szCs w:val="24"/>
        </w:rPr>
        <w:t xml:space="preserve">-Hua </w:t>
      </w:r>
      <w:proofErr w:type="spellStart"/>
      <w:r w:rsidRPr="002B54DC">
        <w:rPr>
          <w:rFonts w:asciiTheme="majorBidi" w:hAnsiTheme="majorBidi" w:cstheme="majorBidi"/>
          <w:sz w:val="24"/>
          <w:szCs w:val="24"/>
        </w:rPr>
        <w:t>Zhu,Yin-Fang</w:t>
      </w:r>
      <w:proofErr w:type="spellEnd"/>
      <w:r w:rsidRPr="002B54DC">
        <w:rPr>
          <w:rFonts w:asciiTheme="majorBidi" w:hAnsiTheme="majorBidi" w:cstheme="majorBidi"/>
          <w:sz w:val="24"/>
          <w:szCs w:val="24"/>
        </w:rPr>
        <w:t xml:space="preserve"> Cao. </w:t>
      </w:r>
      <w:r w:rsidRPr="002B54DC">
        <w:rPr>
          <w:rFonts w:asciiTheme="majorBidi" w:hAnsiTheme="majorBidi" w:cstheme="majorBidi"/>
          <w:sz w:val="24"/>
          <w:szCs w:val="24"/>
          <w:lang w:val="en-US"/>
        </w:rPr>
        <w:t xml:space="preserve">Common coupled fixed point results for probabilistic </w:t>
      </w:r>
      <w:r w:rsidRPr="002B54DC">
        <w:rPr>
          <w:rFonts w:asciiTheme="majorBidi" w:hAnsiTheme="majorBidi" w:cstheme="majorBidi"/>
          <w:sz w:val="24"/>
          <w:szCs w:val="24"/>
        </w:rPr>
        <w:t>ϕ</w:t>
      </w:r>
      <w:r w:rsidRPr="002B54DC">
        <w:rPr>
          <w:rFonts w:asciiTheme="majorBidi" w:hAnsiTheme="majorBidi" w:cstheme="majorBidi"/>
          <w:sz w:val="24"/>
          <w:szCs w:val="24"/>
          <w:lang w:val="en-US"/>
        </w:rPr>
        <w:t xml:space="preserve">-contractions in </w:t>
      </w:r>
      <w:proofErr w:type="spellStart"/>
      <w:r w:rsidRPr="002B54DC">
        <w:rPr>
          <w:rFonts w:asciiTheme="majorBidi" w:hAnsiTheme="majorBidi" w:cstheme="majorBidi"/>
          <w:sz w:val="24"/>
          <w:szCs w:val="24"/>
          <w:lang w:val="en-US"/>
        </w:rPr>
        <w:t>Menger</w:t>
      </w:r>
      <w:proofErr w:type="spellEnd"/>
      <w:r w:rsidRPr="002B54DC">
        <w:rPr>
          <w:rFonts w:asciiTheme="majorBidi" w:hAnsiTheme="majorBidi" w:cstheme="majorBidi"/>
          <w:sz w:val="24"/>
          <w:szCs w:val="24"/>
          <w:lang w:val="en-US"/>
        </w:rPr>
        <w:t xml:space="preserve"> spaces. </w:t>
      </w:r>
      <w:proofErr w:type="spellStart"/>
      <w:r w:rsidRPr="002B54DC">
        <w:rPr>
          <w:rFonts w:asciiTheme="majorBidi" w:hAnsiTheme="majorBidi" w:cstheme="majorBidi"/>
          <w:sz w:val="24"/>
          <w:szCs w:val="24"/>
        </w:rPr>
        <w:t>Nonlinear</w:t>
      </w:r>
      <w:proofErr w:type="spellEnd"/>
      <w:r w:rsidRPr="002B54D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2B54DC">
        <w:rPr>
          <w:rFonts w:asciiTheme="majorBidi" w:hAnsiTheme="majorBidi" w:cstheme="majorBidi"/>
          <w:sz w:val="24"/>
          <w:szCs w:val="24"/>
        </w:rPr>
        <w:t>Analysis</w:t>
      </w:r>
      <w:proofErr w:type="spellEnd"/>
      <w:r w:rsidRPr="002B54DC">
        <w:rPr>
          <w:rFonts w:asciiTheme="majorBidi" w:hAnsiTheme="majorBidi" w:cstheme="majorBidi"/>
          <w:sz w:val="24"/>
          <w:szCs w:val="24"/>
        </w:rPr>
        <w:t xml:space="preserve"> 74(2011) 4589-4600</w:t>
      </w:r>
      <w:r>
        <w:rPr>
          <w:rFonts w:asciiTheme="majorBidi" w:hAnsiTheme="majorBidi" w:cstheme="majorBidi"/>
          <w:sz w:val="24"/>
          <w:szCs w:val="24"/>
        </w:rPr>
        <w:t xml:space="preserve"> ».</w:t>
      </w:r>
    </w:p>
    <w:p w:rsidR="002B54DC" w:rsidRDefault="002B54DC" w:rsidP="002B54DC">
      <w:pPr>
        <w:ind w:firstLine="708"/>
        <w:rPr>
          <w:rFonts w:asciiTheme="majorBidi" w:hAnsiTheme="majorBidi" w:cstheme="majorBidi"/>
          <w:sz w:val="24"/>
          <w:szCs w:val="24"/>
        </w:rPr>
      </w:pPr>
    </w:p>
    <w:p w:rsidR="002B54DC" w:rsidRDefault="002B54DC" w:rsidP="002B54DC">
      <w:pPr>
        <w:ind w:firstLine="708"/>
        <w:rPr>
          <w:rFonts w:asciiTheme="majorBidi" w:hAnsiTheme="majorBidi" w:cstheme="majorBidi"/>
          <w:sz w:val="24"/>
          <w:szCs w:val="24"/>
        </w:rPr>
      </w:pPr>
    </w:p>
    <w:p w:rsidR="00A73DB7" w:rsidRPr="00036DB4" w:rsidRDefault="008C265C" w:rsidP="005B7844">
      <w:pPr>
        <w:rPr>
          <w:rFonts w:asciiTheme="majorBidi" w:hAnsiTheme="majorBidi" w:cstheme="majorBidi"/>
          <w:sz w:val="24"/>
          <w:szCs w:val="24"/>
        </w:rPr>
      </w:pPr>
      <w:r w:rsidRPr="00032E3F">
        <w:rPr>
          <w:rFonts w:asciiTheme="majorBidi" w:hAnsiTheme="majorBidi" w:cstheme="majorBidi"/>
          <w:b/>
          <w:bCs/>
          <w:sz w:val="28"/>
          <w:szCs w:val="28"/>
        </w:rPr>
        <w:t>Mots clés :</w:t>
      </w:r>
      <w:r w:rsidRPr="00A33294">
        <w:rPr>
          <w:rFonts w:asciiTheme="majorBidi" w:hAnsiTheme="majorBidi" w:cstheme="majorBidi"/>
          <w:sz w:val="24"/>
          <w:szCs w:val="24"/>
        </w:rPr>
        <w:t xml:space="preserve"> </w:t>
      </w:r>
      <w:r w:rsidR="00A73DB7" w:rsidRPr="002504F5">
        <w:rPr>
          <w:rFonts w:asciiTheme="majorBidi" w:hAnsiTheme="majorBidi" w:cstheme="majorBidi"/>
          <w:sz w:val="24"/>
          <w:szCs w:val="24"/>
        </w:rPr>
        <w:t>Espace</w:t>
      </w:r>
      <w:r w:rsidR="00A73DB7">
        <w:rPr>
          <w:rFonts w:asciiTheme="majorBidi" w:hAnsiTheme="majorBidi" w:cstheme="majorBidi"/>
          <w:sz w:val="24"/>
          <w:szCs w:val="24"/>
        </w:rPr>
        <w:t xml:space="preserve"> métrique</w:t>
      </w:r>
      <w:r w:rsidR="00A73DB7" w:rsidRPr="002504F5">
        <w:rPr>
          <w:rFonts w:asciiTheme="majorBidi" w:hAnsiTheme="majorBidi" w:cstheme="majorBidi"/>
          <w:sz w:val="24"/>
          <w:szCs w:val="24"/>
        </w:rPr>
        <w:t xml:space="preserve"> probabilis</w:t>
      </w:r>
      <w:r w:rsidR="000A7C86">
        <w:rPr>
          <w:rFonts w:asciiTheme="majorBidi" w:hAnsiTheme="majorBidi" w:cstheme="majorBidi"/>
          <w:sz w:val="24"/>
          <w:szCs w:val="24"/>
        </w:rPr>
        <w:t>te</w:t>
      </w:r>
      <w:r w:rsidR="00A73DB7">
        <w:rPr>
          <w:rFonts w:asciiTheme="majorBidi" w:hAnsiTheme="majorBidi" w:cstheme="majorBidi"/>
          <w:sz w:val="24"/>
          <w:szCs w:val="24"/>
        </w:rPr>
        <w:t>;</w:t>
      </w:r>
      <w:r w:rsidR="00A73DB7" w:rsidRPr="00A73DB7">
        <w:rPr>
          <w:rFonts w:asciiTheme="majorBidi" w:hAnsiTheme="majorBidi" w:cstheme="majorBidi"/>
          <w:sz w:val="24"/>
          <w:szCs w:val="24"/>
        </w:rPr>
        <w:t xml:space="preserve"> Espace</w:t>
      </w:r>
      <w:r w:rsidR="00A73DB7">
        <w:rPr>
          <w:rFonts w:asciiTheme="majorBidi" w:hAnsiTheme="majorBidi" w:cstheme="majorBidi"/>
          <w:sz w:val="24"/>
          <w:szCs w:val="24"/>
        </w:rPr>
        <w:t xml:space="preserve"> </w:t>
      </w:r>
      <w:r w:rsidR="00A73DB7" w:rsidRPr="00A73DB7">
        <w:rPr>
          <w:rFonts w:asciiTheme="majorBidi" w:hAnsiTheme="majorBidi" w:cstheme="majorBidi"/>
          <w:sz w:val="24"/>
          <w:szCs w:val="24"/>
        </w:rPr>
        <w:t>de Menger</w:t>
      </w:r>
      <w:r w:rsidR="00A73DB7">
        <w:rPr>
          <w:rFonts w:asciiTheme="majorBidi" w:hAnsiTheme="majorBidi" w:cstheme="majorBidi"/>
          <w:sz w:val="24"/>
          <w:szCs w:val="24"/>
        </w:rPr>
        <w:t xml:space="preserve">; Espace de Menger intuitionniste; </w:t>
      </w:r>
      <w:r w:rsidR="00FA4928">
        <w:rPr>
          <w:rFonts w:asciiTheme="majorBidi" w:hAnsiTheme="majorBidi" w:cstheme="majorBidi"/>
          <w:sz w:val="24"/>
          <w:szCs w:val="24"/>
        </w:rPr>
        <w:t xml:space="preserve">Point fixe commun; </w:t>
      </w:r>
      <w:r w:rsidR="00A73DB7">
        <w:rPr>
          <w:rFonts w:asciiTheme="majorBidi" w:hAnsiTheme="majorBidi" w:cstheme="majorBidi"/>
          <w:sz w:val="24"/>
          <w:szCs w:val="24"/>
        </w:rPr>
        <w:t>P</w:t>
      </w:r>
      <w:r w:rsidR="00A73DB7" w:rsidRPr="00036DB4">
        <w:rPr>
          <w:rFonts w:asciiTheme="majorBidi" w:hAnsiTheme="majorBidi" w:cstheme="majorBidi"/>
          <w:sz w:val="24"/>
          <w:szCs w:val="24"/>
        </w:rPr>
        <w:t>oint fixe couplé</w:t>
      </w:r>
      <w:r w:rsidR="00A73DB7">
        <w:rPr>
          <w:rFonts w:asciiTheme="majorBidi" w:hAnsiTheme="majorBidi" w:cstheme="majorBidi"/>
          <w:sz w:val="24"/>
          <w:szCs w:val="24"/>
        </w:rPr>
        <w:t xml:space="preserve"> commun; C</w:t>
      </w:r>
      <w:r w:rsidR="00A73DB7" w:rsidRPr="00036DB4">
        <w:rPr>
          <w:rFonts w:asciiTheme="majorBidi" w:hAnsiTheme="majorBidi" w:cstheme="majorBidi"/>
          <w:sz w:val="24"/>
          <w:szCs w:val="24"/>
        </w:rPr>
        <w:t xml:space="preserve">ondition </w:t>
      </w:r>
      <w:r w:rsidR="00D46061" w:rsidRPr="00036DB4">
        <w:rPr>
          <w:rFonts w:asciiTheme="majorBidi" w:hAnsiTheme="majorBidi" w:cstheme="majorBidi"/>
          <w:sz w:val="24"/>
          <w:szCs w:val="24"/>
        </w:rPr>
        <w:t xml:space="preserve">ϕ </w:t>
      </w:r>
      <w:r w:rsidR="00A73DB7" w:rsidRPr="00036DB4">
        <w:rPr>
          <w:rFonts w:asciiTheme="majorBidi" w:hAnsiTheme="majorBidi" w:cstheme="majorBidi"/>
          <w:sz w:val="24"/>
          <w:szCs w:val="24"/>
        </w:rPr>
        <w:t>contractive</w:t>
      </w:r>
      <w:r w:rsidR="00A73DB7">
        <w:rPr>
          <w:rFonts w:asciiTheme="majorBidi" w:hAnsiTheme="majorBidi" w:cstheme="majorBidi"/>
          <w:sz w:val="24"/>
          <w:szCs w:val="24"/>
        </w:rPr>
        <w:t xml:space="preserve">; </w:t>
      </w:r>
      <w:r w:rsidR="00A73DB7" w:rsidRPr="00036DB4">
        <w:rPr>
          <w:rFonts w:asciiTheme="majorBidi" w:hAnsiTheme="majorBidi" w:cstheme="majorBidi"/>
          <w:sz w:val="24"/>
          <w:szCs w:val="24"/>
        </w:rPr>
        <w:t xml:space="preserve">Relation implicite; </w:t>
      </w:r>
      <w:r w:rsidR="00FA4928">
        <w:rPr>
          <w:rFonts w:asciiTheme="majorBidi" w:hAnsiTheme="majorBidi" w:cstheme="majorBidi"/>
          <w:sz w:val="24"/>
          <w:szCs w:val="24"/>
        </w:rPr>
        <w:t>Application faiblement c</w:t>
      </w:r>
      <w:r w:rsidR="00A73DB7" w:rsidRPr="00036DB4">
        <w:rPr>
          <w:rFonts w:asciiTheme="majorBidi" w:hAnsiTheme="majorBidi" w:cstheme="majorBidi"/>
          <w:sz w:val="24"/>
          <w:szCs w:val="24"/>
        </w:rPr>
        <w:t>ompatib</w:t>
      </w:r>
      <w:r w:rsidR="005B7844">
        <w:rPr>
          <w:rFonts w:asciiTheme="majorBidi" w:hAnsiTheme="majorBidi" w:cstheme="majorBidi"/>
          <w:sz w:val="24"/>
          <w:szCs w:val="24"/>
        </w:rPr>
        <w:t>le</w:t>
      </w:r>
      <w:r w:rsidR="00A73DB7">
        <w:rPr>
          <w:rFonts w:asciiTheme="majorBidi" w:hAnsiTheme="majorBidi" w:cstheme="majorBidi"/>
          <w:sz w:val="24"/>
          <w:szCs w:val="24"/>
        </w:rPr>
        <w:t xml:space="preserve">; </w:t>
      </w:r>
      <w:r w:rsidR="00A73DB7" w:rsidRPr="00036DB4">
        <w:rPr>
          <w:rFonts w:asciiTheme="majorBidi" w:hAnsiTheme="majorBidi" w:cstheme="majorBidi"/>
          <w:sz w:val="24"/>
          <w:szCs w:val="24"/>
        </w:rPr>
        <w:t>Propriété CLR; t-norm</w:t>
      </w:r>
      <w:r w:rsidR="00A73DB7">
        <w:rPr>
          <w:rFonts w:asciiTheme="majorBidi" w:hAnsiTheme="majorBidi" w:cstheme="majorBidi"/>
          <w:sz w:val="24"/>
          <w:szCs w:val="24"/>
        </w:rPr>
        <w:t>e</w:t>
      </w:r>
      <w:r w:rsidR="00A73DB7" w:rsidRPr="00036DB4">
        <w:rPr>
          <w:rFonts w:asciiTheme="majorBidi" w:hAnsiTheme="majorBidi" w:cstheme="majorBidi"/>
          <w:sz w:val="24"/>
          <w:szCs w:val="24"/>
        </w:rPr>
        <w:t xml:space="preserve"> de H-type</w:t>
      </w:r>
      <w:r w:rsidR="00A73DB7">
        <w:rPr>
          <w:rFonts w:asciiTheme="majorBidi" w:hAnsiTheme="majorBidi" w:cstheme="majorBidi"/>
          <w:sz w:val="24"/>
          <w:szCs w:val="24"/>
        </w:rPr>
        <w:t xml:space="preserve">; </w:t>
      </w:r>
      <w:r w:rsidR="00FA4928" w:rsidRPr="00FA4928">
        <w:rPr>
          <w:rFonts w:asciiTheme="majorBidi" w:hAnsiTheme="majorBidi" w:cstheme="majorBidi"/>
          <w:sz w:val="24"/>
          <w:szCs w:val="24"/>
        </w:rPr>
        <w:t>t-</w:t>
      </w:r>
      <w:proofErr w:type="spellStart"/>
      <w:r w:rsidR="00FA4928" w:rsidRPr="00FA4928">
        <w:rPr>
          <w:rFonts w:asciiTheme="majorBidi" w:hAnsiTheme="majorBidi" w:cstheme="majorBidi"/>
          <w:sz w:val="24"/>
          <w:szCs w:val="24"/>
        </w:rPr>
        <w:t>conorm</w:t>
      </w:r>
      <w:r w:rsidR="00FA4928">
        <w:rPr>
          <w:rFonts w:asciiTheme="majorBidi" w:hAnsiTheme="majorBidi" w:cstheme="majorBidi"/>
          <w:sz w:val="24"/>
          <w:szCs w:val="24"/>
        </w:rPr>
        <w:t>e</w:t>
      </w:r>
      <w:proofErr w:type="spellEnd"/>
      <w:r w:rsidR="00FA4928" w:rsidRPr="00FA4928">
        <w:rPr>
          <w:rFonts w:asciiTheme="majorBidi" w:hAnsiTheme="majorBidi" w:cstheme="majorBidi"/>
          <w:sz w:val="24"/>
          <w:szCs w:val="24"/>
        </w:rPr>
        <w:t xml:space="preserve"> of H-type</w:t>
      </w:r>
      <w:r w:rsidR="00FA4928">
        <w:rPr>
          <w:rFonts w:asciiTheme="majorBidi" w:hAnsiTheme="majorBidi" w:cstheme="majorBidi"/>
          <w:sz w:val="24"/>
          <w:szCs w:val="24"/>
        </w:rPr>
        <w:t>;</w:t>
      </w:r>
      <w:r w:rsidR="00FA4928" w:rsidRPr="00FA4928">
        <w:rPr>
          <w:rFonts w:asciiTheme="majorBidi" w:hAnsiTheme="majorBidi" w:cstheme="majorBidi"/>
          <w:sz w:val="24"/>
          <w:szCs w:val="24"/>
        </w:rPr>
        <w:t xml:space="preserve"> </w:t>
      </w:r>
      <w:r w:rsidR="00A73DB7" w:rsidRPr="00036DB4">
        <w:rPr>
          <w:rFonts w:asciiTheme="majorBidi" w:hAnsiTheme="majorBidi" w:cstheme="majorBidi"/>
          <w:sz w:val="24"/>
          <w:szCs w:val="24"/>
        </w:rPr>
        <w:t>Propriété E.A</w:t>
      </w:r>
      <w:r w:rsidR="0001633A">
        <w:rPr>
          <w:rFonts w:asciiTheme="majorBidi" w:hAnsiTheme="majorBidi" w:cstheme="majorBidi"/>
          <w:sz w:val="24"/>
          <w:szCs w:val="24"/>
        </w:rPr>
        <w:t>.</w:t>
      </w:r>
    </w:p>
    <w:p w:rsidR="008C265C" w:rsidRDefault="008C265C" w:rsidP="00A73DB7">
      <w:pPr>
        <w:rPr>
          <w:rFonts w:asciiTheme="majorBidi" w:hAnsiTheme="majorBidi" w:cstheme="majorBidi"/>
          <w:sz w:val="24"/>
          <w:szCs w:val="24"/>
        </w:rPr>
      </w:pPr>
    </w:p>
    <w:p w:rsidR="000E1B25" w:rsidRDefault="000E1B25" w:rsidP="008C265C">
      <w:pPr>
        <w:rPr>
          <w:rFonts w:asciiTheme="majorBidi" w:hAnsiTheme="majorBidi" w:cstheme="majorBidi"/>
          <w:sz w:val="24"/>
          <w:szCs w:val="24"/>
        </w:rPr>
      </w:pPr>
    </w:p>
    <w:p w:rsidR="000E1B25" w:rsidRDefault="000E1B25" w:rsidP="008C265C">
      <w:pPr>
        <w:rPr>
          <w:rFonts w:asciiTheme="majorBidi" w:hAnsiTheme="majorBidi" w:cstheme="majorBidi"/>
          <w:sz w:val="24"/>
          <w:szCs w:val="24"/>
        </w:rPr>
      </w:pPr>
    </w:p>
    <w:p w:rsidR="000E1B25" w:rsidRDefault="000E1B25" w:rsidP="008C265C">
      <w:pPr>
        <w:rPr>
          <w:rFonts w:asciiTheme="majorBidi" w:hAnsiTheme="majorBidi" w:cstheme="majorBidi"/>
          <w:sz w:val="24"/>
          <w:szCs w:val="24"/>
        </w:rPr>
      </w:pPr>
    </w:p>
    <w:p w:rsidR="000E1B25" w:rsidRDefault="000E1B25" w:rsidP="008C265C">
      <w:pPr>
        <w:rPr>
          <w:rFonts w:asciiTheme="majorBidi" w:hAnsiTheme="majorBidi" w:cstheme="majorBidi"/>
          <w:sz w:val="24"/>
          <w:szCs w:val="24"/>
        </w:rPr>
      </w:pPr>
    </w:p>
    <w:p w:rsidR="000E1B25" w:rsidRDefault="000E1B25" w:rsidP="008C265C">
      <w:pPr>
        <w:rPr>
          <w:rFonts w:asciiTheme="majorBidi" w:hAnsiTheme="majorBidi" w:cstheme="majorBidi"/>
          <w:sz w:val="24"/>
          <w:szCs w:val="24"/>
        </w:rPr>
      </w:pPr>
    </w:p>
    <w:p w:rsidR="002B54DC" w:rsidRDefault="002B54DC" w:rsidP="008C265C">
      <w:pPr>
        <w:rPr>
          <w:rFonts w:asciiTheme="majorBidi" w:hAnsiTheme="majorBidi" w:cstheme="majorBidi"/>
          <w:sz w:val="24"/>
          <w:szCs w:val="24"/>
        </w:rPr>
      </w:pPr>
    </w:p>
    <w:p w:rsidR="002F4651" w:rsidRPr="002504F5" w:rsidRDefault="002F4651" w:rsidP="002F4651">
      <w:pPr>
        <w:jc w:val="center"/>
        <w:rPr>
          <w:rFonts w:asciiTheme="majorBidi" w:hAnsiTheme="majorBidi" w:cstheme="majorBidi"/>
          <w:b/>
          <w:bCs/>
          <w:sz w:val="32"/>
          <w:szCs w:val="32"/>
          <w:lang w:val="en-US"/>
        </w:rPr>
      </w:pPr>
      <w:r w:rsidRPr="002504F5">
        <w:rPr>
          <w:rFonts w:asciiTheme="majorBidi" w:hAnsiTheme="majorBidi" w:cstheme="majorBidi"/>
          <w:b/>
          <w:bCs/>
          <w:sz w:val="32"/>
          <w:szCs w:val="32"/>
          <w:lang w:val="en-US"/>
        </w:rPr>
        <w:t>Abstract</w:t>
      </w:r>
    </w:p>
    <w:p w:rsidR="002F4651" w:rsidRPr="002504F5" w:rsidRDefault="002F4651" w:rsidP="008C265C">
      <w:pPr>
        <w:rPr>
          <w:rFonts w:asciiTheme="majorBidi" w:hAnsiTheme="majorBidi" w:cstheme="majorBidi"/>
          <w:sz w:val="24"/>
          <w:szCs w:val="24"/>
          <w:lang w:val="en-US"/>
        </w:rPr>
      </w:pPr>
    </w:p>
    <w:p w:rsidR="00AE29B4" w:rsidRDefault="000E1B25" w:rsidP="00AE29B4">
      <w:pPr>
        <w:spacing w:after="360"/>
        <w:ind w:firstLine="708"/>
        <w:rPr>
          <w:rFonts w:asciiTheme="majorBidi" w:hAnsiTheme="majorBidi" w:cstheme="majorBidi"/>
          <w:sz w:val="24"/>
          <w:szCs w:val="24"/>
          <w:lang w:val="en-US"/>
        </w:rPr>
      </w:pPr>
      <w:r w:rsidRPr="002504F5">
        <w:rPr>
          <w:rFonts w:asciiTheme="majorBidi" w:hAnsiTheme="majorBidi" w:cstheme="majorBidi"/>
          <w:sz w:val="24"/>
          <w:szCs w:val="24"/>
          <w:lang w:val="en-US"/>
        </w:rPr>
        <w:t xml:space="preserve">In this work we study several problems </w:t>
      </w:r>
      <w:r w:rsidR="00AE29B4" w:rsidRPr="00AE29B4">
        <w:rPr>
          <w:rFonts w:asciiTheme="majorBidi" w:hAnsiTheme="majorBidi" w:cstheme="majorBidi"/>
          <w:sz w:val="24"/>
          <w:szCs w:val="24"/>
          <w:lang w:val="en-US"/>
        </w:rPr>
        <w:t>of common fixed point in the probabilistic metric spaces.</w:t>
      </w:r>
    </w:p>
    <w:p w:rsidR="003636F2" w:rsidRPr="002504F5" w:rsidRDefault="000E1B25" w:rsidP="00AE29B4">
      <w:pPr>
        <w:spacing w:after="360"/>
        <w:ind w:firstLine="708"/>
        <w:rPr>
          <w:rFonts w:asciiTheme="majorBidi" w:hAnsiTheme="majorBidi" w:cstheme="majorBidi"/>
          <w:sz w:val="24"/>
          <w:szCs w:val="24"/>
          <w:lang w:val="en-US"/>
        </w:rPr>
      </w:pPr>
      <w:r w:rsidRPr="002504F5">
        <w:rPr>
          <w:rFonts w:asciiTheme="majorBidi" w:hAnsiTheme="majorBidi" w:cstheme="majorBidi"/>
          <w:sz w:val="24"/>
          <w:szCs w:val="24"/>
          <w:lang w:val="en-US"/>
        </w:rPr>
        <w:t xml:space="preserve">We started by </w:t>
      </w:r>
      <w:r w:rsidR="009156FF" w:rsidRPr="002504F5">
        <w:rPr>
          <w:rFonts w:asciiTheme="majorBidi" w:hAnsiTheme="majorBidi" w:cstheme="majorBidi"/>
          <w:sz w:val="24"/>
          <w:szCs w:val="24"/>
          <w:lang w:val="en-US"/>
        </w:rPr>
        <w:t xml:space="preserve">the </w:t>
      </w:r>
      <w:r w:rsidRPr="002504F5">
        <w:rPr>
          <w:rFonts w:asciiTheme="majorBidi" w:hAnsiTheme="majorBidi" w:cstheme="majorBidi"/>
          <w:sz w:val="24"/>
          <w:szCs w:val="24"/>
          <w:lang w:val="en-US"/>
        </w:rPr>
        <w:t xml:space="preserve">recalls of some fundamental preliminary concepts and </w:t>
      </w:r>
      <w:r w:rsidR="009156FF" w:rsidRPr="002504F5">
        <w:rPr>
          <w:rFonts w:asciiTheme="majorBidi" w:hAnsiTheme="majorBidi" w:cstheme="majorBidi"/>
          <w:sz w:val="24"/>
          <w:szCs w:val="24"/>
          <w:lang w:val="en-US"/>
        </w:rPr>
        <w:t xml:space="preserve">necessary </w:t>
      </w:r>
      <w:r w:rsidRPr="002504F5">
        <w:rPr>
          <w:rFonts w:asciiTheme="majorBidi" w:hAnsiTheme="majorBidi" w:cstheme="majorBidi"/>
          <w:sz w:val="24"/>
          <w:szCs w:val="24"/>
          <w:lang w:val="en-US"/>
        </w:rPr>
        <w:t>tools.</w:t>
      </w:r>
    </w:p>
    <w:p w:rsidR="003636F2" w:rsidRDefault="00AE29B4" w:rsidP="000B4FE0">
      <w:pPr>
        <w:spacing w:after="360"/>
        <w:ind w:firstLine="708"/>
        <w:rPr>
          <w:rFonts w:asciiTheme="majorBidi" w:hAnsiTheme="majorBidi" w:cstheme="majorBidi"/>
          <w:sz w:val="24"/>
          <w:szCs w:val="24"/>
          <w:rtl/>
          <w:lang w:val="en-US"/>
        </w:rPr>
      </w:pPr>
      <w:r w:rsidRPr="00AE29B4">
        <w:rPr>
          <w:rFonts w:asciiTheme="majorBidi" w:hAnsiTheme="majorBidi" w:cstheme="majorBidi"/>
          <w:sz w:val="24"/>
          <w:szCs w:val="24"/>
          <w:lang w:val="en-US"/>
        </w:rPr>
        <w:t xml:space="preserve">The second chapter is devoted to the study of a common fixed point for pairs </w:t>
      </w:r>
      <w:r w:rsidR="000B4FE0">
        <w:rPr>
          <w:rFonts w:asciiTheme="majorBidi" w:hAnsiTheme="majorBidi" w:cstheme="majorBidi"/>
          <w:sz w:val="24"/>
          <w:szCs w:val="24"/>
          <w:lang w:val="en-US"/>
        </w:rPr>
        <w:t xml:space="preserve">of </w:t>
      </w:r>
      <w:r w:rsidRPr="00AE29B4">
        <w:rPr>
          <w:rFonts w:asciiTheme="majorBidi" w:hAnsiTheme="majorBidi" w:cstheme="majorBidi"/>
          <w:sz w:val="24"/>
          <w:szCs w:val="24"/>
          <w:lang w:val="en-US"/>
        </w:rPr>
        <w:t xml:space="preserve">weakly compatible </w:t>
      </w:r>
      <w:r>
        <w:rPr>
          <w:rFonts w:asciiTheme="majorBidi" w:hAnsiTheme="majorBidi" w:cstheme="majorBidi"/>
          <w:sz w:val="24"/>
          <w:szCs w:val="24"/>
          <w:lang w:val="en-US"/>
        </w:rPr>
        <w:t>mapping</w:t>
      </w:r>
      <w:r w:rsidRPr="00AE29B4">
        <w:rPr>
          <w:rFonts w:asciiTheme="majorBidi" w:hAnsiTheme="majorBidi" w:cstheme="majorBidi"/>
          <w:sz w:val="24"/>
          <w:szCs w:val="24"/>
          <w:lang w:val="en-US"/>
        </w:rPr>
        <w:t xml:space="preserve">s </w:t>
      </w:r>
      <w:r w:rsidR="000B4FE0">
        <w:rPr>
          <w:rFonts w:asciiTheme="majorBidi" w:hAnsiTheme="majorBidi" w:cstheme="majorBidi"/>
          <w:sz w:val="24"/>
          <w:szCs w:val="24"/>
          <w:lang w:val="en-US"/>
        </w:rPr>
        <w:t>which</w:t>
      </w:r>
      <w:r w:rsidRPr="00AE29B4">
        <w:rPr>
          <w:rFonts w:asciiTheme="majorBidi" w:hAnsiTheme="majorBidi" w:cstheme="majorBidi"/>
          <w:sz w:val="24"/>
          <w:szCs w:val="24"/>
          <w:lang w:val="en-US"/>
        </w:rPr>
        <w:t xml:space="preserve"> satisfy the CLR property (The common limit Range property) in intuitionistic </w:t>
      </w:r>
      <w:proofErr w:type="spellStart"/>
      <w:r w:rsidRPr="00AE29B4">
        <w:rPr>
          <w:rFonts w:asciiTheme="majorBidi" w:hAnsiTheme="majorBidi" w:cstheme="majorBidi"/>
          <w:sz w:val="24"/>
          <w:szCs w:val="24"/>
          <w:lang w:val="en-US"/>
        </w:rPr>
        <w:t>Menger</w:t>
      </w:r>
      <w:proofErr w:type="spellEnd"/>
      <w:r w:rsidRPr="00AE29B4">
        <w:rPr>
          <w:rFonts w:asciiTheme="majorBidi" w:hAnsiTheme="majorBidi" w:cstheme="majorBidi"/>
          <w:sz w:val="24"/>
          <w:szCs w:val="24"/>
          <w:lang w:val="en-US"/>
        </w:rPr>
        <w:t xml:space="preserve"> spaces.</w:t>
      </w:r>
    </w:p>
    <w:p w:rsidR="001054FE" w:rsidRPr="002504F5" w:rsidRDefault="00AE29B4" w:rsidP="00854117">
      <w:pPr>
        <w:spacing w:after="360"/>
        <w:ind w:firstLine="708"/>
        <w:rPr>
          <w:rFonts w:asciiTheme="majorBidi" w:hAnsiTheme="majorBidi" w:cstheme="majorBidi"/>
          <w:sz w:val="24"/>
          <w:szCs w:val="24"/>
          <w:rtl/>
          <w:lang w:val="en-US" w:bidi="ar-DZ"/>
        </w:rPr>
      </w:pPr>
      <w:r w:rsidRPr="00AE29B4">
        <w:rPr>
          <w:rFonts w:asciiTheme="majorBidi" w:hAnsiTheme="majorBidi" w:cstheme="majorBidi"/>
          <w:sz w:val="24"/>
          <w:szCs w:val="24"/>
          <w:lang w:val="en-US"/>
        </w:rPr>
        <w:t xml:space="preserve">The third chapter is intended to achieve common fixed point theorems for pairs </w:t>
      </w:r>
      <w:r w:rsidR="000B4FE0">
        <w:rPr>
          <w:rFonts w:asciiTheme="majorBidi" w:hAnsiTheme="majorBidi" w:cstheme="majorBidi"/>
          <w:sz w:val="24"/>
          <w:szCs w:val="24"/>
          <w:lang w:val="en-US"/>
        </w:rPr>
        <w:t xml:space="preserve">of </w:t>
      </w:r>
      <w:r w:rsidRPr="00AE29B4">
        <w:rPr>
          <w:rFonts w:asciiTheme="majorBidi" w:hAnsiTheme="majorBidi" w:cstheme="majorBidi"/>
          <w:sz w:val="24"/>
          <w:szCs w:val="24"/>
          <w:lang w:val="en-US"/>
        </w:rPr>
        <w:t xml:space="preserve">weakly compatible </w:t>
      </w:r>
      <w:r>
        <w:rPr>
          <w:rFonts w:asciiTheme="majorBidi" w:hAnsiTheme="majorBidi" w:cstheme="majorBidi"/>
          <w:sz w:val="24"/>
          <w:szCs w:val="24"/>
          <w:lang w:val="en-US"/>
        </w:rPr>
        <w:t>mapping</w:t>
      </w:r>
      <w:r w:rsidRPr="00AE29B4">
        <w:rPr>
          <w:rFonts w:asciiTheme="majorBidi" w:hAnsiTheme="majorBidi" w:cstheme="majorBidi"/>
          <w:sz w:val="24"/>
          <w:szCs w:val="24"/>
          <w:lang w:val="en-US"/>
        </w:rPr>
        <w:t>s satisfy</w:t>
      </w:r>
      <w:r w:rsidR="000B4FE0">
        <w:rPr>
          <w:rFonts w:asciiTheme="majorBidi" w:hAnsiTheme="majorBidi" w:cstheme="majorBidi"/>
          <w:sz w:val="24"/>
          <w:szCs w:val="24"/>
          <w:lang w:val="en-US"/>
        </w:rPr>
        <w:t>ing</w:t>
      </w:r>
      <w:r w:rsidRPr="00AE29B4">
        <w:rPr>
          <w:rFonts w:asciiTheme="majorBidi" w:hAnsiTheme="majorBidi" w:cstheme="majorBidi"/>
          <w:sz w:val="24"/>
          <w:szCs w:val="24"/>
          <w:lang w:val="en-US"/>
        </w:rPr>
        <w:t xml:space="preserve"> the CLR property and the implicit relation</w:t>
      </w:r>
      <w:r w:rsidR="003A4FB3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="003A4FB3" w:rsidRPr="003A4FB3">
        <w:rPr>
          <w:rFonts w:asciiTheme="majorBidi" w:hAnsiTheme="majorBidi" w:cstheme="majorBidi"/>
          <w:sz w:val="24"/>
          <w:szCs w:val="24"/>
          <w:lang w:val="en-US"/>
        </w:rPr>
        <w:t xml:space="preserve">in intuitionistic </w:t>
      </w:r>
      <w:proofErr w:type="spellStart"/>
      <w:r w:rsidR="003A4FB3" w:rsidRPr="003A4FB3">
        <w:rPr>
          <w:rFonts w:asciiTheme="majorBidi" w:hAnsiTheme="majorBidi" w:cstheme="majorBidi"/>
          <w:sz w:val="24"/>
          <w:szCs w:val="24"/>
          <w:lang w:val="en-US"/>
        </w:rPr>
        <w:t>Menger</w:t>
      </w:r>
      <w:proofErr w:type="spellEnd"/>
      <w:r w:rsidR="003A4FB3" w:rsidRPr="003A4FB3">
        <w:rPr>
          <w:rFonts w:asciiTheme="majorBidi" w:hAnsiTheme="majorBidi" w:cstheme="majorBidi"/>
          <w:sz w:val="24"/>
          <w:szCs w:val="24"/>
          <w:lang w:val="en-US"/>
        </w:rPr>
        <w:t xml:space="preserve"> spaces</w:t>
      </w:r>
      <w:r w:rsidR="003A4FB3">
        <w:rPr>
          <w:rFonts w:asciiTheme="majorBidi" w:hAnsiTheme="majorBidi" w:cstheme="majorBidi"/>
          <w:sz w:val="24"/>
          <w:szCs w:val="24"/>
          <w:lang w:val="en-US"/>
        </w:rPr>
        <w:t>.</w:t>
      </w:r>
    </w:p>
    <w:p w:rsidR="00DF489A" w:rsidRDefault="00DF489A" w:rsidP="00DF489A">
      <w:pPr>
        <w:spacing w:after="360"/>
        <w:ind w:firstLine="708"/>
        <w:rPr>
          <w:rFonts w:asciiTheme="majorBidi" w:hAnsiTheme="majorBidi" w:cstheme="majorBidi"/>
          <w:sz w:val="24"/>
          <w:szCs w:val="24"/>
          <w:rtl/>
          <w:lang w:val="en-US"/>
        </w:rPr>
      </w:pPr>
      <w:r w:rsidRPr="00AE29B4">
        <w:rPr>
          <w:rFonts w:asciiTheme="majorBidi" w:hAnsiTheme="majorBidi" w:cstheme="majorBidi"/>
          <w:sz w:val="24"/>
          <w:szCs w:val="24"/>
          <w:lang w:val="en-US"/>
        </w:rPr>
        <w:t xml:space="preserve">Then, the fourth chapter is devoted </w:t>
      </w:r>
      <w:r w:rsidRPr="002504F5">
        <w:rPr>
          <w:rFonts w:asciiTheme="majorBidi" w:hAnsiTheme="majorBidi" w:cstheme="majorBidi"/>
          <w:sz w:val="24"/>
          <w:szCs w:val="24"/>
          <w:lang w:val="en-US"/>
        </w:rPr>
        <w:t>to the study of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the</w:t>
      </w:r>
      <w:r w:rsidRPr="00AE29B4">
        <w:rPr>
          <w:rFonts w:asciiTheme="majorBidi" w:hAnsiTheme="majorBidi" w:cstheme="majorBidi"/>
          <w:sz w:val="24"/>
          <w:szCs w:val="24"/>
          <w:lang w:val="en-US"/>
        </w:rPr>
        <w:t xml:space="preserve"> common fixed point theorem for </w:t>
      </w:r>
      <w:r>
        <w:rPr>
          <w:rFonts w:asciiTheme="majorBidi" w:hAnsiTheme="majorBidi" w:cstheme="majorBidi"/>
          <w:sz w:val="24"/>
          <w:szCs w:val="24"/>
          <w:lang w:val="en-US"/>
        </w:rPr>
        <w:t>mapping</w:t>
      </w:r>
      <w:r w:rsidRPr="00AE29B4">
        <w:rPr>
          <w:rFonts w:asciiTheme="majorBidi" w:hAnsiTheme="majorBidi" w:cstheme="majorBidi"/>
          <w:sz w:val="24"/>
          <w:szCs w:val="24"/>
          <w:lang w:val="en-US"/>
        </w:rPr>
        <w:t xml:space="preserve">s under φ-contractive conditions in intuitionistic </w:t>
      </w:r>
      <w:proofErr w:type="spellStart"/>
      <w:r w:rsidRPr="00AE29B4">
        <w:rPr>
          <w:rFonts w:asciiTheme="majorBidi" w:hAnsiTheme="majorBidi" w:cstheme="majorBidi"/>
          <w:sz w:val="24"/>
          <w:szCs w:val="24"/>
          <w:lang w:val="en-US"/>
        </w:rPr>
        <w:t>Menger</w:t>
      </w:r>
      <w:proofErr w:type="spellEnd"/>
      <w:r w:rsidRPr="00AE29B4">
        <w:rPr>
          <w:rFonts w:asciiTheme="majorBidi" w:hAnsiTheme="majorBidi" w:cstheme="majorBidi"/>
          <w:sz w:val="24"/>
          <w:szCs w:val="24"/>
          <w:lang w:val="en-US"/>
        </w:rPr>
        <w:t xml:space="preserve"> metric spaces with application on a non-linear </w:t>
      </w:r>
      <w:proofErr w:type="spellStart"/>
      <w:r w:rsidRPr="00AE29B4">
        <w:rPr>
          <w:rFonts w:asciiTheme="majorBidi" w:hAnsiTheme="majorBidi" w:cstheme="majorBidi"/>
          <w:sz w:val="24"/>
          <w:szCs w:val="24"/>
          <w:lang w:val="en-US"/>
        </w:rPr>
        <w:t>Fredholm</w:t>
      </w:r>
      <w:proofErr w:type="spellEnd"/>
      <w:r w:rsidRPr="00AE29B4">
        <w:rPr>
          <w:rFonts w:asciiTheme="majorBidi" w:hAnsiTheme="majorBidi" w:cstheme="majorBidi"/>
          <w:sz w:val="24"/>
          <w:szCs w:val="24"/>
          <w:lang w:val="en-US"/>
        </w:rPr>
        <w:t xml:space="preserve"> integral equation.</w:t>
      </w:r>
    </w:p>
    <w:p w:rsidR="008C2F8C" w:rsidRPr="002504F5" w:rsidRDefault="008C2F8C" w:rsidP="000B4FE0">
      <w:pPr>
        <w:spacing w:after="360"/>
        <w:ind w:firstLine="708"/>
        <w:rPr>
          <w:rFonts w:asciiTheme="majorBidi" w:hAnsiTheme="majorBidi" w:cstheme="majorBidi"/>
          <w:sz w:val="24"/>
          <w:szCs w:val="24"/>
          <w:lang w:val="en-US"/>
        </w:rPr>
      </w:pPr>
      <w:r w:rsidRPr="002504F5">
        <w:rPr>
          <w:rFonts w:asciiTheme="majorBidi" w:hAnsiTheme="majorBidi" w:cstheme="majorBidi"/>
          <w:sz w:val="24"/>
          <w:szCs w:val="24"/>
          <w:lang w:val="en-US"/>
        </w:rPr>
        <w:t>Finally,</w:t>
      </w:r>
      <w:r w:rsidR="0063328E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63328E" w:rsidRPr="0063328E">
        <w:rPr>
          <w:rFonts w:asciiTheme="majorBidi" w:hAnsiTheme="majorBidi" w:cstheme="majorBidi"/>
          <w:sz w:val="24"/>
          <w:szCs w:val="24"/>
          <w:lang w:val="en-US"/>
        </w:rPr>
        <w:t xml:space="preserve">in the fifth </w:t>
      </w:r>
      <w:r w:rsidRPr="002504F5">
        <w:rPr>
          <w:rFonts w:asciiTheme="majorBidi" w:hAnsiTheme="majorBidi" w:cstheme="majorBidi"/>
          <w:sz w:val="24"/>
          <w:szCs w:val="24"/>
          <w:lang w:val="en-US"/>
        </w:rPr>
        <w:t>chapter</w:t>
      </w:r>
      <w:r w:rsidR="00811383" w:rsidRPr="002504F5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811383">
        <w:rPr>
          <w:rFonts w:asciiTheme="majorBidi" w:hAnsiTheme="majorBidi" w:cstheme="majorBidi"/>
          <w:sz w:val="24"/>
          <w:szCs w:val="24"/>
          <w:lang w:val="en-US"/>
        </w:rPr>
        <w:t>we</w:t>
      </w:r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0B4FE0">
        <w:rPr>
          <w:rFonts w:asciiTheme="majorBidi" w:hAnsiTheme="majorBidi" w:cstheme="majorBidi"/>
          <w:sz w:val="24"/>
          <w:szCs w:val="24"/>
          <w:lang w:val="en-US"/>
        </w:rPr>
        <w:t xml:space="preserve">have </w:t>
      </w:r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>extend</w:t>
      </w:r>
      <w:r w:rsidR="000B4FE0">
        <w:rPr>
          <w:rFonts w:asciiTheme="majorBidi" w:hAnsiTheme="majorBidi" w:cstheme="majorBidi"/>
          <w:sz w:val="24"/>
          <w:szCs w:val="24"/>
          <w:lang w:val="en-US"/>
        </w:rPr>
        <w:t>ed</w:t>
      </w:r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 xml:space="preserve"> the notions of E.A property, CLR property and JCLR property for coupled mappings in </w:t>
      </w:r>
      <w:proofErr w:type="spellStart"/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>Menger</w:t>
      </w:r>
      <w:proofErr w:type="spellEnd"/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 xml:space="preserve"> metric space </w:t>
      </w:r>
      <w:r w:rsidR="000B4FE0">
        <w:rPr>
          <w:rFonts w:asciiTheme="majorBidi" w:hAnsiTheme="majorBidi" w:cstheme="majorBidi"/>
          <w:sz w:val="24"/>
          <w:szCs w:val="24"/>
          <w:lang w:val="en-US"/>
        </w:rPr>
        <w:t>then</w:t>
      </w:r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 xml:space="preserve"> us</w:t>
      </w:r>
      <w:r w:rsidR="000B4FE0">
        <w:rPr>
          <w:rFonts w:asciiTheme="majorBidi" w:hAnsiTheme="majorBidi" w:cstheme="majorBidi"/>
          <w:sz w:val="24"/>
          <w:szCs w:val="24"/>
          <w:lang w:val="en-US"/>
        </w:rPr>
        <w:t>ing</w:t>
      </w:r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426870" w:rsidRPr="00DF489A">
        <w:rPr>
          <w:rFonts w:asciiTheme="majorBidi" w:hAnsiTheme="majorBidi" w:cstheme="majorBidi"/>
          <w:sz w:val="24"/>
          <w:szCs w:val="24"/>
          <w:lang w:val="en-US"/>
        </w:rPr>
        <w:t>these notions</w:t>
      </w:r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 xml:space="preserve"> to </w:t>
      </w:r>
      <w:r w:rsidR="00426870" w:rsidRPr="00DF489A">
        <w:rPr>
          <w:rFonts w:asciiTheme="majorBidi" w:hAnsiTheme="majorBidi" w:cstheme="majorBidi"/>
          <w:sz w:val="24"/>
          <w:szCs w:val="24"/>
          <w:lang w:val="en-US"/>
        </w:rPr>
        <w:t>establish</w:t>
      </w:r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 xml:space="preserve"> common coupled fixed point results for four </w:t>
      </w:r>
      <w:r w:rsidR="0063328E" w:rsidRPr="00DF489A">
        <w:rPr>
          <w:rFonts w:asciiTheme="majorBidi" w:hAnsiTheme="majorBidi" w:cstheme="majorBidi"/>
          <w:sz w:val="24"/>
          <w:szCs w:val="24"/>
          <w:lang w:val="en-US"/>
        </w:rPr>
        <w:t>self-mappings</w:t>
      </w:r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>. Our work generalize the recent results of Jian-</w:t>
      </w:r>
      <w:proofErr w:type="spellStart"/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>Zhong</w:t>
      </w:r>
      <w:proofErr w:type="spellEnd"/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proofErr w:type="gramStart"/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>Xiao</w:t>
      </w:r>
      <w:r w:rsidR="00DF489A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>:</w:t>
      </w:r>
      <w:proofErr w:type="gramEnd"/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> «  Jian-</w:t>
      </w:r>
      <w:proofErr w:type="spellStart"/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>Zhong</w:t>
      </w:r>
      <w:proofErr w:type="spellEnd"/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proofErr w:type="spellStart"/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>Xiao,Xing</w:t>
      </w:r>
      <w:proofErr w:type="spellEnd"/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 xml:space="preserve">-Hua </w:t>
      </w:r>
      <w:proofErr w:type="spellStart"/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>Zhu,Yin</w:t>
      </w:r>
      <w:proofErr w:type="spellEnd"/>
      <w:r w:rsidR="00DF489A" w:rsidRPr="00DF489A">
        <w:rPr>
          <w:rFonts w:asciiTheme="majorBidi" w:hAnsiTheme="majorBidi" w:cstheme="majorBidi"/>
          <w:sz w:val="24"/>
          <w:szCs w:val="24"/>
          <w:lang w:val="en-US"/>
        </w:rPr>
        <w:t xml:space="preserve">-Fang Cao. </w:t>
      </w:r>
      <w:r w:rsidR="00DF489A" w:rsidRPr="002B54DC">
        <w:rPr>
          <w:rFonts w:asciiTheme="majorBidi" w:hAnsiTheme="majorBidi" w:cstheme="majorBidi"/>
          <w:sz w:val="24"/>
          <w:szCs w:val="24"/>
          <w:lang w:val="en-US"/>
        </w:rPr>
        <w:t xml:space="preserve">Common coupled fixed point results for probabilistic </w:t>
      </w:r>
      <w:r w:rsidR="00DF489A" w:rsidRPr="002B54DC">
        <w:rPr>
          <w:rFonts w:asciiTheme="majorBidi" w:hAnsiTheme="majorBidi" w:cstheme="majorBidi"/>
          <w:sz w:val="24"/>
          <w:szCs w:val="24"/>
        </w:rPr>
        <w:t>ϕ</w:t>
      </w:r>
      <w:r w:rsidR="00DF489A" w:rsidRPr="002B54DC">
        <w:rPr>
          <w:rFonts w:asciiTheme="majorBidi" w:hAnsiTheme="majorBidi" w:cstheme="majorBidi"/>
          <w:sz w:val="24"/>
          <w:szCs w:val="24"/>
          <w:lang w:val="en-US"/>
        </w:rPr>
        <w:t xml:space="preserve">-contractions in </w:t>
      </w:r>
      <w:proofErr w:type="spellStart"/>
      <w:r w:rsidR="00DF489A" w:rsidRPr="002B54DC">
        <w:rPr>
          <w:rFonts w:asciiTheme="majorBidi" w:hAnsiTheme="majorBidi" w:cstheme="majorBidi"/>
          <w:sz w:val="24"/>
          <w:szCs w:val="24"/>
          <w:lang w:val="en-US"/>
        </w:rPr>
        <w:t>Menger</w:t>
      </w:r>
      <w:proofErr w:type="spellEnd"/>
      <w:r w:rsidR="00DF489A" w:rsidRPr="002B54DC">
        <w:rPr>
          <w:rFonts w:asciiTheme="majorBidi" w:hAnsiTheme="majorBidi" w:cstheme="majorBidi"/>
          <w:sz w:val="24"/>
          <w:szCs w:val="24"/>
          <w:lang w:val="en-US"/>
        </w:rPr>
        <w:t xml:space="preserve"> spaces. </w:t>
      </w:r>
      <w:r w:rsidR="00DF489A" w:rsidRPr="00CA69DC">
        <w:rPr>
          <w:rFonts w:asciiTheme="majorBidi" w:hAnsiTheme="majorBidi" w:cstheme="majorBidi"/>
          <w:sz w:val="24"/>
          <w:szCs w:val="24"/>
          <w:lang w:val="en-US"/>
        </w:rPr>
        <w:t>Nonlinear Analysis 74(2011) 4589-4600 ».</w:t>
      </w:r>
    </w:p>
    <w:p w:rsidR="00032E3F" w:rsidRPr="002504F5" w:rsidRDefault="00032E3F" w:rsidP="007D155C">
      <w:pPr>
        <w:ind w:firstLine="708"/>
        <w:rPr>
          <w:rFonts w:asciiTheme="majorBidi" w:hAnsiTheme="majorBidi" w:cstheme="majorBidi"/>
          <w:sz w:val="24"/>
          <w:szCs w:val="24"/>
          <w:lang w:val="en-US"/>
        </w:rPr>
      </w:pPr>
    </w:p>
    <w:p w:rsidR="00EC61F7" w:rsidRDefault="00032E3F" w:rsidP="000B4FE0">
      <w:pPr>
        <w:rPr>
          <w:rFonts w:asciiTheme="majorBidi" w:hAnsiTheme="majorBidi" w:cstheme="majorBidi"/>
          <w:sz w:val="24"/>
          <w:szCs w:val="24"/>
          <w:lang w:val="en-US"/>
        </w:rPr>
      </w:pPr>
      <w:r w:rsidRPr="002504F5">
        <w:rPr>
          <w:rFonts w:asciiTheme="majorBidi" w:hAnsiTheme="majorBidi" w:cstheme="majorBidi"/>
          <w:b/>
          <w:bCs/>
          <w:sz w:val="28"/>
          <w:szCs w:val="28"/>
          <w:lang w:val="en-US"/>
        </w:rPr>
        <w:t>Keywords:</w:t>
      </w:r>
      <w:r w:rsidR="00CA69DC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D01687">
        <w:rPr>
          <w:rFonts w:asciiTheme="majorBidi" w:hAnsiTheme="majorBidi" w:cstheme="majorBidi"/>
          <w:sz w:val="24"/>
          <w:szCs w:val="24"/>
          <w:lang w:val="en-US"/>
        </w:rPr>
        <w:t xml:space="preserve">Probabilistic </w:t>
      </w:r>
      <w:r w:rsidR="00D01687" w:rsidRPr="00CA69DC">
        <w:rPr>
          <w:rFonts w:asciiTheme="majorBidi" w:hAnsiTheme="majorBidi" w:cstheme="majorBidi"/>
          <w:sz w:val="24"/>
          <w:szCs w:val="24"/>
          <w:lang w:val="en-US"/>
        </w:rPr>
        <w:t>metric space</w:t>
      </w:r>
      <w:r w:rsidR="00D01687">
        <w:rPr>
          <w:rFonts w:asciiTheme="majorBidi" w:hAnsiTheme="majorBidi" w:cstheme="majorBidi"/>
          <w:sz w:val="24"/>
          <w:szCs w:val="24"/>
          <w:lang w:val="en-US"/>
        </w:rPr>
        <w:t xml:space="preserve">; </w:t>
      </w:r>
      <w:r w:rsidR="00CA69DC">
        <w:rPr>
          <w:rFonts w:asciiTheme="majorBidi" w:hAnsiTheme="majorBidi" w:cstheme="majorBidi"/>
          <w:sz w:val="24"/>
          <w:szCs w:val="24"/>
          <w:lang w:val="en-US"/>
        </w:rPr>
        <w:t>I</w:t>
      </w:r>
      <w:r w:rsidR="00CA69DC" w:rsidRPr="00CA69DC">
        <w:rPr>
          <w:rFonts w:asciiTheme="majorBidi" w:hAnsiTheme="majorBidi" w:cstheme="majorBidi"/>
          <w:sz w:val="24"/>
          <w:szCs w:val="24"/>
          <w:lang w:val="en-US"/>
        </w:rPr>
        <w:t xml:space="preserve">ntuitionistic </w:t>
      </w:r>
      <w:proofErr w:type="spellStart"/>
      <w:r w:rsidR="00CA69DC" w:rsidRPr="00CA69DC">
        <w:rPr>
          <w:rFonts w:asciiTheme="majorBidi" w:hAnsiTheme="majorBidi" w:cstheme="majorBidi"/>
          <w:sz w:val="24"/>
          <w:szCs w:val="24"/>
          <w:lang w:val="en-US"/>
        </w:rPr>
        <w:t>Menger</w:t>
      </w:r>
      <w:proofErr w:type="spellEnd"/>
      <w:r w:rsidR="00D01687">
        <w:rPr>
          <w:rFonts w:asciiTheme="majorBidi" w:hAnsiTheme="majorBidi" w:cstheme="majorBidi"/>
          <w:sz w:val="24"/>
          <w:szCs w:val="24"/>
          <w:lang w:val="en-US"/>
        </w:rPr>
        <w:t xml:space="preserve"> and </w:t>
      </w:r>
      <w:proofErr w:type="spellStart"/>
      <w:r w:rsidR="00D01687" w:rsidRPr="00CA69DC">
        <w:rPr>
          <w:rFonts w:asciiTheme="majorBidi" w:hAnsiTheme="majorBidi" w:cstheme="majorBidi"/>
          <w:sz w:val="24"/>
          <w:szCs w:val="24"/>
          <w:lang w:val="en-US"/>
        </w:rPr>
        <w:t>Menger</w:t>
      </w:r>
      <w:proofErr w:type="spellEnd"/>
      <w:r w:rsidR="00CA69DC" w:rsidRPr="00CA69DC">
        <w:rPr>
          <w:rFonts w:asciiTheme="majorBidi" w:hAnsiTheme="majorBidi" w:cstheme="majorBidi"/>
          <w:sz w:val="24"/>
          <w:szCs w:val="24"/>
          <w:lang w:val="en-US"/>
        </w:rPr>
        <w:t xml:space="preserve"> metric space</w:t>
      </w:r>
      <w:r w:rsidR="00D01687">
        <w:rPr>
          <w:rFonts w:asciiTheme="majorBidi" w:hAnsiTheme="majorBidi" w:cstheme="majorBidi"/>
          <w:sz w:val="24"/>
          <w:szCs w:val="24"/>
          <w:lang w:val="en-US"/>
        </w:rPr>
        <w:t>;</w:t>
      </w:r>
      <w:r w:rsidR="00CA69DC" w:rsidRPr="00CA69DC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FA4928">
        <w:rPr>
          <w:rFonts w:asciiTheme="majorBidi" w:hAnsiTheme="majorBidi" w:cstheme="majorBidi"/>
          <w:sz w:val="24"/>
          <w:szCs w:val="24"/>
          <w:lang w:val="en-US"/>
        </w:rPr>
        <w:t>C</w:t>
      </w:r>
      <w:r w:rsidR="00FA4928" w:rsidRPr="00CA69DC">
        <w:rPr>
          <w:rFonts w:asciiTheme="majorBidi" w:hAnsiTheme="majorBidi" w:cstheme="majorBidi"/>
          <w:sz w:val="24"/>
          <w:szCs w:val="24"/>
          <w:lang w:val="en-US"/>
        </w:rPr>
        <w:t>ommon fixed point</w:t>
      </w:r>
      <w:r w:rsidR="00FA4928">
        <w:rPr>
          <w:rFonts w:asciiTheme="majorBidi" w:hAnsiTheme="majorBidi" w:cstheme="majorBidi"/>
          <w:sz w:val="24"/>
          <w:szCs w:val="24"/>
          <w:lang w:val="en-US"/>
        </w:rPr>
        <w:t xml:space="preserve">; </w:t>
      </w:r>
      <w:r w:rsidR="00D01687">
        <w:rPr>
          <w:rFonts w:asciiTheme="majorBidi" w:hAnsiTheme="majorBidi" w:cstheme="majorBidi"/>
          <w:sz w:val="24"/>
          <w:szCs w:val="24"/>
          <w:lang w:val="en-US"/>
        </w:rPr>
        <w:t>C</w:t>
      </w:r>
      <w:r w:rsidR="00CA69DC" w:rsidRPr="00CA69DC">
        <w:rPr>
          <w:rFonts w:asciiTheme="majorBidi" w:hAnsiTheme="majorBidi" w:cstheme="majorBidi"/>
          <w:sz w:val="24"/>
          <w:szCs w:val="24"/>
          <w:lang w:val="en-US"/>
        </w:rPr>
        <w:t>ommon coupled fixed point</w:t>
      </w:r>
      <w:r w:rsidR="00D01687">
        <w:rPr>
          <w:rFonts w:asciiTheme="majorBidi" w:hAnsiTheme="majorBidi" w:cstheme="majorBidi"/>
          <w:sz w:val="24"/>
          <w:szCs w:val="24"/>
          <w:lang w:val="en-US"/>
        </w:rPr>
        <w:t>;</w:t>
      </w:r>
      <w:r w:rsidR="00CA69DC" w:rsidRPr="00CA69DC">
        <w:rPr>
          <w:rFonts w:asciiTheme="majorBidi" w:hAnsiTheme="majorBidi" w:cstheme="majorBidi"/>
          <w:sz w:val="24"/>
          <w:szCs w:val="24"/>
          <w:lang w:val="en-US"/>
        </w:rPr>
        <w:t xml:space="preserve"> φ-contractive condition, </w:t>
      </w:r>
      <w:proofErr w:type="gramStart"/>
      <w:r w:rsidR="00D01687">
        <w:rPr>
          <w:rFonts w:asciiTheme="majorBidi" w:hAnsiTheme="majorBidi" w:cstheme="majorBidi"/>
          <w:sz w:val="24"/>
          <w:szCs w:val="24"/>
          <w:lang w:val="en-US"/>
        </w:rPr>
        <w:t>W</w:t>
      </w:r>
      <w:r w:rsidR="00CA69DC" w:rsidRPr="00CA69DC">
        <w:rPr>
          <w:rFonts w:asciiTheme="majorBidi" w:hAnsiTheme="majorBidi" w:cstheme="majorBidi"/>
          <w:sz w:val="24"/>
          <w:szCs w:val="24"/>
          <w:lang w:val="en-US"/>
        </w:rPr>
        <w:t>eak</w:t>
      </w:r>
      <w:r w:rsidR="00FA4928">
        <w:rPr>
          <w:rFonts w:asciiTheme="majorBidi" w:hAnsiTheme="majorBidi" w:cstheme="majorBidi"/>
          <w:sz w:val="24"/>
          <w:szCs w:val="24"/>
          <w:lang w:val="en-US"/>
        </w:rPr>
        <w:t>ly</w:t>
      </w:r>
      <w:proofErr w:type="gramEnd"/>
      <w:r w:rsidR="00CA69DC" w:rsidRPr="00CA69DC">
        <w:rPr>
          <w:rFonts w:asciiTheme="majorBidi" w:hAnsiTheme="majorBidi" w:cstheme="majorBidi"/>
          <w:sz w:val="24"/>
          <w:szCs w:val="24"/>
          <w:lang w:val="en-US"/>
        </w:rPr>
        <w:t xml:space="preserve"> compatib</w:t>
      </w:r>
      <w:r w:rsidR="000B4FE0">
        <w:rPr>
          <w:rFonts w:asciiTheme="majorBidi" w:hAnsiTheme="majorBidi" w:cstheme="majorBidi"/>
          <w:sz w:val="24"/>
          <w:szCs w:val="24"/>
          <w:lang w:val="en-US"/>
        </w:rPr>
        <w:t>le mapping</w:t>
      </w:r>
      <w:r w:rsidR="00D01687">
        <w:rPr>
          <w:rFonts w:asciiTheme="majorBidi" w:hAnsiTheme="majorBidi" w:cstheme="majorBidi"/>
          <w:sz w:val="24"/>
          <w:szCs w:val="24"/>
          <w:lang w:val="en-US"/>
        </w:rPr>
        <w:t>;</w:t>
      </w:r>
      <w:r w:rsidR="00CA69DC" w:rsidRPr="00CA69DC">
        <w:rPr>
          <w:rFonts w:asciiTheme="majorBidi" w:hAnsiTheme="majorBidi" w:cstheme="majorBidi"/>
          <w:sz w:val="24"/>
          <w:szCs w:val="24"/>
          <w:lang w:val="en-US"/>
        </w:rPr>
        <w:t xml:space="preserve"> Implicit relation</w:t>
      </w:r>
      <w:r w:rsidR="00D01687">
        <w:rPr>
          <w:rFonts w:asciiTheme="majorBidi" w:hAnsiTheme="majorBidi" w:cstheme="majorBidi"/>
          <w:sz w:val="24"/>
          <w:szCs w:val="24"/>
          <w:lang w:val="en-US"/>
        </w:rPr>
        <w:t>,</w:t>
      </w:r>
      <w:r w:rsidR="00CA69DC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D01687">
        <w:rPr>
          <w:rFonts w:asciiTheme="majorBidi" w:hAnsiTheme="majorBidi" w:cstheme="majorBidi"/>
          <w:sz w:val="24"/>
          <w:szCs w:val="24"/>
          <w:lang w:val="en-US"/>
        </w:rPr>
        <w:t>t-norm of H-type;</w:t>
      </w:r>
      <w:r w:rsidR="00FA4928">
        <w:rPr>
          <w:rFonts w:asciiTheme="majorBidi" w:hAnsiTheme="majorBidi" w:cstheme="majorBidi"/>
          <w:sz w:val="24"/>
          <w:szCs w:val="24"/>
          <w:lang w:val="en-US"/>
        </w:rPr>
        <w:t xml:space="preserve"> t-</w:t>
      </w:r>
      <w:proofErr w:type="spellStart"/>
      <w:r w:rsidR="00FA4928">
        <w:rPr>
          <w:rFonts w:asciiTheme="majorBidi" w:hAnsiTheme="majorBidi" w:cstheme="majorBidi"/>
          <w:sz w:val="24"/>
          <w:szCs w:val="24"/>
          <w:lang w:val="en-US"/>
        </w:rPr>
        <w:t>conorm</w:t>
      </w:r>
      <w:proofErr w:type="spellEnd"/>
      <w:r w:rsidR="00FA4928">
        <w:rPr>
          <w:rFonts w:asciiTheme="majorBidi" w:hAnsiTheme="majorBidi" w:cstheme="majorBidi"/>
          <w:sz w:val="24"/>
          <w:szCs w:val="24"/>
          <w:lang w:val="en-US"/>
        </w:rPr>
        <w:t xml:space="preserve"> of H-type;</w:t>
      </w:r>
      <w:r w:rsidR="00CA69DC" w:rsidRPr="00CA69DC">
        <w:rPr>
          <w:rFonts w:asciiTheme="majorBidi" w:hAnsiTheme="majorBidi" w:cstheme="majorBidi"/>
          <w:sz w:val="24"/>
          <w:szCs w:val="24"/>
          <w:lang w:val="en-US"/>
        </w:rPr>
        <w:t xml:space="preserve"> CLR property</w:t>
      </w:r>
      <w:r w:rsidR="00D01687">
        <w:rPr>
          <w:rFonts w:asciiTheme="majorBidi" w:hAnsiTheme="majorBidi" w:cstheme="majorBidi"/>
          <w:sz w:val="24"/>
          <w:szCs w:val="24"/>
          <w:lang w:val="en-US"/>
        </w:rPr>
        <w:t>;</w:t>
      </w:r>
      <w:r w:rsidR="00CA69DC" w:rsidRPr="00CA69DC">
        <w:rPr>
          <w:rFonts w:asciiTheme="majorBidi" w:hAnsiTheme="majorBidi" w:cstheme="majorBidi"/>
          <w:sz w:val="24"/>
          <w:szCs w:val="24"/>
          <w:lang w:val="en-US"/>
        </w:rPr>
        <w:t xml:space="preserve"> E.A property</w:t>
      </w:r>
      <w:r w:rsidR="00BD54A4">
        <w:rPr>
          <w:rFonts w:asciiTheme="majorBidi" w:hAnsiTheme="majorBidi" w:cstheme="majorBidi"/>
          <w:sz w:val="24"/>
          <w:szCs w:val="24"/>
          <w:lang w:val="en-US"/>
        </w:rPr>
        <w:t>.</w:t>
      </w:r>
    </w:p>
    <w:p w:rsidR="00EC61F7" w:rsidRPr="00FA4928" w:rsidRDefault="00EC61F7" w:rsidP="00EC61F7">
      <w:pPr>
        <w:rPr>
          <w:rFonts w:asciiTheme="majorBidi" w:hAnsiTheme="majorBidi" w:cstheme="majorBidi"/>
          <w:sz w:val="24"/>
          <w:szCs w:val="24"/>
          <w:lang w:val="en-US"/>
        </w:rPr>
      </w:pPr>
    </w:p>
    <w:p w:rsidR="00EC61F7" w:rsidRPr="00FA4928" w:rsidRDefault="00EC61F7" w:rsidP="00EC61F7">
      <w:pPr>
        <w:rPr>
          <w:rFonts w:asciiTheme="majorBidi" w:hAnsiTheme="majorBidi" w:cstheme="majorBidi"/>
          <w:sz w:val="24"/>
          <w:szCs w:val="24"/>
          <w:lang w:val="en-US"/>
        </w:rPr>
      </w:pPr>
    </w:p>
    <w:p w:rsidR="00EC61F7" w:rsidRPr="00FA4928" w:rsidRDefault="00EC61F7" w:rsidP="00EC61F7">
      <w:pPr>
        <w:rPr>
          <w:rFonts w:asciiTheme="majorBidi" w:hAnsiTheme="majorBidi" w:cstheme="majorBidi"/>
          <w:sz w:val="24"/>
          <w:szCs w:val="24"/>
          <w:lang w:val="en-US"/>
        </w:rPr>
      </w:pPr>
    </w:p>
    <w:p w:rsidR="00EC61F7" w:rsidRPr="00FA4928" w:rsidRDefault="00EC61F7" w:rsidP="00EC61F7">
      <w:pPr>
        <w:rPr>
          <w:rFonts w:asciiTheme="majorBidi" w:hAnsiTheme="majorBidi" w:cstheme="majorBidi"/>
          <w:sz w:val="24"/>
          <w:szCs w:val="24"/>
          <w:lang w:val="en-US"/>
        </w:rPr>
      </w:pPr>
    </w:p>
    <w:p w:rsidR="00EC61F7" w:rsidRPr="00FA4928" w:rsidRDefault="00EC61F7" w:rsidP="00EC61F7">
      <w:pPr>
        <w:rPr>
          <w:rFonts w:asciiTheme="majorBidi" w:hAnsiTheme="majorBidi" w:cstheme="majorBidi"/>
          <w:sz w:val="24"/>
          <w:szCs w:val="24"/>
          <w:lang w:val="en-US"/>
        </w:rPr>
      </w:pP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  <w:lang w:val="en-US"/>
        </w:rPr>
      </w:pPr>
    </w:p>
    <w:p w:rsidR="0045540A" w:rsidRDefault="0045540A" w:rsidP="00EC61F7">
      <w:pPr>
        <w:rPr>
          <w:rFonts w:asciiTheme="majorBidi" w:hAnsiTheme="majorBidi" w:cstheme="majorBidi"/>
          <w:sz w:val="24"/>
          <w:szCs w:val="24"/>
          <w:rtl/>
          <w:lang w:val="en-US"/>
        </w:rPr>
      </w:pPr>
    </w:p>
    <w:p w:rsidR="00005CD4" w:rsidRDefault="00005CD4" w:rsidP="00EC61F7">
      <w:pPr>
        <w:rPr>
          <w:rFonts w:asciiTheme="majorBidi" w:hAnsiTheme="majorBidi" w:cstheme="majorBidi"/>
          <w:sz w:val="24"/>
          <w:szCs w:val="24"/>
          <w:rtl/>
          <w:lang w:val="en-US"/>
        </w:rPr>
      </w:pPr>
    </w:p>
    <w:p w:rsidR="00005CD4" w:rsidRDefault="00005CD4" w:rsidP="00EC61F7">
      <w:pPr>
        <w:rPr>
          <w:rFonts w:asciiTheme="majorBidi" w:hAnsiTheme="majorBidi" w:cstheme="majorBidi"/>
          <w:sz w:val="24"/>
          <w:szCs w:val="24"/>
          <w:rtl/>
          <w:lang w:val="en-US"/>
        </w:rPr>
      </w:pPr>
    </w:p>
    <w:p w:rsidR="00005CD4" w:rsidRPr="00FA4928" w:rsidRDefault="00005CD4" w:rsidP="00EC61F7">
      <w:pPr>
        <w:rPr>
          <w:rFonts w:asciiTheme="majorBidi" w:hAnsiTheme="majorBidi" w:cstheme="majorBidi"/>
          <w:sz w:val="24"/>
          <w:szCs w:val="24"/>
          <w:lang w:val="en-US"/>
        </w:rPr>
      </w:pPr>
    </w:p>
    <w:p w:rsidR="00EC61F7" w:rsidRDefault="00EC61F7" w:rsidP="0045540A">
      <w:pPr>
        <w:bidi/>
        <w:jc w:val="center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  <w:r w:rsidRPr="00EC61F7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م</w:t>
      </w:r>
      <w:r w:rsidR="006A5B3A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ـ</w:t>
      </w:r>
      <w:r w:rsidRPr="00EC61F7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لخص</w:t>
      </w:r>
    </w:p>
    <w:p w:rsidR="0045540A" w:rsidRDefault="0045540A" w:rsidP="0045540A">
      <w:pPr>
        <w:bidi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</w:p>
    <w:p w:rsidR="00EC61F7" w:rsidRPr="00EB7267" w:rsidRDefault="00EC61F7" w:rsidP="00FA4928">
      <w:pPr>
        <w:bidi/>
        <w:ind w:firstLine="708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يهدف هذه العمل إلى دراسة العديد من المسائل </w:t>
      </w:r>
      <w:r w:rsidR="0046737B">
        <w:rPr>
          <w:rFonts w:asciiTheme="majorBidi" w:hAnsiTheme="majorBidi" w:cstheme="majorBidi" w:hint="cs"/>
          <w:sz w:val="24"/>
          <w:szCs w:val="24"/>
          <w:rtl/>
          <w:lang w:bidi="ar-DZ"/>
        </w:rPr>
        <w:t>المختلفة</w:t>
      </w:r>
      <w:r w:rsidR="0046737B" w:rsidRPr="0046737B">
        <w:rPr>
          <w:rFonts w:hint="cs"/>
          <w:rtl/>
        </w:rPr>
        <w:t xml:space="preserve"> </w:t>
      </w:r>
      <w:r w:rsidR="00FA4928">
        <w:rPr>
          <w:rFonts w:asciiTheme="majorBidi" w:hAnsiTheme="majorBidi" w:cs="Times New Roman" w:hint="cs"/>
          <w:sz w:val="24"/>
          <w:szCs w:val="24"/>
          <w:rtl/>
          <w:lang w:bidi="ar-DZ"/>
        </w:rPr>
        <w:t>حول ال</w:t>
      </w:r>
      <w:r w:rsidR="0046737B" w:rsidRPr="0046737B">
        <w:rPr>
          <w:rFonts w:asciiTheme="majorBidi" w:hAnsiTheme="majorBidi" w:cs="Times New Roman" w:hint="cs"/>
          <w:sz w:val="24"/>
          <w:szCs w:val="24"/>
          <w:rtl/>
          <w:lang w:bidi="ar-DZ"/>
        </w:rPr>
        <w:t>نقطة</w:t>
      </w:r>
      <w:r w:rsidR="0046737B" w:rsidRPr="0046737B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="00FA4928">
        <w:rPr>
          <w:rFonts w:asciiTheme="majorBidi" w:hAnsiTheme="majorBidi" w:cs="Times New Roman" w:hint="cs"/>
          <w:sz w:val="24"/>
          <w:szCs w:val="24"/>
          <w:rtl/>
          <w:lang w:bidi="ar-DZ"/>
        </w:rPr>
        <w:t>ال</w:t>
      </w:r>
      <w:r w:rsidR="0046737B" w:rsidRPr="0046737B">
        <w:rPr>
          <w:rFonts w:asciiTheme="majorBidi" w:hAnsiTheme="majorBidi" w:cs="Times New Roman" w:hint="cs"/>
          <w:sz w:val="24"/>
          <w:szCs w:val="24"/>
          <w:rtl/>
          <w:lang w:bidi="ar-DZ"/>
        </w:rPr>
        <w:t>ثابتة</w:t>
      </w:r>
      <w:r w:rsidR="0046737B" w:rsidRPr="0046737B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="00FA4928">
        <w:rPr>
          <w:rFonts w:asciiTheme="majorBidi" w:hAnsiTheme="majorBidi" w:cs="Times New Roman" w:hint="cs"/>
          <w:sz w:val="24"/>
          <w:szCs w:val="24"/>
          <w:rtl/>
          <w:lang w:bidi="ar-DZ"/>
        </w:rPr>
        <w:t>ال</w:t>
      </w:r>
      <w:r w:rsidR="0046737B" w:rsidRPr="0046737B">
        <w:rPr>
          <w:rFonts w:asciiTheme="majorBidi" w:hAnsiTheme="majorBidi" w:cs="Times New Roman" w:hint="cs"/>
          <w:sz w:val="24"/>
          <w:szCs w:val="24"/>
          <w:rtl/>
          <w:lang w:bidi="ar-DZ"/>
        </w:rPr>
        <w:t>مشتركة</w:t>
      </w:r>
      <w:r w:rsidR="0046737B" w:rsidRPr="0046737B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="0046737B" w:rsidRPr="0046737B">
        <w:rPr>
          <w:rFonts w:asciiTheme="majorBidi" w:hAnsiTheme="majorBidi" w:cs="Times New Roman" w:hint="cs"/>
          <w:sz w:val="24"/>
          <w:szCs w:val="24"/>
          <w:rtl/>
          <w:lang w:bidi="ar-DZ"/>
        </w:rPr>
        <w:t>في</w:t>
      </w:r>
      <w:r w:rsidR="0046737B" w:rsidRPr="0046737B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="0046737B" w:rsidRPr="0046737B">
        <w:rPr>
          <w:rFonts w:asciiTheme="majorBidi" w:hAnsiTheme="majorBidi" w:cs="Times New Roman" w:hint="cs"/>
          <w:sz w:val="24"/>
          <w:szCs w:val="24"/>
          <w:rtl/>
          <w:lang w:bidi="ar-DZ"/>
        </w:rPr>
        <w:t>الفضاءات</w:t>
      </w:r>
      <w:r w:rsidR="0046737B" w:rsidRPr="0046737B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="0046737B" w:rsidRPr="0046737B">
        <w:rPr>
          <w:rFonts w:asciiTheme="majorBidi" w:hAnsiTheme="majorBidi" w:cs="Times New Roman" w:hint="cs"/>
          <w:sz w:val="24"/>
          <w:szCs w:val="24"/>
          <w:rtl/>
          <w:lang w:bidi="ar-DZ"/>
        </w:rPr>
        <w:t>المترية</w:t>
      </w:r>
      <w:r w:rsidR="0046737B" w:rsidRPr="0046737B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="0046737B" w:rsidRPr="0046737B">
        <w:rPr>
          <w:rFonts w:asciiTheme="majorBidi" w:hAnsiTheme="majorBidi" w:cs="Times New Roman" w:hint="cs"/>
          <w:sz w:val="24"/>
          <w:szCs w:val="24"/>
          <w:rtl/>
          <w:lang w:bidi="ar-DZ"/>
        </w:rPr>
        <w:t>الاحتمالية</w:t>
      </w:r>
      <w:r w:rsidR="0046737B" w:rsidRPr="0046737B">
        <w:rPr>
          <w:rFonts w:asciiTheme="majorBidi" w:hAnsiTheme="majorBidi" w:cs="Times New Roman"/>
          <w:sz w:val="24"/>
          <w:szCs w:val="24"/>
          <w:rtl/>
          <w:lang w:bidi="ar-DZ"/>
        </w:rPr>
        <w:t>.</w:t>
      </w:r>
    </w:p>
    <w:p w:rsidR="0045540A" w:rsidRPr="00EB7267" w:rsidRDefault="00EC61F7" w:rsidP="0045540A">
      <w:pPr>
        <w:bidi/>
        <w:ind w:firstLine="708"/>
        <w:rPr>
          <w:rFonts w:asciiTheme="majorBidi" w:hAnsiTheme="majorBidi" w:cstheme="majorBidi"/>
          <w:sz w:val="24"/>
          <w:szCs w:val="24"/>
          <w:lang w:bidi="ar-DZ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نبدأ بالتذكير ببعض المفاهيم الأساسية والأولية وال</w:t>
      </w:r>
      <w:r w:rsidR="007D59DA">
        <w:rPr>
          <w:rFonts w:asciiTheme="majorBidi" w:hAnsiTheme="majorBidi" w:cstheme="majorBidi" w:hint="cs"/>
          <w:sz w:val="24"/>
          <w:szCs w:val="24"/>
          <w:rtl/>
          <w:lang w:bidi="ar-DZ"/>
        </w:rPr>
        <w:t>أدوات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المهمة المستعملة في هذا العمل.</w:t>
      </w:r>
    </w:p>
    <w:p w:rsidR="00FE01A0" w:rsidRPr="002504F5" w:rsidRDefault="00FE01A0" w:rsidP="00FE01A0">
      <w:pPr>
        <w:bidi/>
        <w:spacing w:after="360"/>
        <w:ind w:firstLine="708"/>
        <w:rPr>
          <w:rFonts w:asciiTheme="majorBidi" w:hAnsiTheme="majorBidi" w:cstheme="majorBidi"/>
          <w:sz w:val="24"/>
          <w:szCs w:val="24"/>
          <w:lang w:val="en-US"/>
        </w:rPr>
      </w:pP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الفصل الثاني يهدف الى دراسة النقطة المشتركة الثابتة من اجل زوجين من التطبيقات الضعيفة توافقيا و تحقق خاصية </w:t>
      </w:r>
      <w:r w:rsidRPr="00AE29B4">
        <w:rPr>
          <w:rFonts w:asciiTheme="majorBidi" w:hAnsiTheme="majorBidi" w:cstheme="majorBidi"/>
          <w:sz w:val="24"/>
          <w:szCs w:val="24"/>
          <w:lang w:val="en-US"/>
        </w:rPr>
        <w:t>CLR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في فضاءات مانجا الحدسية.</w:t>
      </w:r>
    </w:p>
    <w:p w:rsidR="003A4FB3" w:rsidRDefault="003A4FB3" w:rsidP="003A4FB3">
      <w:pPr>
        <w:bidi/>
        <w:spacing w:after="360"/>
        <w:ind w:firstLine="708"/>
        <w:rPr>
          <w:rFonts w:asciiTheme="majorBidi" w:hAnsiTheme="majorBidi" w:cstheme="majorBidi"/>
          <w:sz w:val="24"/>
          <w:szCs w:val="24"/>
          <w:rtl/>
          <w:lang w:val="en-US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الفصل ال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>ثالث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يرمي  الى التوصل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الى نظريات تخص النقطة المشتركة الثابتة من اجل زوجين من التطبيقات الضعيفة توافقيا و تحقق خاصية </w:t>
      </w:r>
      <w:r w:rsidRPr="00AE29B4">
        <w:rPr>
          <w:rFonts w:asciiTheme="majorBidi" w:hAnsiTheme="majorBidi" w:cstheme="majorBidi"/>
          <w:sz w:val="24"/>
          <w:szCs w:val="24"/>
          <w:lang w:val="en-US"/>
        </w:rPr>
        <w:t>CLR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و خاصية </w:t>
      </w:r>
      <w:r w:rsidRPr="003A4FB3">
        <w:rPr>
          <w:rFonts w:asciiTheme="majorBidi" w:hAnsiTheme="majorBidi" w:cs="Times New Roman" w:hint="cs"/>
          <w:sz w:val="24"/>
          <w:szCs w:val="24"/>
          <w:rtl/>
          <w:lang w:val="en-US"/>
        </w:rPr>
        <w:t>العلاقة</w:t>
      </w:r>
      <w:r w:rsidRPr="003A4FB3">
        <w:rPr>
          <w:rFonts w:asciiTheme="majorBidi" w:hAnsiTheme="majorBidi" w:cs="Times New Roman"/>
          <w:sz w:val="24"/>
          <w:szCs w:val="24"/>
          <w:rtl/>
          <w:lang w:val="en-US"/>
        </w:rPr>
        <w:t xml:space="preserve"> </w:t>
      </w:r>
      <w:r w:rsidRPr="003A4FB3">
        <w:rPr>
          <w:rFonts w:asciiTheme="majorBidi" w:hAnsiTheme="majorBidi" w:cs="Times New Roman" w:hint="cs"/>
          <w:sz w:val="24"/>
          <w:szCs w:val="24"/>
          <w:rtl/>
          <w:lang w:val="en-US"/>
        </w:rPr>
        <w:t>الضمنية</w:t>
      </w:r>
      <w:r>
        <w:rPr>
          <w:rFonts w:asciiTheme="majorBidi" w:hAnsiTheme="majorBidi" w:cs="Times New Roman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في فضاءات مانجا الحدسية.</w:t>
      </w:r>
    </w:p>
    <w:p w:rsidR="00005CD4" w:rsidRDefault="00005CD4" w:rsidP="00005CD4">
      <w:pPr>
        <w:spacing w:after="0"/>
        <w:ind w:firstLine="708"/>
        <w:jc w:val="right"/>
        <w:rPr>
          <w:rFonts w:asciiTheme="majorBidi" w:hAnsiTheme="majorBidi" w:cstheme="majorBidi"/>
          <w:sz w:val="24"/>
          <w:szCs w:val="24"/>
          <w:lang w:val="en-US"/>
        </w:rPr>
      </w:pP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الانقباضية في فضاءات مانجا </w:t>
      </w:r>
      <w:r w:rsidRPr="00AE29B4">
        <w:rPr>
          <w:rFonts w:asciiTheme="majorBidi" w:hAnsiTheme="majorBidi" w:cstheme="majorBidi"/>
          <w:sz w:val="24"/>
          <w:szCs w:val="24"/>
          <w:lang w:val="en-US"/>
        </w:rPr>
        <w:t>Φ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           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بعد ذلك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>،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الفصل ال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>رابع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خصص لدراسة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النقطة الثابتة المشتركة لتطبيقات تحت شرط  </w:t>
      </w:r>
    </w:p>
    <w:p w:rsidR="00005CD4" w:rsidRDefault="00005CD4" w:rsidP="00005CD4">
      <w:pPr>
        <w:bidi/>
        <w:spacing w:after="0"/>
        <w:rPr>
          <w:rFonts w:asciiTheme="majorBidi" w:hAnsiTheme="majorBidi" w:cstheme="majorBidi"/>
          <w:sz w:val="24"/>
          <w:szCs w:val="24"/>
          <w:rtl/>
          <w:lang w:val="en-US"/>
        </w:rPr>
      </w:pP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الحدسية مع تطبيقات على معادلات تكاملية غير خطية لفردهولم.</w:t>
      </w:r>
    </w:p>
    <w:p w:rsidR="00005CD4" w:rsidRPr="00005CD4" w:rsidRDefault="00005CD4" w:rsidP="00005CD4">
      <w:pPr>
        <w:bidi/>
        <w:spacing w:after="0"/>
        <w:rPr>
          <w:rFonts w:asciiTheme="majorBidi" w:hAnsiTheme="majorBidi" w:cstheme="majorBidi"/>
          <w:sz w:val="24"/>
          <w:szCs w:val="24"/>
          <w:lang w:val="en-US"/>
        </w:rPr>
      </w:pPr>
    </w:p>
    <w:p w:rsidR="005B0298" w:rsidRDefault="00974C32" w:rsidP="005B0298">
      <w:pPr>
        <w:bidi/>
        <w:ind w:firstLine="708"/>
        <w:rPr>
          <w:rFonts w:asciiTheme="majorBidi" w:hAnsiTheme="majorBidi" w:cstheme="majorBidi"/>
          <w:sz w:val="24"/>
          <w:szCs w:val="24"/>
          <w:rtl/>
          <w:lang w:val="en-US"/>
        </w:rPr>
      </w:pP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أخيرا، في الفصل </w:t>
      </w:r>
      <w:r w:rsidR="00005CD4">
        <w:rPr>
          <w:rFonts w:asciiTheme="majorBidi" w:hAnsiTheme="majorBidi" w:cstheme="majorBidi" w:hint="cs"/>
          <w:sz w:val="24"/>
          <w:szCs w:val="24"/>
          <w:rtl/>
          <w:lang w:bidi="ar-DZ"/>
        </w:rPr>
        <w:t>الخامس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، </w:t>
      </w:r>
      <w:r w:rsidR="005B029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نقوم بتطوير المفاهيم التالية: خاصية </w:t>
      </w:r>
      <w:r w:rsidR="005B0298">
        <w:rPr>
          <w:rFonts w:asciiTheme="majorBidi" w:hAnsiTheme="majorBidi" w:cstheme="majorBidi"/>
          <w:sz w:val="24"/>
          <w:szCs w:val="24"/>
          <w:lang w:bidi="ar-DZ"/>
        </w:rPr>
        <w:t>CLR</w:t>
      </w:r>
      <w:r w:rsidR="005B029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، خاصية </w:t>
      </w:r>
      <w:r w:rsidR="005B0298">
        <w:rPr>
          <w:rFonts w:asciiTheme="majorBidi" w:hAnsiTheme="majorBidi" w:cstheme="majorBidi"/>
          <w:sz w:val="24"/>
          <w:szCs w:val="24"/>
          <w:lang w:bidi="ar-DZ"/>
        </w:rPr>
        <w:t>JCLR</w:t>
      </w:r>
      <w:r w:rsidR="005B0298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، خاصية </w:t>
      </w:r>
      <w:r w:rsidR="005B0298" w:rsidRPr="00CA69DC">
        <w:rPr>
          <w:rFonts w:asciiTheme="majorBidi" w:hAnsiTheme="majorBidi" w:cstheme="majorBidi"/>
          <w:sz w:val="24"/>
          <w:szCs w:val="24"/>
          <w:lang w:val="en-US"/>
        </w:rPr>
        <w:t>E.A</w:t>
      </w:r>
      <w:r w:rsidR="005B0298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من اجل تطبيقات مقترنة في فضاءات مانجا و نستخدم هذه الخصائص من اجل تأسيس نتائج النقطة المشتركة الثابتة المقترنة من اجل أربعة تطبيقات. و يعتبر هذا العمل تعميم للنتائج الحالية المنشورة في مقال:</w:t>
      </w:r>
    </w:p>
    <w:p w:rsidR="00974C32" w:rsidRDefault="005B0298" w:rsidP="005B0298">
      <w:pPr>
        <w:bidi/>
        <w:ind w:firstLine="708"/>
        <w:rPr>
          <w:rFonts w:asciiTheme="majorBidi" w:hAnsiTheme="majorBidi" w:cstheme="majorBidi"/>
          <w:sz w:val="24"/>
          <w:szCs w:val="24"/>
          <w:rtl/>
          <w:lang w:bidi="ar-DZ"/>
        </w:rPr>
      </w:pP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DF489A">
        <w:rPr>
          <w:rFonts w:asciiTheme="majorBidi" w:hAnsiTheme="majorBidi" w:cstheme="majorBidi"/>
          <w:sz w:val="24"/>
          <w:szCs w:val="24"/>
          <w:lang w:val="en-US"/>
        </w:rPr>
        <w:t>Jian-</w:t>
      </w:r>
      <w:proofErr w:type="spellStart"/>
      <w:r w:rsidRPr="00DF489A">
        <w:rPr>
          <w:rFonts w:asciiTheme="majorBidi" w:hAnsiTheme="majorBidi" w:cstheme="majorBidi"/>
          <w:sz w:val="24"/>
          <w:szCs w:val="24"/>
          <w:lang w:val="en-US"/>
        </w:rPr>
        <w:t>Zhong</w:t>
      </w:r>
      <w:proofErr w:type="spellEnd"/>
      <w:r w:rsidRPr="00DF489A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proofErr w:type="gramStart"/>
      <w:r w:rsidRPr="00DF489A">
        <w:rPr>
          <w:rFonts w:asciiTheme="majorBidi" w:hAnsiTheme="majorBidi" w:cstheme="majorBidi"/>
          <w:sz w:val="24"/>
          <w:szCs w:val="24"/>
          <w:lang w:val="en-US"/>
        </w:rPr>
        <w:t>Xiao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DF489A">
        <w:rPr>
          <w:rFonts w:asciiTheme="majorBidi" w:hAnsiTheme="majorBidi" w:cstheme="majorBidi"/>
          <w:sz w:val="24"/>
          <w:szCs w:val="24"/>
          <w:lang w:val="en-US"/>
        </w:rPr>
        <w:t>:</w:t>
      </w:r>
      <w:proofErr w:type="gramEnd"/>
      <w:r w:rsidRPr="00DF489A">
        <w:rPr>
          <w:rFonts w:asciiTheme="majorBidi" w:hAnsiTheme="majorBidi" w:cstheme="majorBidi"/>
          <w:sz w:val="24"/>
          <w:szCs w:val="24"/>
          <w:lang w:val="en-US"/>
        </w:rPr>
        <w:t> «  Jian-</w:t>
      </w:r>
      <w:proofErr w:type="spellStart"/>
      <w:r w:rsidRPr="00DF489A">
        <w:rPr>
          <w:rFonts w:asciiTheme="majorBidi" w:hAnsiTheme="majorBidi" w:cstheme="majorBidi"/>
          <w:sz w:val="24"/>
          <w:szCs w:val="24"/>
          <w:lang w:val="en-US"/>
        </w:rPr>
        <w:t>Zhong</w:t>
      </w:r>
      <w:proofErr w:type="spellEnd"/>
      <w:r w:rsidRPr="00DF489A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proofErr w:type="spellStart"/>
      <w:r w:rsidRPr="00DF489A">
        <w:rPr>
          <w:rFonts w:asciiTheme="majorBidi" w:hAnsiTheme="majorBidi" w:cstheme="majorBidi"/>
          <w:sz w:val="24"/>
          <w:szCs w:val="24"/>
          <w:lang w:val="en-US"/>
        </w:rPr>
        <w:t>Xiao,Xing</w:t>
      </w:r>
      <w:proofErr w:type="spellEnd"/>
      <w:r w:rsidRPr="00DF489A">
        <w:rPr>
          <w:rFonts w:asciiTheme="majorBidi" w:hAnsiTheme="majorBidi" w:cstheme="majorBidi"/>
          <w:sz w:val="24"/>
          <w:szCs w:val="24"/>
          <w:lang w:val="en-US"/>
        </w:rPr>
        <w:t xml:space="preserve">-Hua </w:t>
      </w:r>
      <w:proofErr w:type="spellStart"/>
      <w:r w:rsidRPr="00DF489A">
        <w:rPr>
          <w:rFonts w:asciiTheme="majorBidi" w:hAnsiTheme="majorBidi" w:cstheme="majorBidi"/>
          <w:sz w:val="24"/>
          <w:szCs w:val="24"/>
          <w:lang w:val="en-US"/>
        </w:rPr>
        <w:t>Zhu,Yin</w:t>
      </w:r>
      <w:proofErr w:type="spellEnd"/>
      <w:r w:rsidRPr="00DF489A">
        <w:rPr>
          <w:rFonts w:asciiTheme="majorBidi" w:hAnsiTheme="majorBidi" w:cstheme="majorBidi"/>
          <w:sz w:val="24"/>
          <w:szCs w:val="24"/>
          <w:lang w:val="en-US"/>
        </w:rPr>
        <w:t xml:space="preserve">-Fang Cao. </w:t>
      </w:r>
      <w:r w:rsidRPr="002B54DC">
        <w:rPr>
          <w:rFonts w:asciiTheme="majorBidi" w:hAnsiTheme="majorBidi" w:cstheme="majorBidi"/>
          <w:sz w:val="24"/>
          <w:szCs w:val="24"/>
          <w:lang w:val="en-US"/>
        </w:rPr>
        <w:t xml:space="preserve">Common coupled fixed point results for probabilistic </w:t>
      </w:r>
      <w:r w:rsidRPr="002B54DC">
        <w:rPr>
          <w:rFonts w:asciiTheme="majorBidi" w:hAnsiTheme="majorBidi" w:cstheme="majorBidi"/>
          <w:sz w:val="24"/>
          <w:szCs w:val="24"/>
        </w:rPr>
        <w:t>ϕ</w:t>
      </w:r>
      <w:r w:rsidRPr="002B54DC">
        <w:rPr>
          <w:rFonts w:asciiTheme="majorBidi" w:hAnsiTheme="majorBidi" w:cstheme="majorBidi"/>
          <w:sz w:val="24"/>
          <w:szCs w:val="24"/>
          <w:lang w:val="en-US"/>
        </w:rPr>
        <w:t xml:space="preserve">-contractions in </w:t>
      </w:r>
      <w:proofErr w:type="spellStart"/>
      <w:r w:rsidRPr="002B54DC">
        <w:rPr>
          <w:rFonts w:asciiTheme="majorBidi" w:hAnsiTheme="majorBidi" w:cstheme="majorBidi"/>
          <w:sz w:val="24"/>
          <w:szCs w:val="24"/>
          <w:lang w:val="en-US"/>
        </w:rPr>
        <w:t>Menger</w:t>
      </w:r>
      <w:proofErr w:type="spellEnd"/>
      <w:r w:rsidRPr="002B54DC">
        <w:rPr>
          <w:rFonts w:asciiTheme="majorBidi" w:hAnsiTheme="majorBidi" w:cstheme="majorBidi"/>
          <w:sz w:val="24"/>
          <w:szCs w:val="24"/>
          <w:lang w:val="en-US"/>
        </w:rPr>
        <w:t xml:space="preserve"> spaces. </w:t>
      </w:r>
      <w:r w:rsidRPr="00CA69DC">
        <w:rPr>
          <w:rFonts w:asciiTheme="majorBidi" w:hAnsiTheme="majorBidi" w:cstheme="majorBidi"/>
          <w:sz w:val="24"/>
          <w:szCs w:val="24"/>
          <w:lang w:val="en-US"/>
        </w:rPr>
        <w:t>Nonlinear Analysis 74(2011) 4589-4600 ».</w:t>
      </w:r>
    </w:p>
    <w:p w:rsidR="00EB7267" w:rsidRPr="00EB7267" w:rsidRDefault="00EB7267" w:rsidP="00EB7267">
      <w:pPr>
        <w:bidi/>
        <w:ind w:firstLine="708"/>
        <w:rPr>
          <w:rFonts w:asciiTheme="majorBidi" w:hAnsiTheme="majorBidi" w:cstheme="majorBidi"/>
          <w:sz w:val="24"/>
          <w:szCs w:val="24"/>
          <w:lang w:bidi="ar-DZ"/>
        </w:rPr>
      </w:pPr>
    </w:p>
    <w:p w:rsidR="00974C32" w:rsidRDefault="00974C32" w:rsidP="00974C32">
      <w:pPr>
        <w:bidi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الكلمات المفتاحية:</w:t>
      </w:r>
    </w:p>
    <w:p w:rsidR="006A56CE" w:rsidRDefault="006A56CE" w:rsidP="0096414C">
      <w:pPr>
        <w:bidi/>
        <w:spacing w:after="0"/>
        <w:ind w:firstLine="708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46737B">
        <w:rPr>
          <w:rFonts w:asciiTheme="majorBidi" w:hAnsiTheme="majorBidi" w:cs="Times New Roman" w:hint="cs"/>
          <w:sz w:val="24"/>
          <w:szCs w:val="24"/>
          <w:rtl/>
          <w:lang w:bidi="ar-DZ"/>
        </w:rPr>
        <w:t>الفضاءات</w:t>
      </w:r>
      <w:r w:rsidRPr="0046737B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46737B">
        <w:rPr>
          <w:rFonts w:asciiTheme="majorBidi" w:hAnsiTheme="majorBidi" w:cs="Times New Roman" w:hint="cs"/>
          <w:sz w:val="24"/>
          <w:szCs w:val="24"/>
          <w:rtl/>
          <w:lang w:bidi="ar-DZ"/>
        </w:rPr>
        <w:t>المترية</w:t>
      </w:r>
      <w:r w:rsidRPr="0046737B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46737B">
        <w:rPr>
          <w:rFonts w:asciiTheme="majorBidi" w:hAnsiTheme="majorBidi" w:cs="Times New Roman" w:hint="cs"/>
          <w:sz w:val="24"/>
          <w:szCs w:val="24"/>
          <w:rtl/>
          <w:lang w:bidi="ar-DZ"/>
        </w:rPr>
        <w:t>الاحتمالية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،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فضاءات مانجا الحدسية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،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فضاءات مانجا</w:t>
      </w:r>
      <w:r w:rsidRPr="00EB7267">
        <w:rPr>
          <w:rFonts w:asciiTheme="majorBidi" w:hAnsiTheme="majorBidi" w:cstheme="majorBidi" w:hint="cs"/>
          <w:sz w:val="24"/>
          <w:szCs w:val="24"/>
          <w:rtl/>
          <w:lang w:bidi="ar-DZ"/>
        </w:rPr>
        <w:t>،</w:t>
      </w:r>
      <w:r w:rsidR="0096414C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النقطة الثابتة، النقطة الثابتة المشتركة، التطبيقات الضعيفة توافقيا، شرط  </w:t>
      </w:r>
      <w:r w:rsidR="0096414C" w:rsidRPr="00AE29B4">
        <w:rPr>
          <w:rFonts w:asciiTheme="majorBidi" w:hAnsiTheme="majorBidi" w:cstheme="majorBidi"/>
          <w:sz w:val="24"/>
          <w:szCs w:val="24"/>
          <w:lang w:val="en-US"/>
        </w:rPr>
        <w:t>Φ</w:t>
      </w:r>
      <w:r w:rsidR="0096414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الانقباضية، خاصية </w:t>
      </w:r>
      <w:r w:rsidR="0096414C" w:rsidRPr="00CA69DC">
        <w:rPr>
          <w:rFonts w:asciiTheme="majorBidi" w:hAnsiTheme="majorBidi" w:cstheme="majorBidi"/>
          <w:sz w:val="24"/>
          <w:szCs w:val="24"/>
          <w:lang w:val="en-US"/>
        </w:rPr>
        <w:t>E.A</w:t>
      </w:r>
      <w:r w:rsidR="0096414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، خاصية </w:t>
      </w:r>
      <w:r w:rsidR="0096414C">
        <w:rPr>
          <w:rFonts w:asciiTheme="majorBidi" w:hAnsiTheme="majorBidi" w:cstheme="majorBidi"/>
          <w:sz w:val="24"/>
          <w:szCs w:val="24"/>
          <w:lang w:bidi="ar-DZ"/>
        </w:rPr>
        <w:t>CLR</w:t>
      </w:r>
      <w:r w:rsidR="0096414C">
        <w:rPr>
          <w:rFonts w:asciiTheme="majorBidi" w:hAnsiTheme="majorBidi" w:cstheme="majorBidi" w:hint="cs"/>
          <w:sz w:val="24"/>
          <w:szCs w:val="24"/>
          <w:rtl/>
          <w:lang w:bidi="ar-DZ"/>
        </w:rPr>
        <w:t>.</w:t>
      </w:r>
    </w:p>
    <w:p w:rsidR="005B0298" w:rsidRPr="005B0298" w:rsidRDefault="005B0298" w:rsidP="005B0298">
      <w:pPr>
        <w:bidi/>
        <w:rPr>
          <w:rFonts w:asciiTheme="majorBidi" w:hAnsiTheme="majorBidi" w:cstheme="majorBidi"/>
          <w:sz w:val="24"/>
          <w:szCs w:val="24"/>
          <w:lang w:val="en-US"/>
        </w:rPr>
      </w:pP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EC61F7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p w:rsidR="00EC61F7" w:rsidRPr="00373FC5" w:rsidRDefault="00EC61F7" w:rsidP="00EC61F7">
      <w:pPr>
        <w:rPr>
          <w:rFonts w:asciiTheme="majorBidi" w:hAnsiTheme="majorBidi" w:cstheme="majorBidi"/>
          <w:sz w:val="24"/>
          <w:szCs w:val="24"/>
        </w:rPr>
      </w:pPr>
    </w:p>
    <w:sectPr w:rsidR="00EC61F7" w:rsidRPr="00373FC5" w:rsidSect="00B65A1B">
      <w:pgSz w:w="11906" w:h="16838"/>
      <w:pgMar w:top="851" w:right="707" w:bottom="851" w:left="851" w:header="708" w:footer="708" w:gutter="0"/>
      <w:pgBorders w:offsetFrom="page">
        <w:top w:val="thinThickSmallGap" w:sz="18" w:space="24" w:color="auto"/>
        <w:left w:val="thinThickSmallGap" w:sz="18" w:space="24" w:color="auto"/>
        <w:bottom w:val="thickThinSmallGap" w:sz="18" w:space="24" w:color="auto"/>
        <w:right w:val="thickThinSmallGap" w:sz="18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2B69" w:rsidRDefault="00C62B69" w:rsidP="002F4651">
      <w:pPr>
        <w:spacing w:after="0" w:line="240" w:lineRule="auto"/>
      </w:pPr>
      <w:r>
        <w:separator/>
      </w:r>
    </w:p>
  </w:endnote>
  <w:endnote w:type="continuationSeparator" w:id="0">
    <w:p w:rsidR="00C62B69" w:rsidRDefault="00C62B69" w:rsidP="002F46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2B69" w:rsidRDefault="00C62B69" w:rsidP="002F4651">
      <w:pPr>
        <w:spacing w:after="0" w:line="240" w:lineRule="auto"/>
      </w:pPr>
      <w:r>
        <w:separator/>
      </w:r>
    </w:p>
  </w:footnote>
  <w:footnote w:type="continuationSeparator" w:id="0">
    <w:p w:rsidR="00C62B69" w:rsidRDefault="00C62B69" w:rsidP="002F46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60073"/>
    <w:multiLevelType w:val="hybridMultilevel"/>
    <w:tmpl w:val="DE26FC30"/>
    <w:lvl w:ilvl="0" w:tplc="2BF6F6C0">
      <w:start w:val="1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73FC5"/>
    <w:rsid w:val="00005CD4"/>
    <w:rsid w:val="0001633A"/>
    <w:rsid w:val="00025A65"/>
    <w:rsid w:val="00031BB8"/>
    <w:rsid w:val="00032E3F"/>
    <w:rsid w:val="00036DB4"/>
    <w:rsid w:val="000662EB"/>
    <w:rsid w:val="00071192"/>
    <w:rsid w:val="00080375"/>
    <w:rsid w:val="000A7C86"/>
    <w:rsid w:val="000B4FE0"/>
    <w:rsid w:val="000B50CA"/>
    <w:rsid w:val="000E1B25"/>
    <w:rsid w:val="000F523A"/>
    <w:rsid w:val="0010015F"/>
    <w:rsid w:val="001054FE"/>
    <w:rsid w:val="00134DB3"/>
    <w:rsid w:val="00144155"/>
    <w:rsid w:val="00147F3C"/>
    <w:rsid w:val="00173786"/>
    <w:rsid w:val="001F4B56"/>
    <w:rsid w:val="00227730"/>
    <w:rsid w:val="002504F5"/>
    <w:rsid w:val="00297CBC"/>
    <w:rsid w:val="002A4734"/>
    <w:rsid w:val="002A579B"/>
    <w:rsid w:val="002B4864"/>
    <w:rsid w:val="002B54DC"/>
    <w:rsid w:val="002C2E75"/>
    <w:rsid w:val="002E0D33"/>
    <w:rsid w:val="002F0A2D"/>
    <w:rsid w:val="002F4651"/>
    <w:rsid w:val="003305DB"/>
    <w:rsid w:val="00330F87"/>
    <w:rsid w:val="00335DB6"/>
    <w:rsid w:val="00336FBB"/>
    <w:rsid w:val="0034410A"/>
    <w:rsid w:val="003636F2"/>
    <w:rsid w:val="00373FC5"/>
    <w:rsid w:val="00393F39"/>
    <w:rsid w:val="003A00B3"/>
    <w:rsid w:val="003A4FB3"/>
    <w:rsid w:val="003C4B3B"/>
    <w:rsid w:val="003E73CF"/>
    <w:rsid w:val="00426870"/>
    <w:rsid w:val="004406FC"/>
    <w:rsid w:val="0045540A"/>
    <w:rsid w:val="0046737B"/>
    <w:rsid w:val="004743CD"/>
    <w:rsid w:val="004A3A13"/>
    <w:rsid w:val="004B3725"/>
    <w:rsid w:val="00520B77"/>
    <w:rsid w:val="0053033D"/>
    <w:rsid w:val="00557F11"/>
    <w:rsid w:val="00566B9F"/>
    <w:rsid w:val="00577255"/>
    <w:rsid w:val="005A0B16"/>
    <w:rsid w:val="005B0298"/>
    <w:rsid w:val="005B7844"/>
    <w:rsid w:val="005E1F43"/>
    <w:rsid w:val="00604EC6"/>
    <w:rsid w:val="0063328E"/>
    <w:rsid w:val="00635106"/>
    <w:rsid w:val="00652021"/>
    <w:rsid w:val="006A56CE"/>
    <w:rsid w:val="006A5B3A"/>
    <w:rsid w:val="006E6C09"/>
    <w:rsid w:val="0078414D"/>
    <w:rsid w:val="00797342"/>
    <w:rsid w:val="007B396B"/>
    <w:rsid w:val="007D155C"/>
    <w:rsid w:val="007D59DA"/>
    <w:rsid w:val="00811383"/>
    <w:rsid w:val="00854117"/>
    <w:rsid w:val="00897624"/>
    <w:rsid w:val="008C0FDE"/>
    <w:rsid w:val="008C265C"/>
    <w:rsid w:val="008C2F8C"/>
    <w:rsid w:val="008C4CF1"/>
    <w:rsid w:val="008D247B"/>
    <w:rsid w:val="009156FF"/>
    <w:rsid w:val="0094018F"/>
    <w:rsid w:val="0096414C"/>
    <w:rsid w:val="00974C32"/>
    <w:rsid w:val="00A33294"/>
    <w:rsid w:val="00A35686"/>
    <w:rsid w:val="00A4217E"/>
    <w:rsid w:val="00A607B3"/>
    <w:rsid w:val="00A73DB7"/>
    <w:rsid w:val="00A92E85"/>
    <w:rsid w:val="00AA347C"/>
    <w:rsid w:val="00AA4EB1"/>
    <w:rsid w:val="00AB1728"/>
    <w:rsid w:val="00AE29B4"/>
    <w:rsid w:val="00B06B5E"/>
    <w:rsid w:val="00B4363D"/>
    <w:rsid w:val="00B65A1B"/>
    <w:rsid w:val="00BA31D2"/>
    <w:rsid w:val="00BA6E5B"/>
    <w:rsid w:val="00BD54A4"/>
    <w:rsid w:val="00C2567A"/>
    <w:rsid w:val="00C46630"/>
    <w:rsid w:val="00C62B69"/>
    <w:rsid w:val="00C71EDB"/>
    <w:rsid w:val="00CA69DC"/>
    <w:rsid w:val="00CA6D22"/>
    <w:rsid w:val="00CD726E"/>
    <w:rsid w:val="00D01687"/>
    <w:rsid w:val="00D46061"/>
    <w:rsid w:val="00D741EF"/>
    <w:rsid w:val="00DA0B33"/>
    <w:rsid w:val="00DA0E8C"/>
    <w:rsid w:val="00DD662A"/>
    <w:rsid w:val="00DE6D8E"/>
    <w:rsid w:val="00DF489A"/>
    <w:rsid w:val="00E04EB4"/>
    <w:rsid w:val="00E12107"/>
    <w:rsid w:val="00E317F9"/>
    <w:rsid w:val="00EA1819"/>
    <w:rsid w:val="00EA6BE0"/>
    <w:rsid w:val="00EB7267"/>
    <w:rsid w:val="00EC61F7"/>
    <w:rsid w:val="00F23E73"/>
    <w:rsid w:val="00F736C1"/>
    <w:rsid w:val="00FA4928"/>
    <w:rsid w:val="00FC1179"/>
    <w:rsid w:val="00FD42AA"/>
    <w:rsid w:val="00FE0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029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2F4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F4651"/>
  </w:style>
  <w:style w:type="paragraph" w:styleId="Footer">
    <w:name w:val="footer"/>
    <w:basedOn w:val="Normal"/>
    <w:link w:val="FooterChar"/>
    <w:uiPriority w:val="99"/>
    <w:semiHidden/>
    <w:unhideWhenUsed/>
    <w:rsid w:val="002F4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F4651"/>
  </w:style>
  <w:style w:type="paragraph" w:styleId="ListParagraph">
    <w:name w:val="List Paragraph"/>
    <w:basedOn w:val="Normal"/>
    <w:uiPriority w:val="34"/>
    <w:qFormat/>
    <w:rsid w:val="00EC61F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1082</TotalTime>
  <Pages>3</Pages>
  <Words>723</Words>
  <Characters>3980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lilia</dc:creator>
  <cp:lastModifiedBy>lilia</cp:lastModifiedBy>
  <cp:revision>81</cp:revision>
  <cp:lastPrinted>2017-07-03T14:58:00Z</cp:lastPrinted>
  <dcterms:created xsi:type="dcterms:W3CDTF">2015-03-16T21:52:00Z</dcterms:created>
  <dcterms:modified xsi:type="dcterms:W3CDTF">2017-07-03T16:30:00Z</dcterms:modified>
</cp:coreProperties>
</file>