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1CCB" w:rsidRDefault="006A04F5" w:rsidP="002D3A6B">
      <w:pPr>
        <w:bidi/>
        <w:rPr>
          <w:szCs w:val="32"/>
        </w:rPr>
      </w:pPr>
      <w:r>
        <w:rPr>
          <w:noProof/>
          <w:szCs w:val="32"/>
        </w:rPr>
        <w:pict>
          <v:rect id="_x0000_s1031" style="position:absolute;left:0;text-align:left;margin-left:3.75pt;margin-top:-27.05pt;width:497.2pt;height:355.4pt;z-index:251661312">
            <v:textbox style="mso-next-textbox:#_x0000_s1031">
              <w:txbxContent>
                <w:p w:rsidR="00970D87" w:rsidRPr="001D18B8" w:rsidRDefault="00970D87" w:rsidP="001D18B8">
                  <w:pPr>
                    <w:bidi/>
                    <w:spacing w:after="0" w:line="168" w:lineRule="auto"/>
                    <w:jc w:val="both"/>
                    <w:rPr>
                      <w:rFonts w:ascii="Simplified Arabic" w:hAnsi="Simplified Arabic" w:cs="DecoType Naskh"/>
                      <w:b/>
                      <w:bCs/>
                      <w:sz w:val="36"/>
                      <w:szCs w:val="36"/>
                      <w:lang w:bidi="ar-DZ"/>
                    </w:rPr>
                  </w:pPr>
                  <w:r w:rsidRPr="001D18B8">
                    <w:rPr>
                      <w:rFonts w:ascii="Simplified Arabic" w:hAnsi="Simplified Arabic" w:cs="DecoType Naskh"/>
                      <w:b/>
                      <w:bCs/>
                      <w:sz w:val="36"/>
                      <w:szCs w:val="36"/>
                      <w:rtl/>
                      <w:lang w:bidi="ar-DZ"/>
                    </w:rPr>
                    <w:t>ملخــص</w:t>
                  </w:r>
                  <w:r w:rsidR="00701974" w:rsidRPr="001D18B8">
                    <w:rPr>
                      <w:rFonts w:ascii="Simplified Arabic" w:hAnsi="Simplified Arabic" w:cs="DecoType Naskh" w:hint="cs"/>
                      <w:b/>
                      <w:bCs/>
                      <w:sz w:val="36"/>
                      <w:szCs w:val="36"/>
                      <w:rtl/>
                      <w:lang w:bidi="ar-DZ"/>
                    </w:rPr>
                    <w:t>:</w:t>
                  </w:r>
                </w:p>
                <w:p w:rsidR="006D13DB" w:rsidRPr="001D18B8" w:rsidRDefault="006D13DB" w:rsidP="001D18B8">
                  <w:pPr>
                    <w:bidi/>
                    <w:spacing w:after="0" w:line="168" w:lineRule="auto"/>
                    <w:ind w:firstLine="567"/>
                    <w:jc w:val="both"/>
                    <w:rPr>
                      <w:rStyle w:val="lev"/>
                      <w:rFonts w:ascii="Simplified Arabic" w:hAnsi="Simplified Arabic" w:cs="DecoType Naskh"/>
                      <w:sz w:val="36"/>
                      <w:szCs w:val="36"/>
                      <w:rtl/>
                      <w:lang w:bidi="ar-DZ"/>
                    </w:rPr>
                  </w:pPr>
                  <w:r w:rsidRPr="001D18B8">
                    <w:rPr>
                      <w:rFonts w:ascii="Simplified Arabic" w:hAnsi="Simplified Arabic" w:cs="DecoType Naskh"/>
                      <w:sz w:val="36"/>
                      <w:szCs w:val="36"/>
                      <w:rtl/>
                    </w:rPr>
                    <w:t>خطت إدارة الموارد المائية في العقود الماضية خطوات كبيرة</w:t>
                  </w:r>
                  <w:r w:rsidR="00B35DC4" w:rsidRPr="001D18B8">
                    <w:rPr>
                      <w:rFonts w:ascii="Simplified Arabic" w:hAnsi="Simplified Arabic" w:cs="DecoType Naskh" w:hint="cs"/>
                      <w:sz w:val="36"/>
                      <w:szCs w:val="36"/>
                      <w:rtl/>
                      <w:lang w:bidi="ar-DZ"/>
                    </w:rPr>
                    <w:t>،</w:t>
                  </w:r>
                  <w:r w:rsidRPr="001D18B8">
                    <w:rPr>
                      <w:rFonts w:ascii="Simplified Arabic" w:hAnsi="Simplified Arabic" w:cs="DecoType Naskh"/>
                      <w:sz w:val="36"/>
                      <w:szCs w:val="36"/>
                      <w:rtl/>
                    </w:rPr>
                    <w:t xml:space="preserve"> </w:t>
                  </w:r>
                  <w:r w:rsidRPr="001D18B8">
                    <w:rPr>
                      <w:rFonts w:ascii="Simplified Arabic" w:hAnsi="Simplified Arabic" w:cs="DecoType Naskh" w:hint="cs"/>
                      <w:sz w:val="36"/>
                      <w:szCs w:val="36"/>
                      <w:rtl/>
                    </w:rPr>
                    <w:t>ف</w:t>
                  </w:r>
                  <w:r w:rsidRPr="001D18B8">
                    <w:rPr>
                      <w:rFonts w:ascii="Simplified Arabic" w:hAnsi="Simplified Arabic" w:cs="DecoType Naskh"/>
                      <w:sz w:val="36"/>
                      <w:szCs w:val="36"/>
                      <w:rtl/>
                    </w:rPr>
                    <w:t>قد تبنت العديد من المؤتمرات العالمية وضع مفاهيم للإدارة المتكاملة للموارد المائية كنه</w:t>
                  </w:r>
                  <w:r w:rsidR="00453893" w:rsidRPr="001D18B8">
                    <w:rPr>
                      <w:rFonts w:ascii="Simplified Arabic" w:hAnsi="Simplified Arabic" w:cs="DecoType Naskh"/>
                      <w:sz w:val="36"/>
                      <w:szCs w:val="36"/>
                      <w:rtl/>
                    </w:rPr>
                    <w:t>ج جديد في إدارة الموارد المائية</w:t>
                  </w:r>
                  <w:r w:rsidR="00453893" w:rsidRPr="001D18B8">
                    <w:rPr>
                      <w:rFonts w:ascii="Simplified Arabic" w:hAnsi="Simplified Arabic" w:cs="DecoType Naskh" w:hint="cs"/>
                      <w:sz w:val="36"/>
                      <w:szCs w:val="36"/>
                      <w:rtl/>
                    </w:rPr>
                    <w:t xml:space="preserve">، </w:t>
                  </w:r>
                  <w:r w:rsidR="00453893" w:rsidRPr="001D18B8">
                    <w:rPr>
                      <w:rFonts w:ascii="Simplified Arabic" w:hAnsi="Simplified Arabic" w:cs="DecoType Naskh" w:hint="eastAsia"/>
                      <w:sz w:val="36"/>
                      <w:szCs w:val="36"/>
                      <w:rtl/>
                    </w:rPr>
                    <w:t>وقد</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تزامن</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هذا</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التطور</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مع</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تطورات</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أخرى</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في</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مضمون</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وأهداف</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التنمية،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فظهر</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مفهوم</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التنمية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الزراعية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المستدامة،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وفي</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هذا</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السياق</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تُجمع</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كل</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الدراسات</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على</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cs"/>
                      <w:sz w:val="36"/>
                      <w:szCs w:val="36"/>
                      <w:rtl/>
                    </w:rPr>
                    <w:t xml:space="preserve">جدوى </w:t>
                  </w:r>
                  <w:r w:rsidR="001D18B8">
                    <w:rPr>
                      <w:rFonts w:ascii="Simplified Arabic" w:hAnsi="Simplified Arabic" w:cs="DecoType Naskh" w:hint="cs"/>
                      <w:sz w:val="36"/>
                      <w:szCs w:val="36"/>
                      <w:rtl/>
                    </w:rPr>
                    <w:t>ا</w:t>
                  </w:r>
                  <w:r w:rsidR="00453893" w:rsidRPr="001D18B8">
                    <w:rPr>
                      <w:rFonts w:ascii="Simplified Arabic" w:hAnsi="Simplified Arabic" w:cs="DecoType Naskh"/>
                      <w:sz w:val="36"/>
                      <w:szCs w:val="36"/>
                      <w:rtl/>
                    </w:rPr>
                    <w:t xml:space="preserve">لإدارة المتكاملة للموارد المائية </w:t>
                  </w:r>
                  <w:r w:rsidR="00453893" w:rsidRPr="001D18B8">
                    <w:rPr>
                      <w:rFonts w:ascii="Simplified Arabic" w:hAnsi="Simplified Arabic" w:cs="DecoType Naskh" w:hint="cs"/>
                      <w:sz w:val="36"/>
                      <w:szCs w:val="36"/>
                      <w:rtl/>
                    </w:rPr>
                    <w:t>باعتبارها</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الوسيلة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الأكثر</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ضمانا</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لتحقيق</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مستويات</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معتبرة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من</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التنمية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الزراعية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المستدامة،</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ولقد</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تفطنت</w:t>
                  </w:r>
                  <w:r w:rsidR="00453893" w:rsidRPr="001D18B8">
                    <w:rPr>
                      <w:rFonts w:ascii="Simplified Arabic" w:hAnsi="Simplified Arabic" w:cs="DecoType Naskh"/>
                      <w:sz w:val="36"/>
                      <w:szCs w:val="36"/>
                      <w:rtl/>
                    </w:rPr>
                    <w:t xml:space="preserve"> </w:t>
                  </w:r>
                  <w:r w:rsidR="002F27B1" w:rsidRPr="001D18B8">
                    <w:rPr>
                      <w:rFonts w:ascii="Simplified Arabic" w:hAnsi="Simplified Arabic" w:cs="DecoType Naskh" w:hint="cs"/>
                      <w:sz w:val="36"/>
                      <w:szCs w:val="36"/>
                      <w:rtl/>
                    </w:rPr>
                    <w:t>الجزائر</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إلى</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ذلك</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فسارعت</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منذ</w:t>
                  </w:r>
                  <w:r w:rsidR="00453893" w:rsidRPr="001D18B8">
                    <w:rPr>
                      <w:rFonts w:ascii="Simplified Arabic" w:hAnsi="Simplified Arabic" w:cs="DecoType Naskh"/>
                      <w:sz w:val="36"/>
                      <w:szCs w:val="36"/>
                      <w:rtl/>
                    </w:rPr>
                    <w:t xml:space="preserve"> </w:t>
                  </w:r>
                  <w:r w:rsidR="002F27B1" w:rsidRPr="001D18B8">
                    <w:rPr>
                      <w:rFonts w:ascii="Simplified Arabic" w:hAnsi="Simplified Arabic" w:cs="DecoType Naskh" w:hint="cs"/>
                      <w:sz w:val="36"/>
                      <w:szCs w:val="36"/>
                      <w:rtl/>
                    </w:rPr>
                    <w:t xml:space="preserve">بداية الألفية الجديدة </w:t>
                  </w:r>
                  <w:r w:rsidR="00453893" w:rsidRPr="001D18B8">
                    <w:rPr>
                      <w:rFonts w:ascii="Simplified Arabic" w:hAnsi="Simplified Arabic" w:cs="DecoType Naskh" w:hint="eastAsia"/>
                      <w:sz w:val="36"/>
                      <w:szCs w:val="36"/>
                      <w:rtl/>
                    </w:rPr>
                    <w:t>إلى</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التعبير</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عن</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رغبتها</w:t>
                  </w:r>
                  <w:r w:rsidR="00453893" w:rsidRPr="001D18B8">
                    <w:rPr>
                      <w:rFonts w:ascii="Simplified Arabic" w:hAnsi="Simplified Arabic" w:cs="DecoType Naskh"/>
                      <w:sz w:val="36"/>
                      <w:szCs w:val="36"/>
                      <w:rtl/>
                    </w:rPr>
                    <w:t xml:space="preserve"> </w:t>
                  </w:r>
                  <w:r w:rsidR="00453893" w:rsidRPr="001D18B8">
                    <w:rPr>
                      <w:rFonts w:ascii="Simplified Arabic" w:hAnsi="Simplified Arabic" w:cs="DecoType Naskh" w:hint="eastAsia"/>
                      <w:sz w:val="36"/>
                      <w:szCs w:val="36"/>
                      <w:rtl/>
                    </w:rPr>
                    <w:t>في</w:t>
                  </w:r>
                  <w:r w:rsidR="00453893" w:rsidRPr="001D18B8">
                    <w:rPr>
                      <w:rFonts w:ascii="Simplified Arabic" w:hAnsi="Simplified Arabic" w:cs="DecoType Naskh"/>
                      <w:sz w:val="36"/>
                      <w:szCs w:val="36"/>
                      <w:rtl/>
                    </w:rPr>
                    <w:t xml:space="preserve"> </w:t>
                  </w:r>
                  <w:r w:rsidR="002F27B1" w:rsidRPr="001D18B8">
                    <w:rPr>
                      <w:rFonts w:ascii="Simplified Arabic" w:hAnsi="Simplified Arabic" w:cs="DecoType Naskh" w:hint="cs"/>
                      <w:sz w:val="36"/>
                      <w:szCs w:val="36"/>
                      <w:rtl/>
                    </w:rPr>
                    <w:t>تنفيذ</w:t>
                  </w:r>
                  <w:r w:rsidR="002F27B1" w:rsidRPr="001D18B8">
                    <w:rPr>
                      <w:rFonts w:ascii="Simplified Arabic" w:hAnsi="Simplified Arabic" w:cs="DecoType Naskh"/>
                      <w:sz w:val="36"/>
                      <w:szCs w:val="36"/>
                      <w:rtl/>
                    </w:rPr>
                    <w:t xml:space="preserve"> </w:t>
                  </w:r>
                  <w:r w:rsidR="002F27B1" w:rsidRPr="001D18B8">
                    <w:rPr>
                      <w:rFonts w:ascii="Simplified Arabic" w:hAnsi="Simplified Arabic" w:cs="DecoType Naskh" w:hint="cs"/>
                      <w:sz w:val="36"/>
                      <w:szCs w:val="36"/>
                      <w:rtl/>
                    </w:rPr>
                    <w:t>أسلوب ا</w:t>
                  </w:r>
                  <w:r w:rsidR="002F27B1" w:rsidRPr="001D18B8">
                    <w:rPr>
                      <w:rFonts w:ascii="Simplified Arabic" w:hAnsi="Simplified Arabic" w:cs="DecoType Naskh"/>
                      <w:sz w:val="36"/>
                      <w:szCs w:val="36"/>
                      <w:rtl/>
                    </w:rPr>
                    <w:t>لإدارة المتكاملة للموارد المائية</w:t>
                  </w:r>
                  <w:r w:rsidR="002F27B1" w:rsidRPr="001D18B8">
                    <w:rPr>
                      <w:rFonts w:ascii="Simplified Arabic" w:hAnsi="Simplified Arabic" w:cs="DecoType Naskh" w:hint="cs"/>
                      <w:sz w:val="36"/>
                      <w:szCs w:val="36"/>
                      <w:rtl/>
                    </w:rPr>
                    <w:t xml:space="preserve"> من خلال إصدار قانون المياه سنة 2005، الذي ساهم في تهيئة البيئة المواتية من خلال الاستراتيجيات والسياسات والخطط المائية الجديدة، وترافق ذلك مع تنويع المنظومة المؤسسية والقدرات البشرية لإدارة</w:t>
                  </w:r>
                  <w:r w:rsidR="006C7B01" w:rsidRPr="001D18B8">
                    <w:rPr>
                      <w:rFonts w:ascii="Simplified Arabic" w:hAnsi="Simplified Arabic" w:cs="DecoType Naskh" w:hint="cs"/>
                      <w:sz w:val="36"/>
                      <w:szCs w:val="36"/>
                      <w:rtl/>
                    </w:rPr>
                    <w:t xml:space="preserve"> قطاع الموارد المائية، ولكن لم يكن لتطبيق نهج ا</w:t>
                  </w:r>
                  <w:r w:rsidR="006C7B01" w:rsidRPr="001D18B8">
                    <w:rPr>
                      <w:rFonts w:ascii="Simplified Arabic" w:hAnsi="Simplified Arabic" w:cs="DecoType Naskh"/>
                      <w:sz w:val="36"/>
                      <w:szCs w:val="36"/>
                      <w:rtl/>
                    </w:rPr>
                    <w:t>لإدارة المتكاملة للموارد المائية</w:t>
                  </w:r>
                  <w:r w:rsidR="006C7B01" w:rsidRPr="001D18B8">
                    <w:rPr>
                      <w:rFonts w:ascii="Simplified Arabic" w:hAnsi="Simplified Arabic" w:cs="DecoType Naskh" w:hint="cs"/>
                      <w:sz w:val="36"/>
                      <w:szCs w:val="36"/>
                      <w:rtl/>
                    </w:rPr>
                    <w:t xml:space="preserve"> الأثر الكبير والمتوقع</w:t>
                  </w:r>
                  <w:r w:rsidR="007878CA" w:rsidRPr="001D18B8">
                    <w:rPr>
                      <w:rFonts w:ascii="Simplified Arabic" w:hAnsi="Simplified Arabic" w:cs="DecoType Naskh" w:hint="cs"/>
                      <w:sz w:val="36"/>
                      <w:szCs w:val="36"/>
                      <w:rtl/>
                    </w:rPr>
                    <w:t xml:space="preserve"> على قطاع الزراعة الجزائري،</w:t>
                  </w:r>
                  <w:r w:rsidR="00502707" w:rsidRPr="001D18B8">
                    <w:rPr>
                      <w:rFonts w:cs="DecoType Naskh" w:hint="eastAsia"/>
                      <w:sz w:val="36"/>
                      <w:szCs w:val="36"/>
                      <w:rtl/>
                    </w:rPr>
                    <w:t xml:space="preserve"> </w:t>
                  </w:r>
                  <w:r w:rsidR="006C7B01" w:rsidRPr="001D18B8">
                    <w:rPr>
                      <w:rFonts w:ascii="Simplified Arabic" w:hAnsi="Simplified Arabic" w:cs="DecoType Naskh" w:hint="cs"/>
                      <w:sz w:val="36"/>
                      <w:szCs w:val="36"/>
                      <w:rtl/>
                    </w:rPr>
                    <w:t>حيث بقيت</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حصيلة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cs"/>
                      <w:sz w:val="36"/>
                      <w:szCs w:val="36"/>
                      <w:rtl/>
                    </w:rPr>
                    <w:t xml:space="preserve">انجازات التنمية الزراعية المستدامة في الجزائر </w:t>
                  </w:r>
                  <w:r w:rsidR="00502707" w:rsidRPr="001D18B8">
                    <w:rPr>
                      <w:rFonts w:ascii="Simplified Arabic" w:hAnsi="Simplified Arabic" w:cs="DecoType Naskh" w:hint="eastAsia"/>
                      <w:sz w:val="36"/>
                      <w:szCs w:val="36"/>
                      <w:rtl/>
                    </w:rPr>
                    <w:t>متواضعة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على</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صعيد</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الجوانب</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الاقتصادية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والاجتماعية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والبيئية</w:t>
                  </w:r>
                  <w:r w:rsidR="00502707" w:rsidRPr="001D18B8">
                    <w:rPr>
                      <w:rFonts w:ascii="Simplified Arabic" w:hAnsi="Simplified Arabic" w:cs="DecoType Naskh" w:hint="cs"/>
                      <w:sz w:val="36"/>
                      <w:szCs w:val="36"/>
                      <w:rtl/>
                    </w:rPr>
                    <w:t xml:space="preserve">، </w:t>
                  </w:r>
                  <w:r w:rsidR="00502707" w:rsidRPr="001D18B8">
                    <w:rPr>
                      <w:rFonts w:ascii="Simplified Arabic" w:hAnsi="Simplified Arabic" w:cs="DecoType Naskh" w:hint="eastAsia"/>
                      <w:sz w:val="36"/>
                      <w:szCs w:val="36"/>
                      <w:rtl/>
                    </w:rPr>
                    <w:t>ويبقى</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على</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cs"/>
                      <w:sz w:val="36"/>
                      <w:szCs w:val="36"/>
                      <w:rtl/>
                    </w:rPr>
                    <w:t>الجزائر</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مضاعفة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الجهود</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في</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العقود</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القادمة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لتحقيق</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cs"/>
                      <w:sz w:val="36"/>
                      <w:szCs w:val="36"/>
                      <w:rtl/>
                    </w:rPr>
                    <w:t xml:space="preserve">مراحل متقدمة في تنفيذ الإدارة المتكاملة للموارد المائية </w:t>
                  </w:r>
                  <w:r w:rsidR="00502707" w:rsidRPr="001D18B8">
                    <w:rPr>
                      <w:rFonts w:ascii="Simplified Arabic" w:hAnsi="Simplified Arabic" w:cs="DecoType Naskh" w:hint="eastAsia"/>
                      <w:sz w:val="36"/>
                      <w:szCs w:val="36"/>
                      <w:rtl/>
                    </w:rPr>
                    <w:t>تحقيقا</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لغايات</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وأهداف</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التنمية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الزراعية</w:t>
                  </w:r>
                  <w:r w:rsidR="00502707" w:rsidRPr="001D18B8">
                    <w:rPr>
                      <w:rFonts w:ascii="Simplified Arabic" w:hAnsi="Simplified Arabic" w:cs="DecoType Naskh"/>
                      <w:sz w:val="36"/>
                      <w:szCs w:val="36"/>
                      <w:rtl/>
                    </w:rPr>
                    <w:t xml:space="preserve"> </w:t>
                  </w:r>
                  <w:r w:rsidR="00502707" w:rsidRPr="001D18B8">
                    <w:rPr>
                      <w:rFonts w:ascii="Simplified Arabic" w:hAnsi="Simplified Arabic" w:cs="DecoType Naskh" w:hint="eastAsia"/>
                      <w:sz w:val="36"/>
                      <w:szCs w:val="36"/>
                      <w:rtl/>
                    </w:rPr>
                    <w:t>المستدامة</w:t>
                  </w:r>
                  <w:r w:rsidR="00502707" w:rsidRPr="001D18B8">
                    <w:rPr>
                      <w:rFonts w:ascii="Simplified Arabic" w:hAnsi="Simplified Arabic" w:cs="DecoType Naskh"/>
                      <w:sz w:val="36"/>
                      <w:szCs w:val="36"/>
                      <w:rtl/>
                    </w:rPr>
                    <w:t>.</w:t>
                  </w:r>
                </w:p>
                <w:p w:rsidR="00970D87" w:rsidRDefault="00970D87" w:rsidP="006D13DB">
                  <w:pPr>
                    <w:bidi/>
                    <w:spacing w:after="0" w:line="240" w:lineRule="auto"/>
                    <w:ind w:firstLine="281"/>
                    <w:jc w:val="both"/>
                  </w:pPr>
                </w:p>
              </w:txbxContent>
            </v:textbox>
          </v:rect>
        </w:pict>
      </w:r>
      <w:r>
        <w:rPr>
          <w:noProof/>
          <w:szCs w:val="32"/>
        </w:rPr>
        <w:pict>
          <v:rect id="_x0000_s1026" style="position:absolute;left:0;text-align:left;margin-left:-14.75pt;margin-top:-32.95pt;width:524.55pt;height:788.05pt;z-index:251658240" fillcolor="white [3201]" strokecolor="black [3200]" strokeweight="5pt">
            <v:stroke linestyle="thickThin"/>
            <v:shadow color="#868686"/>
            <v:textbox style="mso-next-textbox:#_x0000_s1026">
              <w:txbxContent>
                <w:p w:rsidR="00A24E02" w:rsidRDefault="00C95476" w:rsidP="009A5F2D">
                  <w:pPr>
                    <w:bidi/>
                    <w:spacing w:line="240" w:lineRule="auto"/>
                    <w:jc w:val="both"/>
                    <w:rPr>
                      <w:rFonts w:ascii="Traditional Arabic" w:hAnsi="Traditional Arabic" w:cs="Traditional Arabic"/>
                      <w:sz w:val="30"/>
                      <w:szCs w:val="30"/>
                      <w:rtl/>
                      <w:lang w:val="en-US"/>
                    </w:rPr>
                  </w:pPr>
                  <w:r w:rsidRPr="009A5F2D">
                    <w:rPr>
                      <w:rStyle w:val="lev"/>
                      <w:rFonts w:ascii="Traditional Arabic" w:hAnsi="Traditional Arabic" w:cs="Traditional Arabic" w:hint="cs"/>
                      <w:b w:val="0"/>
                      <w:bCs w:val="0"/>
                      <w:sz w:val="30"/>
                      <w:szCs w:val="30"/>
                      <w:rtl/>
                    </w:rPr>
                    <w:t xml:space="preserve">   </w:t>
                  </w:r>
                </w:p>
                <w:p w:rsidR="009A5F2D" w:rsidRPr="009A5F2D" w:rsidRDefault="009A5F2D" w:rsidP="009A5F2D">
                  <w:pPr>
                    <w:bidi/>
                    <w:spacing w:line="240" w:lineRule="auto"/>
                    <w:jc w:val="both"/>
                    <w:rPr>
                      <w:rFonts w:ascii="Traditional Arabic" w:hAnsi="Traditional Arabic" w:cs="Traditional Arabic"/>
                      <w:sz w:val="30"/>
                      <w:szCs w:val="30"/>
                      <w:lang w:val="en-US"/>
                    </w:rPr>
                  </w:pPr>
                </w:p>
                <w:p w:rsidR="009A5F2D" w:rsidRDefault="009A5F2D"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970D87" w:rsidRDefault="00970D87" w:rsidP="009A5F2D">
                  <w:pPr>
                    <w:spacing w:line="240" w:lineRule="auto"/>
                    <w:rPr>
                      <w:rFonts w:asciiTheme="majorBidi" w:hAnsiTheme="majorBidi" w:cstheme="majorBidi"/>
                      <w:b/>
                      <w:bCs/>
                      <w:sz w:val="24"/>
                      <w:szCs w:val="24"/>
                      <w:rtl/>
                      <w:lang w:val="en-US"/>
                    </w:rPr>
                  </w:pPr>
                </w:p>
                <w:p w:rsidR="004F217F" w:rsidRPr="0004617D" w:rsidRDefault="004F217F" w:rsidP="00C06D6C">
                  <w:pPr>
                    <w:pStyle w:val="Sansinterligne"/>
                    <w:spacing w:after="120"/>
                    <w:rPr>
                      <w:rStyle w:val="lev"/>
                      <w:rFonts w:asciiTheme="majorBidi" w:hAnsiTheme="majorBidi" w:cstheme="majorBidi"/>
                      <w:b w:val="0"/>
                      <w:bCs w:val="0"/>
                      <w:sz w:val="28"/>
                      <w:szCs w:val="28"/>
                      <w:lang w:val="en-US"/>
                    </w:rPr>
                  </w:pPr>
                  <w:r w:rsidRPr="0004617D">
                    <w:rPr>
                      <w:rStyle w:val="lev"/>
                      <w:rFonts w:asciiTheme="majorBidi" w:hAnsiTheme="majorBidi" w:cstheme="majorBidi"/>
                      <w:b w:val="0"/>
                      <w:bCs w:val="0"/>
                      <w:sz w:val="28"/>
                      <w:szCs w:val="28"/>
                      <w:lang w:val="en-US"/>
                    </w:rPr>
                    <w:br/>
                  </w:r>
                </w:p>
                <w:p w:rsidR="004F217F" w:rsidRPr="004F217F" w:rsidRDefault="004F217F" w:rsidP="0004617D">
                  <w:pPr>
                    <w:rPr>
                      <w:rFonts w:ascii="Traditional Arabic" w:hAnsi="Traditional Arabic" w:cs="Traditional Arabic"/>
                      <w:sz w:val="32"/>
                      <w:szCs w:val="32"/>
                      <w:rtl/>
                    </w:rPr>
                  </w:pPr>
                </w:p>
                <w:p w:rsidR="00194F95" w:rsidRPr="00C06D6C" w:rsidRDefault="00194F95" w:rsidP="0004617D">
                  <w:pPr>
                    <w:bidi/>
                    <w:jc w:val="right"/>
                    <w:rPr>
                      <w:rFonts w:ascii="Traditional Arabic" w:hAnsi="Traditional Arabic" w:cs="Traditional Arabic"/>
                      <w:b/>
                      <w:bCs/>
                      <w:sz w:val="32"/>
                      <w:szCs w:val="32"/>
                      <w:lang w:val="en-US" w:bidi="ar-DZ"/>
                    </w:rPr>
                  </w:pPr>
                  <w:r>
                    <w:rPr>
                      <w:rStyle w:val="lev"/>
                      <w:rFonts w:ascii="Traditional Arabic" w:hAnsi="Traditional Arabic" w:cs="Traditional Arabic" w:hint="cs"/>
                      <w:b w:val="0"/>
                      <w:bCs w:val="0"/>
                      <w:sz w:val="32"/>
                      <w:szCs w:val="32"/>
                      <w:rtl/>
                    </w:rPr>
                    <w:t xml:space="preserve"> </w:t>
                  </w:r>
                </w:p>
              </w:txbxContent>
            </v:textbox>
          </v:rect>
        </w:pict>
      </w:r>
    </w:p>
    <w:p w:rsidR="004E2A75" w:rsidRPr="00684235" w:rsidRDefault="004E2A75" w:rsidP="004E2A75">
      <w:pPr>
        <w:spacing w:after="0" w:line="360" w:lineRule="auto"/>
        <w:jc w:val="both"/>
        <w:rPr>
          <w:rFonts w:asciiTheme="majorBidi" w:hAnsiTheme="majorBidi" w:cstheme="majorBidi"/>
          <w:b/>
          <w:bCs/>
          <w:sz w:val="32"/>
          <w:szCs w:val="32"/>
        </w:rPr>
      </w:pPr>
    </w:p>
    <w:p w:rsidR="003960DF" w:rsidRPr="00684235" w:rsidRDefault="0011589E" w:rsidP="004E2A75">
      <w:pPr>
        <w:tabs>
          <w:tab w:val="left" w:pos="4668"/>
          <w:tab w:val="left" w:pos="4905"/>
          <w:tab w:val="left" w:pos="5048"/>
          <w:tab w:val="left" w:pos="5570"/>
          <w:tab w:val="left" w:pos="5606"/>
        </w:tabs>
        <w:spacing w:line="360" w:lineRule="auto"/>
        <w:rPr>
          <w:rFonts w:asciiTheme="majorBidi" w:hAnsiTheme="majorBidi" w:cstheme="majorBidi"/>
          <w:sz w:val="32"/>
          <w:szCs w:val="32"/>
          <w:lang w:bidi="ar-DZ"/>
        </w:rPr>
      </w:pPr>
      <w:r>
        <w:rPr>
          <w:rFonts w:asciiTheme="majorBidi" w:hAnsiTheme="majorBidi" w:cstheme="majorBidi"/>
          <w:noProof/>
          <w:sz w:val="32"/>
          <w:szCs w:val="32"/>
        </w:rPr>
        <w:pict>
          <v:roundrect id="_x0000_s1029" style="position:absolute;margin-left:.55pt;margin-top:272.85pt;width:503.15pt;height:65.6pt;z-index:251660288" arcsize="10923f" fillcolor="white [3212]" strokecolor="black [3213]">
            <v:textbox style="mso-next-textbox:#_x0000_s1029">
              <w:txbxContent>
                <w:p w:rsidR="009A5F2D" w:rsidRPr="001B3FAA" w:rsidRDefault="009A5F2D" w:rsidP="001B3FAA">
                  <w:pPr>
                    <w:bidi/>
                    <w:spacing w:after="0" w:line="168" w:lineRule="auto"/>
                    <w:jc w:val="both"/>
                    <w:rPr>
                      <w:rFonts w:ascii="Simplified Arabic" w:hAnsi="Simplified Arabic" w:cs="DecoType Naskh"/>
                      <w:color w:val="000000" w:themeColor="text1"/>
                      <w:sz w:val="36"/>
                      <w:szCs w:val="36"/>
                      <w:rtl/>
                      <w:lang w:val="en-US" w:bidi="ar-DZ"/>
                    </w:rPr>
                  </w:pPr>
                  <w:r w:rsidRPr="001B3FAA">
                    <w:rPr>
                      <w:rFonts w:ascii="Simplified Arabic" w:hAnsi="Simplified Arabic" w:cs="DecoType Naskh"/>
                      <w:b/>
                      <w:bCs/>
                      <w:color w:val="000000" w:themeColor="text1"/>
                      <w:sz w:val="36"/>
                      <w:szCs w:val="36"/>
                      <w:rtl/>
                      <w:lang w:val="en-US" w:bidi="ar-DZ"/>
                    </w:rPr>
                    <w:t>الكلمات المفتاحية:</w:t>
                  </w:r>
                  <w:r w:rsidRPr="001B3FAA">
                    <w:rPr>
                      <w:rFonts w:ascii="Simplified Arabic" w:hAnsi="Simplified Arabic" w:cs="DecoType Naskh"/>
                      <w:color w:val="000000" w:themeColor="text1"/>
                      <w:sz w:val="36"/>
                      <w:szCs w:val="36"/>
                      <w:rtl/>
                      <w:lang w:val="en-US" w:bidi="ar-DZ"/>
                    </w:rPr>
                    <w:t xml:space="preserve"> </w:t>
                  </w:r>
                  <w:r w:rsidR="006963EE" w:rsidRPr="001B3FAA">
                    <w:rPr>
                      <w:rFonts w:ascii="Simplified Arabic" w:hAnsi="Simplified Arabic" w:cs="DecoType Naskh" w:hint="cs"/>
                      <w:color w:val="000000" w:themeColor="text1"/>
                      <w:sz w:val="36"/>
                      <w:szCs w:val="36"/>
                      <w:rtl/>
                      <w:lang w:val="en-US" w:bidi="ar-DZ"/>
                    </w:rPr>
                    <w:t>الموارد المائية</w:t>
                  </w:r>
                  <w:r w:rsidRPr="001B3FAA">
                    <w:rPr>
                      <w:rFonts w:ascii="Simplified Arabic" w:hAnsi="Simplified Arabic" w:cs="DecoType Naskh"/>
                      <w:color w:val="000000" w:themeColor="text1"/>
                      <w:sz w:val="36"/>
                      <w:szCs w:val="36"/>
                      <w:rtl/>
                      <w:lang w:val="en-US" w:bidi="ar-DZ"/>
                    </w:rPr>
                    <w:t xml:space="preserve">، </w:t>
                  </w:r>
                  <w:r w:rsidR="006963EE" w:rsidRPr="001B3FAA">
                    <w:rPr>
                      <w:rFonts w:ascii="Simplified Arabic" w:hAnsi="Simplified Arabic" w:cs="DecoType Naskh" w:hint="cs"/>
                      <w:color w:val="000000" w:themeColor="text1"/>
                      <w:sz w:val="36"/>
                      <w:szCs w:val="36"/>
                      <w:rtl/>
                      <w:lang w:val="en-US" w:bidi="ar-DZ"/>
                    </w:rPr>
                    <w:t xml:space="preserve">الإدارة المتكاملة للموارد المائية، الري، </w:t>
                  </w:r>
                  <w:r w:rsidRPr="001B3FAA">
                    <w:rPr>
                      <w:rFonts w:ascii="Simplified Arabic" w:hAnsi="Simplified Arabic" w:cs="DecoType Naskh"/>
                      <w:color w:val="000000" w:themeColor="text1"/>
                      <w:sz w:val="36"/>
                      <w:szCs w:val="36"/>
                      <w:rtl/>
                      <w:lang w:val="en-US" w:bidi="ar-DZ"/>
                    </w:rPr>
                    <w:t>التنمية المستدامة، التنمية الزراعية المستدامة،</w:t>
                  </w:r>
                  <w:r w:rsidR="006963EE" w:rsidRPr="001B3FAA">
                    <w:rPr>
                      <w:rFonts w:ascii="Simplified Arabic" w:hAnsi="Simplified Arabic" w:cs="DecoType Naskh" w:hint="cs"/>
                      <w:color w:val="000000" w:themeColor="text1"/>
                      <w:sz w:val="36"/>
                      <w:szCs w:val="36"/>
                      <w:rtl/>
                      <w:lang w:val="en-US" w:bidi="ar-DZ"/>
                    </w:rPr>
                    <w:t xml:space="preserve"> الجزائر</w:t>
                  </w:r>
                  <w:r w:rsidRPr="001B3FAA">
                    <w:rPr>
                      <w:rFonts w:ascii="Simplified Arabic" w:hAnsi="Simplified Arabic" w:cs="DecoType Naskh"/>
                      <w:color w:val="000000" w:themeColor="text1"/>
                      <w:sz w:val="36"/>
                      <w:szCs w:val="36"/>
                      <w:rtl/>
                      <w:lang w:val="en-US" w:bidi="ar-DZ"/>
                    </w:rPr>
                    <w:t>.</w:t>
                  </w:r>
                </w:p>
                <w:p w:rsidR="009A5F2D" w:rsidRPr="009A5F2D" w:rsidRDefault="009A5F2D" w:rsidP="006963EE">
                  <w:pPr>
                    <w:bidi/>
                    <w:spacing w:after="0"/>
                    <w:rPr>
                      <w:color w:val="000000" w:themeColor="text1"/>
                      <w:lang w:val="en-US" w:bidi="ar-DZ"/>
                    </w:rPr>
                  </w:pPr>
                </w:p>
              </w:txbxContent>
            </v:textbox>
          </v:roundrect>
        </w:pict>
      </w:r>
      <w:r>
        <w:rPr>
          <w:rFonts w:asciiTheme="majorBidi" w:hAnsiTheme="majorBidi" w:cstheme="majorBidi"/>
          <w:noProof/>
          <w:sz w:val="32"/>
          <w:szCs w:val="32"/>
        </w:rPr>
        <w:pict>
          <v:rect id="_x0000_s1032" style="position:absolute;margin-left:.95pt;margin-top:343.55pt;width:501.55pt;height:283.3pt;z-index:251662336">
            <v:textbox style="mso-next-textbox:#_x0000_s1032">
              <w:txbxContent>
                <w:p w:rsidR="00970D87" w:rsidRPr="004A6E15" w:rsidRDefault="00970D87" w:rsidP="004A6E15">
                  <w:pPr>
                    <w:spacing w:after="0"/>
                    <w:jc w:val="both"/>
                    <w:rPr>
                      <w:rFonts w:asciiTheme="majorBidi" w:hAnsiTheme="majorBidi" w:cstheme="majorBidi"/>
                      <w:b/>
                      <w:bCs/>
                      <w:sz w:val="24"/>
                      <w:szCs w:val="24"/>
                    </w:rPr>
                  </w:pPr>
                  <w:r w:rsidRPr="004A6E15">
                    <w:rPr>
                      <w:rFonts w:asciiTheme="majorBidi" w:hAnsiTheme="majorBidi" w:cstheme="majorBidi"/>
                      <w:b/>
                      <w:bCs/>
                      <w:sz w:val="24"/>
                      <w:szCs w:val="24"/>
                      <w:lang w:val="en-US"/>
                    </w:rPr>
                    <w:t>Abstract</w:t>
                  </w:r>
                  <w:r w:rsidR="00E41D52" w:rsidRPr="004A6E15">
                    <w:rPr>
                      <w:rFonts w:asciiTheme="majorBidi" w:hAnsiTheme="majorBidi" w:cstheme="majorBidi"/>
                      <w:b/>
                      <w:bCs/>
                      <w:sz w:val="24"/>
                      <w:szCs w:val="24"/>
                      <w:lang w:val="en-US"/>
                    </w:rPr>
                    <w:t> </w:t>
                  </w:r>
                  <w:r w:rsidR="00E41D52" w:rsidRPr="004A6E15">
                    <w:rPr>
                      <w:rFonts w:asciiTheme="majorBidi" w:hAnsiTheme="majorBidi" w:cstheme="majorBidi"/>
                      <w:b/>
                      <w:bCs/>
                      <w:sz w:val="24"/>
                      <w:szCs w:val="24"/>
                    </w:rPr>
                    <w:t>:</w:t>
                  </w:r>
                </w:p>
                <w:p w:rsidR="00E41D52" w:rsidRPr="004A6E15" w:rsidRDefault="00E41D52" w:rsidP="00CF3EC6">
                  <w:pPr>
                    <w:spacing w:after="0"/>
                    <w:ind w:firstLine="567"/>
                    <w:jc w:val="both"/>
                    <w:rPr>
                      <w:rFonts w:asciiTheme="majorBidi" w:hAnsiTheme="majorBidi" w:cstheme="majorBidi"/>
                      <w:sz w:val="24"/>
                      <w:szCs w:val="24"/>
                    </w:rPr>
                  </w:pPr>
                  <w:r w:rsidRPr="004A6E15">
                    <w:rPr>
                      <w:rFonts w:asciiTheme="majorBidi" w:hAnsiTheme="majorBidi" w:cstheme="majorBidi"/>
                      <w:sz w:val="24"/>
                      <w:szCs w:val="24"/>
                    </w:rPr>
                    <w:t xml:space="preserve">In the </w:t>
                  </w:r>
                  <w:r w:rsidR="0083207E" w:rsidRPr="004A6E15">
                    <w:rPr>
                      <w:rFonts w:asciiTheme="majorBidi" w:hAnsiTheme="majorBidi" w:cstheme="majorBidi"/>
                      <w:sz w:val="24"/>
                      <w:szCs w:val="24"/>
                    </w:rPr>
                    <w:t>past</w:t>
                  </w:r>
                  <w:r w:rsidRPr="004A6E15">
                    <w:rPr>
                      <w:rFonts w:asciiTheme="majorBidi" w:hAnsiTheme="majorBidi" w:cstheme="majorBidi"/>
                      <w:sz w:val="24"/>
                      <w:szCs w:val="24"/>
                    </w:rPr>
                    <w:t xml:space="preserve"> decades water resources management has </w:t>
                  </w:r>
                  <w:r w:rsidR="0083207E" w:rsidRPr="004A6E15">
                    <w:rPr>
                      <w:rFonts w:asciiTheme="majorBidi" w:hAnsiTheme="majorBidi" w:cstheme="majorBidi"/>
                      <w:sz w:val="24"/>
                      <w:szCs w:val="24"/>
                    </w:rPr>
                    <w:t>made</w:t>
                  </w:r>
                  <w:r w:rsidRPr="004A6E15">
                    <w:rPr>
                      <w:rFonts w:asciiTheme="majorBidi" w:hAnsiTheme="majorBidi" w:cstheme="majorBidi"/>
                      <w:sz w:val="24"/>
                      <w:szCs w:val="24"/>
                    </w:rPr>
                    <w:t xml:space="preserve"> </w:t>
                  </w:r>
                  <w:r w:rsidR="00B77AE4" w:rsidRPr="004A6E15">
                    <w:rPr>
                      <w:rFonts w:asciiTheme="majorBidi" w:hAnsiTheme="majorBidi" w:cstheme="majorBidi"/>
                      <w:sz w:val="24"/>
                      <w:szCs w:val="24"/>
                    </w:rPr>
                    <w:t xml:space="preserve">a </w:t>
                  </w:r>
                  <w:r w:rsidR="0083207E" w:rsidRPr="004A6E15">
                    <w:rPr>
                      <w:rFonts w:asciiTheme="majorBidi" w:hAnsiTheme="majorBidi" w:cstheme="majorBidi"/>
                      <w:sz w:val="24"/>
                      <w:szCs w:val="24"/>
                    </w:rPr>
                    <w:t>big</w:t>
                  </w:r>
                  <w:r w:rsidRPr="004A6E15">
                    <w:rPr>
                      <w:rFonts w:asciiTheme="majorBidi" w:hAnsiTheme="majorBidi" w:cstheme="majorBidi"/>
                      <w:sz w:val="24"/>
                      <w:szCs w:val="24"/>
                    </w:rPr>
                    <w:t xml:space="preserve"> </w:t>
                  </w:r>
                  <w:r w:rsidR="00B77AE4" w:rsidRPr="004A6E15">
                    <w:rPr>
                      <w:rFonts w:asciiTheme="majorBidi" w:hAnsiTheme="majorBidi" w:cstheme="majorBidi"/>
                      <w:sz w:val="24"/>
                      <w:szCs w:val="24"/>
                    </w:rPr>
                    <w:t>steps</w:t>
                  </w:r>
                  <w:r w:rsidR="00B35DC4" w:rsidRPr="004A6E15">
                    <w:rPr>
                      <w:rFonts w:asciiTheme="majorBidi" w:hAnsiTheme="majorBidi" w:cstheme="majorBidi"/>
                      <w:sz w:val="24"/>
                      <w:szCs w:val="24"/>
                    </w:rPr>
                    <w:t>, many international conferences have adopted concept</w:t>
                  </w:r>
                  <w:r w:rsidR="00595FB3" w:rsidRPr="004A6E15">
                    <w:rPr>
                      <w:rFonts w:asciiTheme="majorBidi" w:hAnsiTheme="majorBidi" w:cstheme="majorBidi"/>
                      <w:sz w:val="24"/>
                      <w:szCs w:val="24"/>
                    </w:rPr>
                    <w:t>s</w:t>
                  </w:r>
                  <w:r w:rsidR="00B35DC4" w:rsidRPr="004A6E15">
                    <w:rPr>
                      <w:rFonts w:asciiTheme="majorBidi" w:hAnsiTheme="majorBidi" w:cstheme="majorBidi"/>
                      <w:sz w:val="24"/>
                      <w:szCs w:val="24"/>
                    </w:rPr>
                    <w:t xml:space="preserve"> of integrated water resource management as a new approach to water resources management</w:t>
                  </w:r>
                  <w:r w:rsidR="001F3D9F" w:rsidRPr="004A6E15">
                    <w:rPr>
                      <w:rFonts w:asciiTheme="majorBidi" w:hAnsiTheme="majorBidi" w:cstheme="majorBidi"/>
                      <w:sz w:val="24"/>
                      <w:szCs w:val="24"/>
                    </w:rPr>
                    <w:t xml:space="preserve">, this development coincided with other developments in content and </w:t>
                  </w:r>
                  <w:r w:rsidR="00057DFD" w:rsidRPr="004A6E15">
                    <w:rPr>
                      <w:rFonts w:asciiTheme="majorBidi" w:hAnsiTheme="majorBidi" w:cstheme="majorBidi"/>
                      <w:sz w:val="24"/>
                      <w:szCs w:val="24"/>
                    </w:rPr>
                    <w:t xml:space="preserve">goals </w:t>
                  </w:r>
                  <w:r w:rsidR="001F3D9F" w:rsidRPr="004A6E15">
                    <w:rPr>
                      <w:rFonts w:asciiTheme="majorBidi" w:hAnsiTheme="majorBidi" w:cstheme="majorBidi"/>
                      <w:sz w:val="24"/>
                      <w:szCs w:val="24"/>
                    </w:rPr>
                    <w:t xml:space="preserve">of development, </w:t>
                  </w:r>
                  <w:r w:rsidR="007020B2" w:rsidRPr="004A6E15">
                    <w:rPr>
                      <w:rFonts w:asciiTheme="majorBidi" w:hAnsiTheme="majorBidi" w:cstheme="majorBidi"/>
                      <w:sz w:val="24"/>
                      <w:szCs w:val="24"/>
                    </w:rPr>
                    <w:t xml:space="preserve">appeared </w:t>
                  </w:r>
                  <w:r w:rsidR="00F05C20" w:rsidRPr="004A6E15">
                    <w:rPr>
                      <w:rFonts w:asciiTheme="majorBidi" w:hAnsiTheme="majorBidi" w:cstheme="majorBidi"/>
                      <w:sz w:val="24"/>
                      <w:szCs w:val="24"/>
                    </w:rPr>
                    <w:t xml:space="preserve">to </w:t>
                  </w:r>
                  <w:r w:rsidR="001F3D9F" w:rsidRPr="004A6E15">
                    <w:rPr>
                      <w:rFonts w:asciiTheme="majorBidi" w:hAnsiTheme="majorBidi" w:cstheme="majorBidi"/>
                      <w:sz w:val="24"/>
                      <w:szCs w:val="24"/>
                    </w:rPr>
                    <w:t>have the concept of sustainable agricultural development.</w:t>
                  </w:r>
                  <w:r w:rsidR="001F3D9F" w:rsidRPr="004A6E15">
                    <w:rPr>
                      <w:rFonts w:asciiTheme="majorBidi" w:hAnsiTheme="majorBidi" w:cstheme="majorBidi"/>
                    </w:rPr>
                    <w:t xml:space="preserve"> </w:t>
                  </w:r>
                  <w:r w:rsidR="001F3D9F" w:rsidRPr="004A6E15">
                    <w:rPr>
                      <w:rFonts w:asciiTheme="majorBidi" w:hAnsiTheme="majorBidi" w:cstheme="majorBidi"/>
                      <w:sz w:val="24"/>
                      <w:szCs w:val="24"/>
                    </w:rPr>
                    <w:t xml:space="preserve">In this context, all studies combine </w:t>
                  </w:r>
                  <w:r w:rsidR="00E82C4E" w:rsidRPr="004A6E15">
                    <w:rPr>
                      <w:rFonts w:asciiTheme="majorBidi" w:hAnsiTheme="majorBidi" w:cstheme="majorBidi"/>
                      <w:sz w:val="24"/>
                      <w:szCs w:val="24"/>
                    </w:rPr>
                    <w:t xml:space="preserve">on </w:t>
                  </w:r>
                  <w:r w:rsidR="001F3D9F" w:rsidRPr="004A6E15">
                    <w:rPr>
                      <w:rFonts w:asciiTheme="majorBidi" w:hAnsiTheme="majorBidi" w:cstheme="majorBidi"/>
                      <w:sz w:val="24"/>
                      <w:szCs w:val="24"/>
                    </w:rPr>
                    <w:t xml:space="preserve">feasibility of integrated water resource management as </w:t>
                  </w:r>
                  <w:r w:rsidR="00E82C4E" w:rsidRPr="004A6E15">
                    <w:rPr>
                      <w:rFonts w:asciiTheme="majorBidi" w:hAnsiTheme="majorBidi" w:cstheme="majorBidi"/>
                      <w:sz w:val="24"/>
                      <w:szCs w:val="24"/>
                    </w:rPr>
                    <w:t>a means to ensure most levels of sustainable agricultural development</w:t>
                  </w:r>
                  <w:r w:rsidR="00EE22BC" w:rsidRPr="004A6E15">
                    <w:rPr>
                      <w:rFonts w:asciiTheme="majorBidi" w:hAnsiTheme="majorBidi" w:cstheme="majorBidi"/>
                      <w:sz w:val="24"/>
                      <w:szCs w:val="24"/>
                    </w:rPr>
                    <w:t>.</w:t>
                  </w:r>
                  <w:r w:rsidR="001F3D9F" w:rsidRPr="004A6E15">
                    <w:rPr>
                      <w:rFonts w:asciiTheme="majorBidi" w:hAnsiTheme="majorBidi" w:cstheme="majorBidi"/>
                      <w:sz w:val="24"/>
                      <w:szCs w:val="24"/>
                    </w:rPr>
                    <w:t xml:space="preserve"> Since beginning of the new millennium, Algeria has been quick to express its desire to implement integrated water resource management through Water Law in 2005, which contributed to the creation of </w:t>
                  </w:r>
                  <w:r w:rsidR="000131C2" w:rsidRPr="004A6E15">
                    <w:rPr>
                      <w:rFonts w:asciiTheme="majorBidi" w:hAnsiTheme="majorBidi" w:cstheme="majorBidi"/>
                      <w:sz w:val="24"/>
                      <w:szCs w:val="24"/>
                    </w:rPr>
                    <w:t xml:space="preserve">an enabling </w:t>
                  </w:r>
                  <w:r w:rsidR="001F3D9F" w:rsidRPr="004A6E15">
                    <w:rPr>
                      <w:rFonts w:asciiTheme="majorBidi" w:hAnsiTheme="majorBidi" w:cstheme="majorBidi"/>
                      <w:sz w:val="24"/>
                      <w:szCs w:val="24"/>
                    </w:rPr>
                    <w:t>environment through new strategies, policies and water plans.</w:t>
                  </w:r>
                  <w:r w:rsidR="00247AA1" w:rsidRPr="004A6E15">
                    <w:rPr>
                      <w:rFonts w:asciiTheme="majorBidi" w:hAnsiTheme="majorBidi" w:cstheme="majorBidi"/>
                    </w:rPr>
                    <w:t xml:space="preserve"> </w:t>
                  </w:r>
                  <w:r w:rsidR="00247AA1" w:rsidRPr="004A6E15">
                    <w:rPr>
                      <w:rFonts w:asciiTheme="majorBidi" w:hAnsiTheme="majorBidi" w:cstheme="majorBidi"/>
                      <w:sz w:val="24"/>
                      <w:szCs w:val="24"/>
                    </w:rPr>
                    <w:t>This wa</w:t>
                  </w:r>
                  <w:r w:rsidR="00A17225" w:rsidRPr="004A6E15">
                    <w:rPr>
                      <w:rFonts w:asciiTheme="majorBidi" w:hAnsiTheme="majorBidi" w:cstheme="majorBidi"/>
                      <w:sz w:val="24"/>
                      <w:szCs w:val="24"/>
                    </w:rPr>
                    <w:t>s accompanied by diversifying</w:t>
                  </w:r>
                  <w:r w:rsidR="00247AA1" w:rsidRPr="004A6E15">
                    <w:rPr>
                      <w:rFonts w:asciiTheme="majorBidi" w:hAnsiTheme="majorBidi" w:cstheme="majorBidi"/>
                      <w:sz w:val="24"/>
                      <w:szCs w:val="24"/>
                    </w:rPr>
                    <w:t xml:space="preserve"> of institutional system and human capacity to manage the water resources sector. However, the implementation of approach of integrated water resource management did not have a significant impact on </w:t>
                  </w:r>
                  <w:r w:rsidR="00423FF4" w:rsidRPr="004A6E15">
                    <w:rPr>
                      <w:rFonts w:asciiTheme="majorBidi" w:hAnsiTheme="majorBidi" w:cstheme="majorBidi"/>
                      <w:sz w:val="24"/>
                      <w:szCs w:val="24"/>
                    </w:rPr>
                    <w:t>a</w:t>
                  </w:r>
                  <w:r w:rsidR="00247AA1" w:rsidRPr="004A6E15">
                    <w:rPr>
                      <w:rFonts w:asciiTheme="majorBidi" w:hAnsiTheme="majorBidi" w:cstheme="majorBidi"/>
                      <w:sz w:val="24"/>
                      <w:szCs w:val="24"/>
                    </w:rPr>
                    <w:t>lgerian agricultural sector,</w:t>
                  </w:r>
                  <w:r w:rsidR="00816497" w:rsidRPr="004A6E15">
                    <w:rPr>
                      <w:rFonts w:asciiTheme="majorBidi" w:hAnsiTheme="majorBidi" w:cstheme="majorBidi"/>
                      <w:sz w:val="24"/>
                      <w:szCs w:val="24"/>
                    </w:rPr>
                    <w:t xml:space="preserve"> because the achievements of sustainable agricultural development in Algeria have remained modest in terms of economic, social and environmental aspects.</w:t>
                  </w:r>
                  <w:r w:rsidR="00B23F5C" w:rsidRPr="004A6E15">
                    <w:rPr>
                      <w:rFonts w:asciiTheme="majorBidi" w:hAnsiTheme="majorBidi" w:cstheme="majorBidi"/>
                    </w:rPr>
                    <w:t xml:space="preserve"> </w:t>
                  </w:r>
                  <w:r w:rsidR="00B23F5C" w:rsidRPr="004A6E15">
                    <w:rPr>
                      <w:rFonts w:asciiTheme="majorBidi" w:hAnsiTheme="majorBidi" w:cstheme="majorBidi"/>
                      <w:sz w:val="24"/>
                      <w:szCs w:val="24"/>
                    </w:rPr>
                    <w:t xml:space="preserve">In the coming decades Algeria will continue to </w:t>
                  </w:r>
                  <w:r w:rsidR="00566B17" w:rsidRPr="004A6E15">
                    <w:rPr>
                      <w:rFonts w:asciiTheme="majorBidi" w:hAnsiTheme="majorBidi" w:cstheme="majorBidi"/>
                      <w:sz w:val="24"/>
                      <w:szCs w:val="24"/>
                    </w:rPr>
                    <w:t xml:space="preserve">redouble </w:t>
                  </w:r>
                  <w:r w:rsidR="00B23F5C" w:rsidRPr="004A6E15">
                    <w:rPr>
                      <w:rFonts w:asciiTheme="majorBidi" w:hAnsiTheme="majorBidi" w:cstheme="majorBidi"/>
                      <w:sz w:val="24"/>
                      <w:szCs w:val="24"/>
                    </w:rPr>
                    <w:t xml:space="preserve"> efforts to achieve advanced stages in implementation of integrated water resource management to achieve goals and objectives of sustainable agricultural development.</w:t>
                  </w:r>
                </w:p>
                <w:p w:rsidR="00970D87" w:rsidRPr="004A6E15" w:rsidRDefault="00970D87" w:rsidP="004A6E15">
                  <w:pPr>
                    <w:spacing w:after="0"/>
                    <w:jc w:val="both"/>
                    <w:rPr>
                      <w:rFonts w:asciiTheme="majorBidi" w:hAnsiTheme="majorBidi" w:cstheme="majorBidi"/>
                      <w:sz w:val="18"/>
                      <w:szCs w:val="18"/>
                      <w:lang w:val="en-US"/>
                    </w:rPr>
                  </w:pPr>
                </w:p>
              </w:txbxContent>
            </v:textbox>
          </v:rect>
        </w:pict>
      </w:r>
      <w:r>
        <w:rPr>
          <w:rFonts w:asciiTheme="majorBidi" w:hAnsiTheme="majorBidi" w:cstheme="majorBidi"/>
          <w:noProof/>
          <w:sz w:val="32"/>
          <w:szCs w:val="32"/>
        </w:rPr>
        <w:pict>
          <v:roundrect id="_x0000_s1028" style="position:absolute;margin-left:-.35pt;margin-top:631.85pt;width:504.05pt;height:45.65pt;z-index:251659264" arcsize="10923f" fillcolor="white [3212]" strokecolor="black [3213]">
            <v:textbox style="mso-next-textbox:#_x0000_s1028">
              <w:txbxContent>
                <w:p w:rsidR="009A5F2D" w:rsidRPr="004A6E15" w:rsidRDefault="009A5F2D" w:rsidP="004A6E15">
                  <w:pPr>
                    <w:spacing w:after="0"/>
                    <w:jc w:val="both"/>
                    <w:rPr>
                      <w:rFonts w:asciiTheme="majorBidi" w:hAnsiTheme="majorBidi" w:cstheme="majorBidi"/>
                      <w:color w:val="000000" w:themeColor="text1"/>
                      <w:lang w:val="en-US"/>
                    </w:rPr>
                  </w:pPr>
                  <w:r w:rsidRPr="004A6E15">
                    <w:rPr>
                      <w:rStyle w:val="lev"/>
                      <w:rFonts w:asciiTheme="majorBidi" w:hAnsiTheme="majorBidi" w:cstheme="majorBidi"/>
                      <w:sz w:val="24"/>
                      <w:szCs w:val="24"/>
                      <w:lang w:val="en-US"/>
                    </w:rPr>
                    <w:t>Key words</w:t>
                  </w:r>
                  <w:r w:rsidRPr="004A6E15">
                    <w:rPr>
                      <w:rStyle w:val="lev"/>
                      <w:rFonts w:asciiTheme="majorBidi" w:hAnsiTheme="majorBidi" w:cstheme="majorBidi"/>
                      <w:sz w:val="24"/>
                      <w:szCs w:val="24"/>
                      <w:rtl/>
                      <w:lang w:val="en-US" w:bidi="ar-DZ"/>
                    </w:rPr>
                    <w:t>:</w:t>
                  </w:r>
                  <w:r w:rsidRPr="004A6E15">
                    <w:rPr>
                      <w:rStyle w:val="lev"/>
                      <w:rFonts w:asciiTheme="majorBidi" w:hAnsiTheme="majorBidi" w:cstheme="majorBidi"/>
                      <w:b w:val="0"/>
                      <w:bCs w:val="0"/>
                      <w:sz w:val="24"/>
                      <w:szCs w:val="24"/>
                      <w:lang w:val="en-US" w:bidi="ar-DZ"/>
                    </w:rPr>
                    <w:t xml:space="preserve"> </w:t>
                  </w:r>
                  <w:r w:rsidR="00B812FB" w:rsidRPr="004A6E15">
                    <w:rPr>
                      <w:rStyle w:val="lev"/>
                      <w:rFonts w:asciiTheme="majorBidi" w:hAnsiTheme="majorBidi" w:cstheme="majorBidi"/>
                      <w:b w:val="0"/>
                      <w:bCs w:val="0"/>
                      <w:sz w:val="24"/>
                      <w:szCs w:val="24"/>
                      <w:lang w:val="en-US" w:bidi="ar-DZ"/>
                    </w:rPr>
                    <w:t xml:space="preserve">Water Resources, </w:t>
                  </w:r>
                  <w:r w:rsidR="00E43410" w:rsidRPr="004A6E15">
                    <w:rPr>
                      <w:rStyle w:val="lev"/>
                      <w:rFonts w:asciiTheme="majorBidi" w:hAnsiTheme="majorBidi" w:cstheme="majorBidi"/>
                      <w:b w:val="0"/>
                      <w:bCs w:val="0"/>
                      <w:sz w:val="24"/>
                      <w:szCs w:val="24"/>
                      <w:lang w:val="en-US" w:bidi="ar-DZ"/>
                    </w:rPr>
                    <w:t xml:space="preserve">Integrated water resource management, </w:t>
                  </w:r>
                  <w:r w:rsidR="007B1D7F" w:rsidRPr="004A6E15">
                    <w:rPr>
                      <w:rStyle w:val="lev"/>
                      <w:rFonts w:asciiTheme="majorBidi" w:hAnsiTheme="majorBidi" w:cstheme="majorBidi"/>
                      <w:b w:val="0"/>
                      <w:bCs w:val="0"/>
                      <w:sz w:val="24"/>
                      <w:szCs w:val="24"/>
                      <w:lang w:val="en-US" w:bidi="ar-DZ"/>
                    </w:rPr>
                    <w:t xml:space="preserve">Irrigation, Sustainable development, </w:t>
                  </w:r>
                  <w:r w:rsidR="00E5400A" w:rsidRPr="004A6E15">
                    <w:rPr>
                      <w:rStyle w:val="lev"/>
                      <w:rFonts w:asciiTheme="majorBidi" w:hAnsiTheme="majorBidi" w:cstheme="majorBidi"/>
                      <w:b w:val="0"/>
                      <w:bCs w:val="0"/>
                      <w:sz w:val="24"/>
                      <w:szCs w:val="24"/>
                      <w:lang w:val="en-US" w:bidi="ar-DZ"/>
                    </w:rPr>
                    <w:t>Sustainable agricultural development, Algeria.</w:t>
                  </w:r>
                </w:p>
              </w:txbxContent>
            </v:textbox>
          </v:roundrect>
        </w:pict>
      </w:r>
    </w:p>
    <w:sectPr w:rsidR="003960DF" w:rsidRPr="00684235" w:rsidSect="001F537A">
      <w:pgSz w:w="11906" w:h="16838"/>
      <w:pgMar w:top="1134" w:right="170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0101" w:rsidRDefault="00F80101" w:rsidP="0092031B">
      <w:pPr>
        <w:spacing w:after="0" w:line="240" w:lineRule="auto"/>
      </w:pPr>
      <w:r>
        <w:separator/>
      </w:r>
    </w:p>
  </w:endnote>
  <w:endnote w:type="continuationSeparator" w:id="1">
    <w:p w:rsidR="00F80101" w:rsidRDefault="00F80101" w:rsidP="009203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0000000000000000000"/>
    <w:charset w:val="B2"/>
    <w:family w:val="auto"/>
    <w:pitch w:val="variable"/>
    <w:sig w:usb0="00002001" w:usb1="00000000" w:usb2="00000000" w:usb3="00000000" w:csb0="00000040" w:csb1="00000000"/>
  </w:font>
  <w:font w:name="DecoType Naskh">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0101" w:rsidRDefault="00F80101" w:rsidP="0092031B">
      <w:pPr>
        <w:spacing w:after="0" w:line="240" w:lineRule="auto"/>
      </w:pPr>
      <w:r>
        <w:separator/>
      </w:r>
    </w:p>
  </w:footnote>
  <w:footnote w:type="continuationSeparator" w:id="1">
    <w:p w:rsidR="00F80101" w:rsidRDefault="00F80101" w:rsidP="0092031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B5668"/>
    <w:multiLevelType w:val="hybridMultilevel"/>
    <w:tmpl w:val="69C0504C"/>
    <w:lvl w:ilvl="0" w:tplc="140C0001">
      <w:start w:val="1"/>
      <w:numFmt w:val="bullet"/>
      <w:lvlText w:val=""/>
      <w:lvlJc w:val="left"/>
      <w:pPr>
        <w:ind w:left="360" w:hanging="360"/>
      </w:pPr>
      <w:rPr>
        <w:rFonts w:ascii="Symbol" w:hAnsi="Symbol" w:hint="default"/>
      </w:rPr>
    </w:lvl>
    <w:lvl w:ilvl="1" w:tplc="140C0003" w:tentative="1">
      <w:start w:val="1"/>
      <w:numFmt w:val="bullet"/>
      <w:lvlText w:val="o"/>
      <w:lvlJc w:val="left"/>
      <w:pPr>
        <w:ind w:left="1080" w:hanging="360"/>
      </w:pPr>
      <w:rPr>
        <w:rFonts w:ascii="Courier New" w:hAnsi="Courier New" w:cs="Courier New" w:hint="default"/>
      </w:rPr>
    </w:lvl>
    <w:lvl w:ilvl="2" w:tplc="140C0005" w:tentative="1">
      <w:start w:val="1"/>
      <w:numFmt w:val="bullet"/>
      <w:lvlText w:val=""/>
      <w:lvlJc w:val="left"/>
      <w:pPr>
        <w:ind w:left="1800" w:hanging="360"/>
      </w:pPr>
      <w:rPr>
        <w:rFonts w:ascii="Wingdings" w:hAnsi="Wingdings" w:hint="default"/>
      </w:rPr>
    </w:lvl>
    <w:lvl w:ilvl="3" w:tplc="140C0001" w:tentative="1">
      <w:start w:val="1"/>
      <w:numFmt w:val="bullet"/>
      <w:lvlText w:val=""/>
      <w:lvlJc w:val="left"/>
      <w:pPr>
        <w:ind w:left="2520" w:hanging="360"/>
      </w:pPr>
      <w:rPr>
        <w:rFonts w:ascii="Symbol" w:hAnsi="Symbol" w:hint="default"/>
      </w:rPr>
    </w:lvl>
    <w:lvl w:ilvl="4" w:tplc="140C0003" w:tentative="1">
      <w:start w:val="1"/>
      <w:numFmt w:val="bullet"/>
      <w:lvlText w:val="o"/>
      <w:lvlJc w:val="left"/>
      <w:pPr>
        <w:ind w:left="3240" w:hanging="360"/>
      </w:pPr>
      <w:rPr>
        <w:rFonts w:ascii="Courier New" w:hAnsi="Courier New" w:cs="Courier New" w:hint="default"/>
      </w:rPr>
    </w:lvl>
    <w:lvl w:ilvl="5" w:tplc="140C0005" w:tentative="1">
      <w:start w:val="1"/>
      <w:numFmt w:val="bullet"/>
      <w:lvlText w:val=""/>
      <w:lvlJc w:val="left"/>
      <w:pPr>
        <w:ind w:left="3960" w:hanging="360"/>
      </w:pPr>
      <w:rPr>
        <w:rFonts w:ascii="Wingdings" w:hAnsi="Wingdings" w:hint="default"/>
      </w:rPr>
    </w:lvl>
    <w:lvl w:ilvl="6" w:tplc="140C0001" w:tentative="1">
      <w:start w:val="1"/>
      <w:numFmt w:val="bullet"/>
      <w:lvlText w:val=""/>
      <w:lvlJc w:val="left"/>
      <w:pPr>
        <w:ind w:left="4680" w:hanging="360"/>
      </w:pPr>
      <w:rPr>
        <w:rFonts w:ascii="Symbol" w:hAnsi="Symbol" w:hint="default"/>
      </w:rPr>
    </w:lvl>
    <w:lvl w:ilvl="7" w:tplc="140C0003" w:tentative="1">
      <w:start w:val="1"/>
      <w:numFmt w:val="bullet"/>
      <w:lvlText w:val="o"/>
      <w:lvlJc w:val="left"/>
      <w:pPr>
        <w:ind w:left="5400" w:hanging="360"/>
      </w:pPr>
      <w:rPr>
        <w:rFonts w:ascii="Courier New" w:hAnsi="Courier New" w:cs="Courier New" w:hint="default"/>
      </w:rPr>
    </w:lvl>
    <w:lvl w:ilvl="8" w:tplc="140C0005" w:tentative="1">
      <w:start w:val="1"/>
      <w:numFmt w:val="bullet"/>
      <w:lvlText w:val=""/>
      <w:lvlJc w:val="left"/>
      <w:pPr>
        <w:ind w:left="6120" w:hanging="360"/>
      </w:pPr>
      <w:rPr>
        <w:rFonts w:ascii="Wingdings" w:hAnsi="Wingdings" w:hint="default"/>
      </w:rPr>
    </w:lvl>
  </w:abstractNum>
  <w:abstractNum w:abstractNumId="1">
    <w:nsid w:val="0AB31A62"/>
    <w:multiLevelType w:val="hybridMultilevel"/>
    <w:tmpl w:val="F614F316"/>
    <w:lvl w:ilvl="0" w:tplc="32F43A9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D9B141F"/>
    <w:multiLevelType w:val="hybridMultilevel"/>
    <w:tmpl w:val="96107E96"/>
    <w:lvl w:ilvl="0" w:tplc="DCB0D988">
      <w:start w:val="1"/>
      <w:numFmt w:val="bullet"/>
      <w:lvlText w:val=""/>
      <w:lvlJc w:val="left"/>
      <w:pPr>
        <w:ind w:left="814" w:hanging="360"/>
      </w:pPr>
      <w:rPr>
        <w:rFonts w:ascii="Symbol" w:hAnsi="Symbol" w:hint="default"/>
      </w:rPr>
    </w:lvl>
    <w:lvl w:ilvl="1" w:tplc="040C0003" w:tentative="1">
      <w:start w:val="1"/>
      <w:numFmt w:val="bullet"/>
      <w:lvlText w:val="o"/>
      <w:lvlJc w:val="left"/>
      <w:pPr>
        <w:ind w:left="1534" w:hanging="360"/>
      </w:pPr>
      <w:rPr>
        <w:rFonts w:ascii="Courier New" w:hAnsi="Courier New" w:cs="Courier New" w:hint="default"/>
      </w:rPr>
    </w:lvl>
    <w:lvl w:ilvl="2" w:tplc="040C0005" w:tentative="1">
      <w:start w:val="1"/>
      <w:numFmt w:val="bullet"/>
      <w:lvlText w:val=""/>
      <w:lvlJc w:val="left"/>
      <w:pPr>
        <w:ind w:left="2254" w:hanging="360"/>
      </w:pPr>
      <w:rPr>
        <w:rFonts w:ascii="Wingdings" w:hAnsi="Wingdings" w:hint="default"/>
      </w:rPr>
    </w:lvl>
    <w:lvl w:ilvl="3" w:tplc="040C0001" w:tentative="1">
      <w:start w:val="1"/>
      <w:numFmt w:val="bullet"/>
      <w:lvlText w:val=""/>
      <w:lvlJc w:val="left"/>
      <w:pPr>
        <w:ind w:left="2974" w:hanging="360"/>
      </w:pPr>
      <w:rPr>
        <w:rFonts w:ascii="Symbol" w:hAnsi="Symbol" w:hint="default"/>
      </w:rPr>
    </w:lvl>
    <w:lvl w:ilvl="4" w:tplc="040C0003" w:tentative="1">
      <w:start w:val="1"/>
      <w:numFmt w:val="bullet"/>
      <w:lvlText w:val="o"/>
      <w:lvlJc w:val="left"/>
      <w:pPr>
        <w:ind w:left="3694" w:hanging="360"/>
      </w:pPr>
      <w:rPr>
        <w:rFonts w:ascii="Courier New" w:hAnsi="Courier New" w:cs="Courier New" w:hint="default"/>
      </w:rPr>
    </w:lvl>
    <w:lvl w:ilvl="5" w:tplc="040C0005" w:tentative="1">
      <w:start w:val="1"/>
      <w:numFmt w:val="bullet"/>
      <w:lvlText w:val=""/>
      <w:lvlJc w:val="left"/>
      <w:pPr>
        <w:ind w:left="4414" w:hanging="360"/>
      </w:pPr>
      <w:rPr>
        <w:rFonts w:ascii="Wingdings" w:hAnsi="Wingdings" w:hint="default"/>
      </w:rPr>
    </w:lvl>
    <w:lvl w:ilvl="6" w:tplc="040C0001" w:tentative="1">
      <w:start w:val="1"/>
      <w:numFmt w:val="bullet"/>
      <w:lvlText w:val=""/>
      <w:lvlJc w:val="left"/>
      <w:pPr>
        <w:ind w:left="5134" w:hanging="360"/>
      </w:pPr>
      <w:rPr>
        <w:rFonts w:ascii="Symbol" w:hAnsi="Symbol" w:hint="default"/>
      </w:rPr>
    </w:lvl>
    <w:lvl w:ilvl="7" w:tplc="040C0003" w:tentative="1">
      <w:start w:val="1"/>
      <w:numFmt w:val="bullet"/>
      <w:lvlText w:val="o"/>
      <w:lvlJc w:val="left"/>
      <w:pPr>
        <w:ind w:left="5854" w:hanging="360"/>
      </w:pPr>
      <w:rPr>
        <w:rFonts w:ascii="Courier New" w:hAnsi="Courier New" w:cs="Courier New" w:hint="default"/>
      </w:rPr>
    </w:lvl>
    <w:lvl w:ilvl="8" w:tplc="040C0005" w:tentative="1">
      <w:start w:val="1"/>
      <w:numFmt w:val="bullet"/>
      <w:lvlText w:val=""/>
      <w:lvlJc w:val="left"/>
      <w:pPr>
        <w:ind w:left="6574" w:hanging="360"/>
      </w:pPr>
      <w:rPr>
        <w:rFonts w:ascii="Wingdings" w:hAnsi="Wingdings" w:hint="default"/>
      </w:rPr>
    </w:lvl>
  </w:abstractNum>
  <w:abstractNum w:abstractNumId="3">
    <w:nsid w:val="384F68D6"/>
    <w:multiLevelType w:val="hybridMultilevel"/>
    <w:tmpl w:val="9670DB44"/>
    <w:lvl w:ilvl="0" w:tplc="5D5647C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7C687513"/>
    <w:multiLevelType w:val="hybridMultilevel"/>
    <w:tmpl w:val="8FD8FF54"/>
    <w:lvl w:ilvl="0" w:tplc="A7D069F6">
      <w:numFmt w:val="bullet"/>
      <w:lvlText w:val=""/>
      <w:lvlJc w:val="left"/>
      <w:pPr>
        <w:tabs>
          <w:tab w:val="num" w:pos="884"/>
        </w:tabs>
        <w:ind w:left="884" w:hanging="360"/>
      </w:pPr>
      <w:rPr>
        <w:rFonts w:ascii="Symbol" w:eastAsia="Times New Roman" w:hAnsi="Symbol" w:cs="Simplified Arabic" w:hint="default"/>
      </w:rPr>
    </w:lvl>
    <w:lvl w:ilvl="1" w:tplc="040C0003" w:tentative="1">
      <w:start w:val="1"/>
      <w:numFmt w:val="bullet"/>
      <w:lvlText w:val="o"/>
      <w:lvlJc w:val="left"/>
      <w:pPr>
        <w:tabs>
          <w:tab w:val="num" w:pos="1604"/>
        </w:tabs>
        <w:ind w:left="1604" w:hanging="360"/>
      </w:pPr>
      <w:rPr>
        <w:rFonts w:ascii="Courier New" w:hAnsi="Courier New" w:cs="Courier New" w:hint="default"/>
      </w:rPr>
    </w:lvl>
    <w:lvl w:ilvl="2" w:tplc="040C0005" w:tentative="1">
      <w:start w:val="1"/>
      <w:numFmt w:val="bullet"/>
      <w:lvlText w:val=""/>
      <w:lvlJc w:val="left"/>
      <w:pPr>
        <w:tabs>
          <w:tab w:val="num" w:pos="2324"/>
        </w:tabs>
        <w:ind w:left="2324" w:hanging="360"/>
      </w:pPr>
      <w:rPr>
        <w:rFonts w:ascii="Wingdings" w:hAnsi="Wingdings" w:hint="default"/>
      </w:rPr>
    </w:lvl>
    <w:lvl w:ilvl="3" w:tplc="040C0001" w:tentative="1">
      <w:start w:val="1"/>
      <w:numFmt w:val="bullet"/>
      <w:lvlText w:val=""/>
      <w:lvlJc w:val="left"/>
      <w:pPr>
        <w:tabs>
          <w:tab w:val="num" w:pos="3044"/>
        </w:tabs>
        <w:ind w:left="3044" w:hanging="360"/>
      </w:pPr>
      <w:rPr>
        <w:rFonts w:ascii="Symbol" w:hAnsi="Symbol" w:hint="default"/>
      </w:rPr>
    </w:lvl>
    <w:lvl w:ilvl="4" w:tplc="040C0003" w:tentative="1">
      <w:start w:val="1"/>
      <w:numFmt w:val="bullet"/>
      <w:lvlText w:val="o"/>
      <w:lvlJc w:val="left"/>
      <w:pPr>
        <w:tabs>
          <w:tab w:val="num" w:pos="3764"/>
        </w:tabs>
        <w:ind w:left="3764" w:hanging="360"/>
      </w:pPr>
      <w:rPr>
        <w:rFonts w:ascii="Courier New" w:hAnsi="Courier New" w:cs="Courier New" w:hint="default"/>
      </w:rPr>
    </w:lvl>
    <w:lvl w:ilvl="5" w:tplc="040C0005" w:tentative="1">
      <w:start w:val="1"/>
      <w:numFmt w:val="bullet"/>
      <w:lvlText w:val=""/>
      <w:lvlJc w:val="left"/>
      <w:pPr>
        <w:tabs>
          <w:tab w:val="num" w:pos="4484"/>
        </w:tabs>
        <w:ind w:left="4484" w:hanging="360"/>
      </w:pPr>
      <w:rPr>
        <w:rFonts w:ascii="Wingdings" w:hAnsi="Wingdings" w:hint="default"/>
      </w:rPr>
    </w:lvl>
    <w:lvl w:ilvl="6" w:tplc="040C0001" w:tentative="1">
      <w:start w:val="1"/>
      <w:numFmt w:val="bullet"/>
      <w:lvlText w:val=""/>
      <w:lvlJc w:val="left"/>
      <w:pPr>
        <w:tabs>
          <w:tab w:val="num" w:pos="5204"/>
        </w:tabs>
        <w:ind w:left="5204" w:hanging="360"/>
      </w:pPr>
      <w:rPr>
        <w:rFonts w:ascii="Symbol" w:hAnsi="Symbol" w:hint="default"/>
      </w:rPr>
    </w:lvl>
    <w:lvl w:ilvl="7" w:tplc="040C0003" w:tentative="1">
      <w:start w:val="1"/>
      <w:numFmt w:val="bullet"/>
      <w:lvlText w:val="o"/>
      <w:lvlJc w:val="left"/>
      <w:pPr>
        <w:tabs>
          <w:tab w:val="num" w:pos="5924"/>
        </w:tabs>
        <w:ind w:left="5924" w:hanging="360"/>
      </w:pPr>
      <w:rPr>
        <w:rFonts w:ascii="Courier New" w:hAnsi="Courier New" w:cs="Courier New" w:hint="default"/>
      </w:rPr>
    </w:lvl>
    <w:lvl w:ilvl="8" w:tplc="040C0005" w:tentative="1">
      <w:start w:val="1"/>
      <w:numFmt w:val="bullet"/>
      <w:lvlText w:val=""/>
      <w:lvlJc w:val="left"/>
      <w:pPr>
        <w:tabs>
          <w:tab w:val="num" w:pos="6644"/>
        </w:tabs>
        <w:ind w:left="6644" w:hanging="360"/>
      </w:pPr>
      <w:rPr>
        <w:rFonts w:ascii="Wingdings" w:hAnsi="Wingdings" w:hint="default"/>
      </w:r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A26D5F"/>
    <w:rsid w:val="00002A20"/>
    <w:rsid w:val="000131C2"/>
    <w:rsid w:val="00015455"/>
    <w:rsid w:val="000205B2"/>
    <w:rsid w:val="00025155"/>
    <w:rsid w:val="00035A70"/>
    <w:rsid w:val="00040139"/>
    <w:rsid w:val="0004617D"/>
    <w:rsid w:val="00053790"/>
    <w:rsid w:val="00057680"/>
    <w:rsid w:val="00057DFD"/>
    <w:rsid w:val="0008440A"/>
    <w:rsid w:val="000870FC"/>
    <w:rsid w:val="000B39F1"/>
    <w:rsid w:val="000C0F5A"/>
    <w:rsid w:val="000C27A2"/>
    <w:rsid w:val="000D1020"/>
    <w:rsid w:val="000D1A0E"/>
    <w:rsid w:val="000D3495"/>
    <w:rsid w:val="000D400E"/>
    <w:rsid w:val="000E0C5E"/>
    <w:rsid w:val="000E0EE2"/>
    <w:rsid w:val="000E3A57"/>
    <w:rsid w:val="000E5720"/>
    <w:rsid w:val="000E5DB7"/>
    <w:rsid w:val="000F0C19"/>
    <w:rsid w:val="000F1947"/>
    <w:rsid w:val="000F226D"/>
    <w:rsid w:val="000F6351"/>
    <w:rsid w:val="00100F56"/>
    <w:rsid w:val="0010121C"/>
    <w:rsid w:val="001100AD"/>
    <w:rsid w:val="00111A0D"/>
    <w:rsid w:val="00114D0F"/>
    <w:rsid w:val="001152B2"/>
    <w:rsid w:val="0011589E"/>
    <w:rsid w:val="00120361"/>
    <w:rsid w:val="0012570D"/>
    <w:rsid w:val="00132341"/>
    <w:rsid w:val="00135508"/>
    <w:rsid w:val="001419F9"/>
    <w:rsid w:val="001420D3"/>
    <w:rsid w:val="001438C4"/>
    <w:rsid w:val="00150379"/>
    <w:rsid w:val="00152694"/>
    <w:rsid w:val="001722F0"/>
    <w:rsid w:val="0017724F"/>
    <w:rsid w:val="00180C3C"/>
    <w:rsid w:val="001813FA"/>
    <w:rsid w:val="00184150"/>
    <w:rsid w:val="00184B64"/>
    <w:rsid w:val="00190D8B"/>
    <w:rsid w:val="00194F95"/>
    <w:rsid w:val="00196850"/>
    <w:rsid w:val="001A01EF"/>
    <w:rsid w:val="001A105D"/>
    <w:rsid w:val="001B3FAA"/>
    <w:rsid w:val="001B494E"/>
    <w:rsid w:val="001B6C0E"/>
    <w:rsid w:val="001C2244"/>
    <w:rsid w:val="001C3064"/>
    <w:rsid w:val="001D18B8"/>
    <w:rsid w:val="001D3AF1"/>
    <w:rsid w:val="001D5DEF"/>
    <w:rsid w:val="001E295B"/>
    <w:rsid w:val="001E7B8D"/>
    <w:rsid w:val="001F183B"/>
    <w:rsid w:val="001F3D9F"/>
    <w:rsid w:val="001F51E4"/>
    <w:rsid w:val="001F537A"/>
    <w:rsid w:val="0020165A"/>
    <w:rsid w:val="00205A96"/>
    <w:rsid w:val="002076FD"/>
    <w:rsid w:val="00210D62"/>
    <w:rsid w:val="00222D97"/>
    <w:rsid w:val="00223D18"/>
    <w:rsid w:val="00224781"/>
    <w:rsid w:val="0022601D"/>
    <w:rsid w:val="00227996"/>
    <w:rsid w:val="00234117"/>
    <w:rsid w:val="00235F4E"/>
    <w:rsid w:val="00247AA1"/>
    <w:rsid w:val="002564B6"/>
    <w:rsid w:val="00256C12"/>
    <w:rsid w:val="00262732"/>
    <w:rsid w:val="00262A46"/>
    <w:rsid w:val="00267728"/>
    <w:rsid w:val="00276702"/>
    <w:rsid w:val="0028309E"/>
    <w:rsid w:val="00293F96"/>
    <w:rsid w:val="002A7C58"/>
    <w:rsid w:val="002B05AA"/>
    <w:rsid w:val="002B53C5"/>
    <w:rsid w:val="002C0489"/>
    <w:rsid w:val="002C2D1B"/>
    <w:rsid w:val="002D016E"/>
    <w:rsid w:val="002D0EFA"/>
    <w:rsid w:val="002D3A6B"/>
    <w:rsid w:val="002E563E"/>
    <w:rsid w:val="002E7FEA"/>
    <w:rsid w:val="002F27B1"/>
    <w:rsid w:val="002F73D1"/>
    <w:rsid w:val="0031069A"/>
    <w:rsid w:val="00323D16"/>
    <w:rsid w:val="00330CD3"/>
    <w:rsid w:val="00331E16"/>
    <w:rsid w:val="00335B46"/>
    <w:rsid w:val="00347A13"/>
    <w:rsid w:val="0035152D"/>
    <w:rsid w:val="00357D4D"/>
    <w:rsid w:val="00360DE2"/>
    <w:rsid w:val="00362202"/>
    <w:rsid w:val="0036300D"/>
    <w:rsid w:val="00366A77"/>
    <w:rsid w:val="00372D16"/>
    <w:rsid w:val="003771B4"/>
    <w:rsid w:val="00386102"/>
    <w:rsid w:val="00386238"/>
    <w:rsid w:val="00387B43"/>
    <w:rsid w:val="00395275"/>
    <w:rsid w:val="003960DF"/>
    <w:rsid w:val="003B10E8"/>
    <w:rsid w:val="003C1C79"/>
    <w:rsid w:val="003C71E2"/>
    <w:rsid w:val="003D19A4"/>
    <w:rsid w:val="003D4D59"/>
    <w:rsid w:val="003E249F"/>
    <w:rsid w:val="003E42D6"/>
    <w:rsid w:val="003E7F12"/>
    <w:rsid w:val="003F3FA3"/>
    <w:rsid w:val="003F4CDD"/>
    <w:rsid w:val="004029FC"/>
    <w:rsid w:val="00402EFB"/>
    <w:rsid w:val="004165BB"/>
    <w:rsid w:val="004227BE"/>
    <w:rsid w:val="00423FF4"/>
    <w:rsid w:val="00424B16"/>
    <w:rsid w:val="0044591A"/>
    <w:rsid w:val="00451704"/>
    <w:rsid w:val="00453893"/>
    <w:rsid w:val="00454872"/>
    <w:rsid w:val="00455051"/>
    <w:rsid w:val="00470A0C"/>
    <w:rsid w:val="0047767D"/>
    <w:rsid w:val="00483965"/>
    <w:rsid w:val="00490349"/>
    <w:rsid w:val="0049495A"/>
    <w:rsid w:val="00494AC7"/>
    <w:rsid w:val="004A0EF7"/>
    <w:rsid w:val="004A5007"/>
    <w:rsid w:val="004A6E15"/>
    <w:rsid w:val="004B299D"/>
    <w:rsid w:val="004B449E"/>
    <w:rsid w:val="004D59EA"/>
    <w:rsid w:val="004E08ED"/>
    <w:rsid w:val="004E2A75"/>
    <w:rsid w:val="004E2B13"/>
    <w:rsid w:val="004E3C0D"/>
    <w:rsid w:val="004F217F"/>
    <w:rsid w:val="00502707"/>
    <w:rsid w:val="00503194"/>
    <w:rsid w:val="00510395"/>
    <w:rsid w:val="00525D8E"/>
    <w:rsid w:val="00543258"/>
    <w:rsid w:val="005558B9"/>
    <w:rsid w:val="00566B17"/>
    <w:rsid w:val="005674B3"/>
    <w:rsid w:val="005736F0"/>
    <w:rsid w:val="00573963"/>
    <w:rsid w:val="00573A06"/>
    <w:rsid w:val="00573DEA"/>
    <w:rsid w:val="00590E70"/>
    <w:rsid w:val="00595FB3"/>
    <w:rsid w:val="005B38E2"/>
    <w:rsid w:val="005B5611"/>
    <w:rsid w:val="005C1C59"/>
    <w:rsid w:val="005C4D3E"/>
    <w:rsid w:val="005C69FA"/>
    <w:rsid w:val="005C7DD0"/>
    <w:rsid w:val="005D5556"/>
    <w:rsid w:val="005E099A"/>
    <w:rsid w:val="005E2DE2"/>
    <w:rsid w:val="005F042C"/>
    <w:rsid w:val="005F4252"/>
    <w:rsid w:val="00601024"/>
    <w:rsid w:val="006117A6"/>
    <w:rsid w:val="00615845"/>
    <w:rsid w:val="00616BAA"/>
    <w:rsid w:val="00620280"/>
    <w:rsid w:val="00625E56"/>
    <w:rsid w:val="006354A3"/>
    <w:rsid w:val="0064263E"/>
    <w:rsid w:val="00643439"/>
    <w:rsid w:val="006506C0"/>
    <w:rsid w:val="00653A25"/>
    <w:rsid w:val="006601D9"/>
    <w:rsid w:val="0066050A"/>
    <w:rsid w:val="00666E2F"/>
    <w:rsid w:val="00673619"/>
    <w:rsid w:val="00673A06"/>
    <w:rsid w:val="0067430F"/>
    <w:rsid w:val="00680589"/>
    <w:rsid w:val="00683DCD"/>
    <w:rsid w:val="00684235"/>
    <w:rsid w:val="00684FC0"/>
    <w:rsid w:val="006963EE"/>
    <w:rsid w:val="006A04F5"/>
    <w:rsid w:val="006A4162"/>
    <w:rsid w:val="006A538B"/>
    <w:rsid w:val="006A5579"/>
    <w:rsid w:val="006A5A6C"/>
    <w:rsid w:val="006B2220"/>
    <w:rsid w:val="006C7B01"/>
    <w:rsid w:val="006D13DB"/>
    <w:rsid w:val="006D1559"/>
    <w:rsid w:val="006D433A"/>
    <w:rsid w:val="006D51AD"/>
    <w:rsid w:val="006F10AD"/>
    <w:rsid w:val="006F486A"/>
    <w:rsid w:val="006F7FEB"/>
    <w:rsid w:val="00701974"/>
    <w:rsid w:val="007020B2"/>
    <w:rsid w:val="00712073"/>
    <w:rsid w:val="00722C20"/>
    <w:rsid w:val="007316BA"/>
    <w:rsid w:val="0073484E"/>
    <w:rsid w:val="00755D50"/>
    <w:rsid w:val="00757B0D"/>
    <w:rsid w:val="0076004D"/>
    <w:rsid w:val="00761CCB"/>
    <w:rsid w:val="0076239D"/>
    <w:rsid w:val="00764827"/>
    <w:rsid w:val="007678CA"/>
    <w:rsid w:val="0077073F"/>
    <w:rsid w:val="007847A2"/>
    <w:rsid w:val="007861D8"/>
    <w:rsid w:val="007878CA"/>
    <w:rsid w:val="007A5F61"/>
    <w:rsid w:val="007B1D7F"/>
    <w:rsid w:val="007B256E"/>
    <w:rsid w:val="007B59C0"/>
    <w:rsid w:val="007D5738"/>
    <w:rsid w:val="007D72BB"/>
    <w:rsid w:val="007F23DD"/>
    <w:rsid w:val="007F58BE"/>
    <w:rsid w:val="007F5B62"/>
    <w:rsid w:val="00800403"/>
    <w:rsid w:val="008005B9"/>
    <w:rsid w:val="00801154"/>
    <w:rsid w:val="00802145"/>
    <w:rsid w:val="00805463"/>
    <w:rsid w:val="00816497"/>
    <w:rsid w:val="00821696"/>
    <w:rsid w:val="00822652"/>
    <w:rsid w:val="00822DC8"/>
    <w:rsid w:val="00831C78"/>
    <w:rsid w:val="0083207E"/>
    <w:rsid w:val="0083799D"/>
    <w:rsid w:val="00845122"/>
    <w:rsid w:val="0085496E"/>
    <w:rsid w:val="008574FE"/>
    <w:rsid w:val="0087246E"/>
    <w:rsid w:val="008728DB"/>
    <w:rsid w:val="008753D1"/>
    <w:rsid w:val="0088316B"/>
    <w:rsid w:val="00894170"/>
    <w:rsid w:val="008A1EC0"/>
    <w:rsid w:val="008A2058"/>
    <w:rsid w:val="008A2B6A"/>
    <w:rsid w:val="008A5A62"/>
    <w:rsid w:val="008B002C"/>
    <w:rsid w:val="008B13ED"/>
    <w:rsid w:val="008C7F6D"/>
    <w:rsid w:val="008D20F3"/>
    <w:rsid w:val="008D7CE0"/>
    <w:rsid w:val="008E1046"/>
    <w:rsid w:val="008E1336"/>
    <w:rsid w:val="008E2ACF"/>
    <w:rsid w:val="008E4E83"/>
    <w:rsid w:val="008F271D"/>
    <w:rsid w:val="009044CA"/>
    <w:rsid w:val="00905335"/>
    <w:rsid w:val="009101E0"/>
    <w:rsid w:val="009107F7"/>
    <w:rsid w:val="00913D0F"/>
    <w:rsid w:val="0092031B"/>
    <w:rsid w:val="009210A2"/>
    <w:rsid w:val="00927ABE"/>
    <w:rsid w:val="009319B2"/>
    <w:rsid w:val="0093603C"/>
    <w:rsid w:val="0093767B"/>
    <w:rsid w:val="009403C9"/>
    <w:rsid w:val="00940BAF"/>
    <w:rsid w:val="00945D40"/>
    <w:rsid w:val="00946222"/>
    <w:rsid w:val="00970D87"/>
    <w:rsid w:val="00975BCE"/>
    <w:rsid w:val="0098176F"/>
    <w:rsid w:val="0099128B"/>
    <w:rsid w:val="009955B9"/>
    <w:rsid w:val="00996B65"/>
    <w:rsid w:val="009A2304"/>
    <w:rsid w:val="009A5F2D"/>
    <w:rsid w:val="009A751B"/>
    <w:rsid w:val="009A7746"/>
    <w:rsid w:val="009B177E"/>
    <w:rsid w:val="009B40D2"/>
    <w:rsid w:val="009B609E"/>
    <w:rsid w:val="009C2AC3"/>
    <w:rsid w:val="009C6341"/>
    <w:rsid w:val="009D2696"/>
    <w:rsid w:val="009F49AD"/>
    <w:rsid w:val="00A0163E"/>
    <w:rsid w:val="00A01FEE"/>
    <w:rsid w:val="00A0201E"/>
    <w:rsid w:val="00A03279"/>
    <w:rsid w:val="00A04B61"/>
    <w:rsid w:val="00A10B3E"/>
    <w:rsid w:val="00A14FC2"/>
    <w:rsid w:val="00A17225"/>
    <w:rsid w:val="00A209AC"/>
    <w:rsid w:val="00A24E02"/>
    <w:rsid w:val="00A26D5F"/>
    <w:rsid w:val="00A36479"/>
    <w:rsid w:val="00A54E48"/>
    <w:rsid w:val="00A57FDE"/>
    <w:rsid w:val="00A60568"/>
    <w:rsid w:val="00A60DCF"/>
    <w:rsid w:val="00A76378"/>
    <w:rsid w:val="00A77628"/>
    <w:rsid w:val="00A830D6"/>
    <w:rsid w:val="00A91783"/>
    <w:rsid w:val="00A927E1"/>
    <w:rsid w:val="00A96749"/>
    <w:rsid w:val="00AA6C30"/>
    <w:rsid w:val="00AB1C4E"/>
    <w:rsid w:val="00AB2AEA"/>
    <w:rsid w:val="00AB36C7"/>
    <w:rsid w:val="00AC64BA"/>
    <w:rsid w:val="00AD00C0"/>
    <w:rsid w:val="00AD3D31"/>
    <w:rsid w:val="00AD461A"/>
    <w:rsid w:val="00AD47C5"/>
    <w:rsid w:val="00AD4916"/>
    <w:rsid w:val="00AD50C1"/>
    <w:rsid w:val="00AD5FAA"/>
    <w:rsid w:val="00AE160F"/>
    <w:rsid w:val="00AE4C28"/>
    <w:rsid w:val="00AE58BD"/>
    <w:rsid w:val="00AF1689"/>
    <w:rsid w:val="00B046A3"/>
    <w:rsid w:val="00B147AC"/>
    <w:rsid w:val="00B1755C"/>
    <w:rsid w:val="00B23A5C"/>
    <w:rsid w:val="00B23F5C"/>
    <w:rsid w:val="00B303E0"/>
    <w:rsid w:val="00B304FA"/>
    <w:rsid w:val="00B3224A"/>
    <w:rsid w:val="00B33241"/>
    <w:rsid w:val="00B3387B"/>
    <w:rsid w:val="00B35DC4"/>
    <w:rsid w:val="00B46D6E"/>
    <w:rsid w:val="00B478C1"/>
    <w:rsid w:val="00B56717"/>
    <w:rsid w:val="00B57A2E"/>
    <w:rsid w:val="00B63847"/>
    <w:rsid w:val="00B70342"/>
    <w:rsid w:val="00B711C4"/>
    <w:rsid w:val="00B71D40"/>
    <w:rsid w:val="00B77AE4"/>
    <w:rsid w:val="00B812FB"/>
    <w:rsid w:val="00B866F0"/>
    <w:rsid w:val="00B878A6"/>
    <w:rsid w:val="00B97E55"/>
    <w:rsid w:val="00BA4489"/>
    <w:rsid w:val="00BA47A2"/>
    <w:rsid w:val="00BB4C6D"/>
    <w:rsid w:val="00BB4CF9"/>
    <w:rsid w:val="00BB7EEA"/>
    <w:rsid w:val="00BC2FA9"/>
    <w:rsid w:val="00BD3826"/>
    <w:rsid w:val="00BD7B41"/>
    <w:rsid w:val="00BE0CC1"/>
    <w:rsid w:val="00BE415A"/>
    <w:rsid w:val="00BE7D20"/>
    <w:rsid w:val="00BE7E51"/>
    <w:rsid w:val="00BF39CA"/>
    <w:rsid w:val="00BF3A70"/>
    <w:rsid w:val="00BF502A"/>
    <w:rsid w:val="00C03EB6"/>
    <w:rsid w:val="00C06BCC"/>
    <w:rsid w:val="00C06D6C"/>
    <w:rsid w:val="00C167CC"/>
    <w:rsid w:val="00C17668"/>
    <w:rsid w:val="00C218FE"/>
    <w:rsid w:val="00C22A79"/>
    <w:rsid w:val="00C233F0"/>
    <w:rsid w:val="00C24DB4"/>
    <w:rsid w:val="00C42FA0"/>
    <w:rsid w:val="00C64784"/>
    <w:rsid w:val="00C70137"/>
    <w:rsid w:val="00C70410"/>
    <w:rsid w:val="00C75866"/>
    <w:rsid w:val="00C7793B"/>
    <w:rsid w:val="00C95476"/>
    <w:rsid w:val="00CA13A3"/>
    <w:rsid w:val="00CD59BE"/>
    <w:rsid w:val="00CE6228"/>
    <w:rsid w:val="00CE6DAA"/>
    <w:rsid w:val="00CF0BC2"/>
    <w:rsid w:val="00CF3EC6"/>
    <w:rsid w:val="00CF5D8A"/>
    <w:rsid w:val="00D06AF7"/>
    <w:rsid w:val="00D10FC1"/>
    <w:rsid w:val="00D12299"/>
    <w:rsid w:val="00D27AC7"/>
    <w:rsid w:val="00D30321"/>
    <w:rsid w:val="00D43C27"/>
    <w:rsid w:val="00D51F1C"/>
    <w:rsid w:val="00D5742B"/>
    <w:rsid w:val="00D659EE"/>
    <w:rsid w:val="00D76A73"/>
    <w:rsid w:val="00D853EE"/>
    <w:rsid w:val="00D902C4"/>
    <w:rsid w:val="00DA2366"/>
    <w:rsid w:val="00DA2907"/>
    <w:rsid w:val="00DB0F07"/>
    <w:rsid w:val="00DB75E9"/>
    <w:rsid w:val="00DB7892"/>
    <w:rsid w:val="00DC116A"/>
    <w:rsid w:val="00DC2E1F"/>
    <w:rsid w:val="00DC7FC0"/>
    <w:rsid w:val="00DD0722"/>
    <w:rsid w:val="00DD0E89"/>
    <w:rsid w:val="00DF0DCB"/>
    <w:rsid w:val="00DF52C8"/>
    <w:rsid w:val="00DF7674"/>
    <w:rsid w:val="00E01678"/>
    <w:rsid w:val="00E12043"/>
    <w:rsid w:val="00E218D3"/>
    <w:rsid w:val="00E22334"/>
    <w:rsid w:val="00E24238"/>
    <w:rsid w:val="00E2498F"/>
    <w:rsid w:val="00E27831"/>
    <w:rsid w:val="00E336DD"/>
    <w:rsid w:val="00E345FE"/>
    <w:rsid w:val="00E35919"/>
    <w:rsid w:val="00E411B0"/>
    <w:rsid w:val="00E41D52"/>
    <w:rsid w:val="00E43410"/>
    <w:rsid w:val="00E43D9B"/>
    <w:rsid w:val="00E45EA5"/>
    <w:rsid w:val="00E5268C"/>
    <w:rsid w:val="00E5400A"/>
    <w:rsid w:val="00E70330"/>
    <w:rsid w:val="00E746E4"/>
    <w:rsid w:val="00E74740"/>
    <w:rsid w:val="00E76C47"/>
    <w:rsid w:val="00E76D58"/>
    <w:rsid w:val="00E7765C"/>
    <w:rsid w:val="00E82C4E"/>
    <w:rsid w:val="00E964C7"/>
    <w:rsid w:val="00EA5DD9"/>
    <w:rsid w:val="00EB11EA"/>
    <w:rsid w:val="00EB762C"/>
    <w:rsid w:val="00EC194A"/>
    <w:rsid w:val="00EC2454"/>
    <w:rsid w:val="00EC47A3"/>
    <w:rsid w:val="00EC5FCC"/>
    <w:rsid w:val="00ED19A2"/>
    <w:rsid w:val="00EE22BC"/>
    <w:rsid w:val="00EE6C90"/>
    <w:rsid w:val="00EF3F4E"/>
    <w:rsid w:val="00EF7989"/>
    <w:rsid w:val="00F00080"/>
    <w:rsid w:val="00F00B2F"/>
    <w:rsid w:val="00F05C20"/>
    <w:rsid w:val="00F146E7"/>
    <w:rsid w:val="00F23F72"/>
    <w:rsid w:val="00F254A9"/>
    <w:rsid w:val="00F3051E"/>
    <w:rsid w:val="00F30D39"/>
    <w:rsid w:val="00F3150B"/>
    <w:rsid w:val="00F32CE5"/>
    <w:rsid w:val="00F330E9"/>
    <w:rsid w:val="00F331AA"/>
    <w:rsid w:val="00F41B4F"/>
    <w:rsid w:val="00F5581F"/>
    <w:rsid w:val="00F6622E"/>
    <w:rsid w:val="00F73D2E"/>
    <w:rsid w:val="00F80101"/>
    <w:rsid w:val="00F80FBB"/>
    <w:rsid w:val="00F87015"/>
    <w:rsid w:val="00F955EF"/>
    <w:rsid w:val="00FA6BC3"/>
    <w:rsid w:val="00FC3A89"/>
    <w:rsid w:val="00FC50A5"/>
    <w:rsid w:val="00FD4E05"/>
    <w:rsid w:val="00FE0B5F"/>
    <w:rsid w:val="00FE7C9A"/>
    <w:rsid w:val="00FE7E9B"/>
    <w:rsid w:val="00FF06BF"/>
    <w:rsid w:val="00FF79A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4034">
      <o:colormenu v:ext="edit" fillcolor="none [3212]"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5DB7"/>
    <w:pPr>
      <w:spacing w:after="200" w:line="276" w:lineRule="auto"/>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qFormat/>
    <w:rsid w:val="000E5DB7"/>
    <w:rPr>
      <w:b/>
      <w:bCs/>
    </w:rPr>
  </w:style>
  <w:style w:type="paragraph" w:styleId="Sansinterligne">
    <w:name w:val="No Spacing"/>
    <w:uiPriority w:val="1"/>
    <w:qFormat/>
    <w:rsid w:val="000E5DB7"/>
    <w:rPr>
      <w:sz w:val="22"/>
      <w:szCs w:val="22"/>
    </w:rPr>
  </w:style>
  <w:style w:type="paragraph" w:styleId="Paragraphedeliste">
    <w:name w:val="List Paragraph"/>
    <w:basedOn w:val="Normal"/>
    <w:uiPriority w:val="34"/>
    <w:qFormat/>
    <w:rsid w:val="000E5DB7"/>
    <w:pPr>
      <w:ind w:left="720"/>
      <w:contextualSpacing/>
    </w:pPr>
    <w:rPr>
      <w:lang w:val="fr-LU" w:eastAsia="fr-LU"/>
    </w:rPr>
  </w:style>
  <w:style w:type="paragraph" w:styleId="En-tte">
    <w:name w:val="header"/>
    <w:basedOn w:val="Normal"/>
    <w:link w:val="En-tteCar"/>
    <w:uiPriority w:val="99"/>
    <w:unhideWhenUsed/>
    <w:rsid w:val="00822DC8"/>
    <w:pPr>
      <w:tabs>
        <w:tab w:val="center" w:pos="4153"/>
        <w:tab w:val="right" w:pos="8306"/>
      </w:tabs>
      <w:spacing w:after="0" w:line="240" w:lineRule="auto"/>
    </w:pPr>
  </w:style>
  <w:style w:type="character" w:customStyle="1" w:styleId="En-tteCar">
    <w:name w:val="En-tête Car"/>
    <w:basedOn w:val="Policepardfaut"/>
    <w:link w:val="En-tte"/>
    <w:uiPriority w:val="99"/>
    <w:rsid w:val="00822DC8"/>
    <w:rPr>
      <w:sz w:val="22"/>
      <w:szCs w:val="22"/>
    </w:rPr>
  </w:style>
  <w:style w:type="paragraph" w:styleId="Pieddepage">
    <w:name w:val="footer"/>
    <w:basedOn w:val="Normal"/>
    <w:link w:val="PieddepageCar"/>
    <w:uiPriority w:val="99"/>
    <w:semiHidden/>
    <w:unhideWhenUsed/>
    <w:rsid w:val="00822DC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822DC8"/>
    <w:rPr>
      <w:sz w:val="22"/>
      <w:szCs w:val="22"/>
    </w:rPr>
  </w:style>
  <w:style w:type="paragraph" w:styleId="NormalWeb">
    <w:name w:val="Normal (Web)"/>
    <w:basedOn w:val="Normal"/>
    <w:unhideWhenUsed/>
    <w:rsid w:val="00AE4C28"/>
    <w:pPr>
      <w:spacing w:before="100" w:beforeAutospacing="1" w:after="100" w:afterAutospacing="1" w:line="240" w:lineRule="auto"/>
    </w:pPr>
    <w:rPr>
      <w:rFonts w:ascii="Times New Roman" w:hAnsi="Times New Roman" w:cs="Times New Roman"/>
      <w:sz w:val="24"/>
      <w:szCs w:val="24"/>
    </w:rPr>
  </w:style>
  <w:style w:type="paragraph" w:styleId="Listepuces">
    <w:name w:val="List Bullet"/>
    <w:basedOn w:val="Normal"/>
    <w:autoRedefine/>
    <w:uiPriority w:val="99"/>
    <w:rsid w:val="000F6351"/>
    <w:pPr>
      <w:autoSpaceDE w:val="0"/>
      <w:autoSpaceDN w:val="0"/>
      <w:bidi/>
      <w:spacing w:after="0"/>
      <w:jc w:val="both"/>
    </w:pPr>
    <w:rPr>
      <w:rFonts w:ascii="Traditional Arabic" w:hAnsi="Traditional Arabic" w:cs="Traditional Arabic"/>
      <w:sz w:val="32"/>
      <w:szCs w:val="32"/>
      <w:lang w:val="en-US" w:bidi="ar-DZ"/>
    </w:rPr>
  </w:style>
  <w:style w:type="table" w:styleId="Grilledutableau">
    <w:name w:val="Table Grid"/>
    <w:basedOn w:val="TableauNormal"/>
    <w:uiPriority w:val="59"/>
    <w:rsid w:val="00B46D6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C8A97-927D-4B8C-A514-848DAC051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TotalTime>
  <Pages>1</Pages>
  <Words>1</Words>
  <Characters>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PhoeniXP</Company>
  <LinksUpToDate>false</LinksUpToDate>
  <CharactersWithSpaces>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halim</cp:lastModifiedBy>
  <cp:revision>246</cp:revision>
  <dcterms:created xsi:type="dcterms:W3CDTF">2010-04-19T15:15:00Z</dcterms:created>
  <dcterms:modified xsi:type="dcterms:W3CDTF">2017-06-10T21:34:00Z</dcterms:modified>
</cp:coreProperties>
</file>