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1F8D" w:rsidRPr="00783D9C" w:rsidRDefault="00783D9C" w:rsidP="00051F8D">
      <w:pPr>
        <w:autoSpaceDE w:val="0"/>
        <w:autoSpaceDN w:val="0"/>
        <w:adjustRightInd w:val="0"/>
        <w:spacing w:after="0" w:line="240" w:lineRule="auto"/>
        <w:ind w:left="0" w:firstLine="0"/>
        <w:jc w:val="center"/>
        <w:rPr>
          <w:rFonts w:ascii="Times New Roman" w:hAnsi="Times New Roman" w:cs="Times New Roman"/>
          <w:b/>
          <w:bCs/>
          <w:i/>
          <w:iCs/>
          <w:sz w:val="28"/>
          <w:szCs w:val="28"/>
          <w:lang w:val="fr-FR"/>
        </w:rPr>
      </w:pPr>
      <w:r>
        <w:rPr>
          <w:rFonts w:ascii="Times New Roman" w:hAnsi="Times New Roman" w:cs="Times New Roman"/>
          <w:b/>
          <w:bCs/>
          <w:i/>
          <w:iCs/>
          <w:sz w:val="28"/>
          <w:szCs w:val="28"/>
          <w:lang w:val="fr-FR"/>
        </w:rPr>
        <w:t>É</w:t>
      </w:r>
      <w:r w:rsidR="00051F8D" w:rsidRPr="00783D9C">
        <w:rPr>
          <w:rFonts w:ascii="Times New Roman" w:hAnsi="Times New Roman" w:cs="Times New Roman"/>
          <w:b/>
          <w:bCs/>
          <w:i/>
          <w:iCs/>
          <w:sz w:val="28"/>
          <w:szCs w:val="28"/>
          <w:lang w:val="fr-FR"/>
        </w:rPr>
        <w:t>laboration et caractérisation des nanopoudres d’oxyde de fer par</w:t>
      </w:r>
    </w:p>
    <w:p w:rsidR="00C509D5" w:rsidRPr="00783D9C" w:rsidRDefault="00051F8D" w:rsidP="00051F8D">
      <w:pPr>
        <w:ind w:left="0" w:firstLine="0"/>
        <w:jc w:val="center"/>
        <w:rPr>
          <w:rFonts w:ascii="Times New Roman" w:hAnsi="Times New Roman" w:cs="Times New Roman"/>
          <w:b/>
          <w:bCs/>
          <w:i/>
          <w:iCs/>
          <w:sz w:val="28"/>
          <w:szCs w:val="28"/>
          <w:lang w:val="fr-FR"/>
        </w:rPr>
      </w:pPr>
      <w:r w:rsidRPr="00783D9C">
        <w:rPr>
          <w:rFonts w:ascii="Times New Roman" w:hAnsi="Times New Roman" w:cs="Times New Roman"/>
          <w:b/>
          <w:bCs/>
          <w:i/>
          <w:iCs/>
          <w:sz w:val="28"/>
          <w:szCs w:val="28"/>
          <w:lang w:val="fr-FR"/>
        </w:rPr>
        <w:t>voie sol-gel</w:t>
      </w:r>
      <w:r w:rsidR="00783D9C">
        <w:rPr>
          <w:rFonts w:ascii="Times New Roman" w:hAnsi="Times New Roman" w:cs="Times New Roman"/>
          <w:b/>
          <w:bCs/>
          <w:i/>
          <w:iCs/>
          <w:sz w:val="28"/>
          <w:szCs w:val="28"/>
          <w:lang w:val="fr-FR"/>
        </w:rPr>
        <w:t>.</w:t>
      </w:r>
    </w:p>
    <w:p w:rsidR="00B12D0D" w:rsidRPr="00B12D0D" w:rsidRDefault="00B12D0D" w:rsidP="00E20530">
      <w:pPr>
        <w:autoSpaceDE w:val="0"/>
        <w:autoSpaceDN w:val="0"/>
        <w:adjustRightInd w:val="0"/>
        <w:spacing w:after="0"/>
        <w:ind w:left="0" w:firstLine="0"/>
        <w:rPr>
          <w:rFonts w:asciiTheme="majorBidi" w:hAnsiTheme="majorBidi" w:cstheme="majorBidi"/>
          <w:b/>
          <w:bCs/>
          <w:i/>
          <w:iCs/>
          <w:sz w:val="24"/>
          <w:szCs w:val="24"/>
          <w:lang w:val="fr-FR"/>
        </w:rPr>
      </w:pPr>
      <w:r w:rsidRPr="00B12D0D">
        <w:rPr>
          <w:rFonts w:asciiTheme="majorBidi" w:hAnsiTheme="majorBidi" w:cstheme="majorBidi"/>
          <w:b/>
          <w:bCs/>
          <w:i/>
          <w:iCs/>
          <w:sz w:val="24"/>
          <w:szCs w:val="24"/>
          <w:lang w:val="fr-FR"/>
        </w:rPr>
        <w:t>Résumé</w:t>
      </w:r>
    </w:p>
    <w:p w:rsidR="00E20530" w:rsidRPr="00783D9C" w:rsidRDefault="00C140F5" w:rsidP="00C96CFB">
      <w:pPr>
        <w:autoSpaceDE w:val="0"/>
        <w:autoSpaceDN w:val="0"/>
        <w:adjustRightInd w:val="0"/>
        <w:spacing w:after="0"/>
        <w:ind w:left="0" w:firstLine="708"/>
        <w:jc w:val="both"/>
        <w:rPr>
          <w:rFonts w:asciiTheme="majorBidi" w:hAnsiTheme="majorBidi" w:cstheme="majorBidi"/>
          <w:lang w:val="fr-FR"/>
        </w:rPr>
      </w:pPr>
      <w:r w:rsidRPr="00783D9C">
        <w:rPr>
          <w:rFonts w:asciiTheme="majorBidi" w:hAnsiTheme="majorBidi" w:cstheme="majorBidi"/>
          <w:lang w:val="fr-FR"/>
        </w:rPr>
        <w:t>L’objectif de cette thèse est la synthèse et à la caractérisation structurale, morphologique et magnétique des nanoparticules d’oxydes de fer non dopé et dopé par plusieurs additifs</w:t>
      </w:r>
      <w:r w:rsidR="000962BF">
        <w:rPr>
          <w:rFonts w:asciiTheme="majorBidi" w:hAnsiTheme="majorBidi" w:cstheme="majorBidi"/>
          <w:lang w:val="fr-FR"/>
        </w:rPr>
        <w:t xml:space="preserve">. </w:t>
      </w:r>
      <w:r w:rsidR="001E6053" w:rsidRPr="00783D9C">
        <w:rPr>
          <w:rFonts w:asciiTheme="majorBidi" w:hAnsiTheme="majorBidi" w:cstheme="majorBidi"/>
          <w:lang w:val="fr-FR"/>
        </w:rPr>
        <w:t xml:space="preserve">Des échantillons ont été </w:t>
      </w:r>
      <w:r w:rsidR="004A3D37">
        <w:rPr>
          <w:rFonts w:asciiTheme="majorBidi" w:hAnsiTheme="majorBidi" w:cstheme="majorBidi"/>
          <w:lang w:val="fr-FR"/>
        </w:rPr>
        <w:t>préparés</w:t>
      </w:r>
      <w:r w:rsidR="000962BF">
        <w:rPr>
          <w:rFonts w:asciiTheme="majorBidi" w:hAnsiTheme="majorBidi" w:cstheme="majorBidi"/>
          <w:lang w:val="fr-FR"/>
        </w:rPr>
        <w:t xml:space="preserve"> </w:t>
      </w:r>
      <w:r w:rsidR="001E6053" w:rsidRPr="00783D9C">
        <w:rPr>
          <w:rFonts w:asciiTheme="majorBidi" w:hAnsiTheme="majorBidi" w:cstheme="majorBidi"/>
          <w:lang w:val="fr-FR"/>
        </w:rPr>
        <w:t>à partir des nitrates et des chlorures avec la méthode sol-gel et d’autres par la méthode de Coprécipitation dans le but d’étudier l’effet de dopage sur les différentes propriétés des oxydes de fer. Les échantillons ont été caractérisés par diffraction des rayons X (DRX), la microscopie électronique à balayage (MEB), l</w:t>
      </w:r>
      <w:r w:rsidR="0067495C">
        <w:rPr>
          <w:rFonts w:asciiTheme="majorBidi" w:hAnsiTheme="majorBidi" w:cstheme="majorBidi"/>
          <w:lang w:val="fr-FR"/>
        </w:rPr>
        <w:t>a</w:t>
      </w:r>
      <w:r w:rsidR="0067495C" w:rsidRPr="0067495C">
        <w:rPr>
          <w:rFonts w:ascii="Times New Roman" w:hAnsi="Times New Roman" w:cs="Times New Roman"/>
          <w:sz w:val="24"/>
          <w:szCs w:val="24"/>
          <w:lang w:val="fr-FR"/>
        </w:rPr>
        <w:t xml:space="preserve"> </w:t>
      </w:r>
      <w:r w:rsidR="00C96CFB" w:rsidRPr="0067495C">
        <w:rPr>
          <w:rFonts w:ascii="Times New Roman" w:hAnsi="Times New Roman" w:cs="Times New Roman"/>
          <w:sz w:val="24"/>
          <w:szCs w:val="24"/>
          <w:lang w:val="fr-FR"/>
        </w:rPr>
        <w:t>Spectromé</w:t>
      </w:r>
      <w:r w:rsidR="00C96CFB">
        <w:rPr>
          <w:rFonts w:ascii="Times New Roman" w:hAnsi="Times New Roman" w:cs="Times New Roman"/>
          <w:sz w:val="24"/>
          <w:szCs w:val="24"/>
          <w:lang w:val="fr-FR"/>
        </w:rPr>
        <w:t xml:space="preserve">trie </w:t>
      </w:r>
      <w:r w:rsidR="00C96CFB" w:rsidRPr="009F2AA0">
        <w:rPr>
          <w:rFonts w:ascii="Times New Roman" w:hAnsi="Times New Roman" w:cs="Times New Roman"/>
          <w:sz w:val="24"/>
          <w:szCs w:val="24"/>
          <w:lang w:val="fr-FR"/>
        </w:rPr>
        <w:t xml:space="preserve">à rayons X à dispersion </w:t>
      </w:r>
      <w:r w:rsidR="00C96CFB">
        <w:rPr>
          <w:rFonts w:ascii="Times New Roman" w:hAnsi="Times New Roman" w:cs="Times New Roman"/>
          <w:sz w:val="24"/>
          <w:szCs w:val="24"/>
          <w:lang w:val="fr-FR"/>
        </w:rPr>
        <w:t xml:space="preserve">d’énergie </w:t>
      </w:r>
      <w:r w:rsidR="0067495C">
        <w:rPr>
          <w:rFonts w:ascii="Times New Roman" w:hAnsi="Times New Roman" w:cs="Times New Roman"/>
          <w:sz w:val="24"/>
          <w:szCs w:val="24"/>
          <w:lang w:val="fr-FR"/>
        </w:rPr>
        <w:t>(EDS</w:t>
      </w:r>
      <w:r w:rsidR="0067495C" w:rsidRPr="0067495C">
        <w:rPr>
          <w:rFonts w:ascii="Times New Roman" w:hAnsi="Times New Roman" w:cs="Times New Roman"/>
          <w:sz w:val="24"/>
          <w:szCs w:val="24"/>
          <w:lang w:val="fr-FR"/>
        </w:rPr>
        <w:t>)</w:t>
      </w:r>
      <w:r w:rsidR="001E6053" w:rsidRPr="0067495C">
        <w:rPr>
          <w:rFonts w:asciiTheme="majorBidi" w:hAnsiTheme="majorBidi" w:cstheme="majorBidi"/>
          <w:lang w:val="fr-FR"/>
        </w:rPr>
        <w:t>,</w:t>
      </w:r>
      <w:r w:rsidR="0067495C">
        <w:rPr>
          <w:rFonts w:asciiTheme="majorBidi" w:hAnsiTheme="majorBidi" w:cstheme="majorBidi"/>
          <w:lang w:val="fr-FR"/>
        </w:rPr>
        <w:t xml:space="preserve"> la spectroscopie infra</w:t>
      </w:r>
      <w:r w:rsidR="009F2AA0">
        <w:rPr>
          <w:rFonts w:asciiTheme="majorBidi" w:hAnsiTheme="majorBidi" w:cstheme="majorBidi"/>
          <w:lang w:val="fr-FR"/>
        </w:rPr>
        <w:t xml:space="preserve"> rouge a Transformée de F</w:t>
      </w:r>
      <w:r w:rsidR="0067495C">
        <w:rPr>
          <w:rFonts w:asciiTheme="majorBidi" w:hAnsiTheme="majorBidi" w:cstheme="majorBidi"/>
          <w:lang w:val="fr-FR"/>
        </w:rPr>
        <w:t>ourier</w:t>
      </w:r>
      <w:r w:rsidR="00BE35AE">
        <w:rPr>
          <w:rFonts w:asciiTheme="majorBidi" w:hAnsiTheme="majorBidi" w:cstheme="majorBidi"/>
          <w:lang w:val="fr-FR"/>
        </w:rPr>
        <w:t xml:space="preserve"> </w:t>
      </w:r>
      <w:r w:rsidR="0067495C">
        <w:rPr>
          <w:rFonts w:asciiTheme="majorBidi" w:hAnsiTheme="majorBidi" w:cstheme="majorBidi"/>
          <w:lang w:val="fr-FR"/>
        </w:rPr>
        <w:t>(</w:t>
      </w:r>
      <w:r w:rsidR="006B42FC">
        <w:rPr>
          <w:rFonts w:asciiTheme="majorBidi" w:hAnsiTheme="majorBidi" w:cstheme="majorBidi"/>
          <w:lang w:val="fr-FR"/>
        </w:rPr>
        <w:t>FT</w:t>
      </w:r>
      <w:r w:rsidR="001E6053" w:rsidRPr="00783D9C">
        <w:rPr>
          <w:rFonts w:asciiTheme="majorBidi" w:hAnsiTheme="majorBidi" w:cstheme="majorBidi"/>
          <w:lang w:val="fr-FR"/>
        </w:rPr>
        <w:t>IR</w:t>
      </w:r>
      <w:r w:rsidR="0067495C">
        <w:rPr>
          <w:rFonts w:asciiTheme="majorBidi" w:hAnsiTheme="majorBidi" w:cstheme="majorBidi"/>
          <w:lang w:val="fr-FR"/>
        </w:rPr>
        <w:t>)</w:t>
      </w:r>
      <w:r w:rsidR="001E6053" w:rsidRPr="00783D9C">
        <w:rPr>
          <w:rFonts w:asciiTheme="majorBidi" w:hAnsiTheme="majorBidi" w:cstheme="majorBidi"/>
          <w:lang w:val="fr-FR"/>
        </w:rPr>
        <w:t xml:space="preserve"> et les mesures magnétiques par le PPMS et ZFC (FC).</w:t>
      </w:r>
      <w:r w:rsidR="00783D9C" w:rsidRPr="00783D9C">
        <w:rPr>
          <w:rFonts w:asciiTheme="majorBidi" w:hAnsiTheme="majorBidi" w:cstheme="majorBidi"/>
          <w:lang w:val="fr-FR"/>
        </w:rPr>
        <w:t xml:space="preserve"> </w:t>
      </w:r>
      <w:r w:rsidR="001E6053" w:rsidRPr="00783D9C">
        <w:rPr>
          <w:rFonts w:asciiTheme="majorBidi" w:hAnsiTheme="majorBidi" w:cstheme="majorBidi"/>
          <w:lang w:val="fr-FR"/>
        </w:rPr>
        <w:t>Les résultats de DRX montrent l’obten</w:t>
      </w:r>
      <w:r w:rsidR="00935655">
        <w:rPr>
          <w:rFonts w:asciiTheme="majorBidi" w:hAnsiTheme="majorBidi" w:cstheme="majorBidi"/>
          <w:lang w:val="fr-FR"/>
        </w:rPr>
        <w:t>tion des phases maghémite (γ-Fe</w:t>
      </w:r>
      <w:r w:rsidR="00935655" w:rsidRPr="00935655">
        <w:rPr>
          <w:rFonts w:asciiTheme="majorBidi" w:hAnsiTheme="majorBidi" w:cstheme="majorBidi"/>
          <w:vertAlign w:val="subscript"/>
          <w:lang w:val="fr-FR"/>
        </w:rPr>
        <w:t>2</w:t>
      </w:r>
      <w:r w:rsidR="001E6053" w:rsidRPr="00783D9C">
        <w:rPr>
          <w:rFonts w:asciiTheme="majorBidi" w:hAnsiTheme="majorBidi" w:cstheme="majorBidi"/>
          <w:lang w:val="fr-FR"/>
        </w:rPr>
        <w:t>O</w:t>
      </w:r>
      <w:r w:rsidR="00935655" w:rsidRPr="002C7A44">
        <w:rPr>
          <w:rFonts w:asciiTheme="majorBidi" w:hAnsiTheme="majorBidi" w:cstheme="majorBidi"/>
          <w:vertAlign w:val="subscript"/>
          <w:lang w:val="fr-FR"/>
        </w:rPr>
        <w:t>3</w:t>
      </w:r>
      <w:r w:rsidR="001E6053" w:rsidRPr="00783D9C">
        <w:rPr>
          <w:rFonts w:asciiTheme="majorBidi" w:hAnsiTheme="majorBidi" w:cstheme="majorBidi"/>
          <w:lang w:val="fr-FR"/>
        </w:rPr>
        <w:t>) et hématite (</w:t>
      </w:r>
      <w:r w:rsidR="001E6053" w:rsidRPr="00783D9C">
        <w:rPr>
          <w:rFonts w:asciiTheme="majorBidi" w:hAnsiTheme="majorBidi" w:cstheme="majorBidi"/>
          <w:lang w:val="fr-FR"/>
        </w:rPr>
        <w:sym w:font="Symbol" w:char="F061"/>
      </w:r>
      <w:r w:rsidR="001E6053" w:rsidRPr="00783D9C">
        <w:rPr>
          <w:rFonts w:asciiTheme="majorBidi" w:hAnsiTheme="majorBidi" w:cstheme="majorBidi"/>
          <w:lang w:val="fr-FR"/>
        </w:rPr>
        <w:t>-Fe</w:t>
      </w:r>
      <w:r w:rsidR="001E6053" w:rsidRPr="00783D9C">
        <w:rPr>
          <w:rFonts w:asciiTheme="majorBidi" w:hAnsiTheme="majorBidi" w:cstheme="majorBidi"/>
          <w:vertAlign w:val="subscript"/>
          <w:lang w:val="fr-FR"/>
        </w:rPr>
        <w:t>2</w:t>
      </w:r>
      <w:r w:rsidR="001E6053" w:rsidRPr="00783D9C">
        <w:rPr>
          <w:rFonts w:asciiTheme="majorBidi" w:hAnsiTheme="majorBidi" w:cstheme="majorBidi"/>
          <w:lang w:val="fr-FR"/>
        </w:rPr>
        <w:t>O</w:t>
      </w:r>
      <w:r w:rsidR="001E6053" w:rsidRPr="00783D9C">
        <w:rPr>
          <w:rFonts w:asciiTheme="majorBidi" w:hAnsiTheme="majorBidi" w:cstheme="majorBidi"/>
          <w:vertAlign w:val="subscript"/>
          <w:lang w:val="fr-FR"/>
        </w:rPr>
        <w:t>3</w:t>
      </w:r>
      <w:r w:rsidR="001E6053" w:rsidRPr="00783D9C">
        <w:rPr>
          <w:rFonts w:asciiTheme="majorBidi" w:hAnsiTheme="majorBidi" w:cstheme="majorBidi"/>
          <w:lang w:val="fr-FR"/>
        </w:rPr>
        <w:t>) avec une fraction majoritaire accompagnait des phases spinelles selon le type de dopage. Les microphotographies MEB et l’EDX mettent en évidence la création de la phase maghémite (γ-Fe</w:t>
      </w:r>
      <w:r w:rsidR="00935655" w:rsidRPr="00935655">
        <w:rPr>
          <w:rFonts w:asciiTheme="majorBidi" w:hAnsiTheme="majorBidi" w:cstheme="majorBidi"/>
          <w:lang w:val="fr-FR"/>
        </w:rPr>
        <w:t xml:space="preserve"> </w:t>
      </w:r>
      <w:r w:rsidR="00935655">
        <w:rPr>
          <w:rFonts w:asciiTheme="majorBidi" w:hAnsiTheme="majorBidi" w:cstheme="majorBidi"/>
          <w:lang w:val="fr-FR"/>
        </w:rPr>
        <w:t>e</w:t>
      </w:r>
      <w:r w:rsidR="00935655" w:rsidRPr="00935655">
        <w:rPr>
          <w:rFonts w:asciiTheme="majorBidi" w:hAnsiTheme="majorBidi" w:cstheme="majorBidi"/>
          <w:vertAlign w:val="subscript"/>
          <w:lang w:val="fr-FR"/>
        </w:rPr>
        <w:t>2</w:t>
      </w:r>
      <w:r w:rsidR="00935655" w:rsidRPr="00783D9C">
        <w:rPr>
          <w:rFonts w:asciiTheme="majorBidi" w:hAnsiTheme="majorBidi" w:cstheme="majorBidi"/>
          <w:lang w:val="fr-FR"/>
        </w:rPr>
        <w:t>O</w:t>
      </w:r>
      <w:r w:rsidR="00935655" w:rsidRPr="00935655">
        <w:rPr>
          <w:rFonts w:asciiTheme="majorBidi" w:hAnsiTheme="majorBidi" w:cstheme="majorBidi"/>
          <w:vertAlign w:val="subscript"/>
          <w:lang w:val="fr-FR"/>
        </w:rPr>
        <w:t>3</w:t>
      </w:r>
      <w:r w:rsidR="001E6053" w:rsidRPr="00783D9C">
        <w:rPr>
          <w:rFonts w:asciiTheme="majorBidi" w:hAnsiTheme="majorBidi" w:cstheme="majorBidi"/>
          <w:lang w:val="fr-FR"/>
        </w:rPr>
        <w:t>) et hématite (</w:t>
      </w:r>
      <w:r w:rsidR="001E6053" w:rsidRPr="00783D9C">
        <w:rPr>
          <w:rFonts w:asciiTheme="majorBidi" w:hAnsiTheme="majorBidi" w:cstheme="majorBidi"/>
          <w:lang w:val="fr-FR"/>
        </w:rPr>
        <w:sym w:font="Symbol" w:char="F061"/>
      </w:r>
      <w:r w:rsidR="001E6053" w:rsidRPr="00783D9C">
        <w:rPr>
          <w:rFonts w:asciiTheme="majorBidi" w:hAnsiTheme="majorBidi" w:cstheme="majorBidi"/>
          <w:lang w:val="fr-FR"/>
        </w:rPr>
        <w:t>-Fe</w:t>
      </w:r>
      <w:r w:rsidR="001E6053" w:rsidRPr="00783D9C">
        <w:rPr>
          <w:rFonts w:asciiTheme="majorBidi" w:hAnsiTheme="majorBidi" w:cstheme="majorBidi"/>
          <w:vertAlign w:val="subscript"/>
          <w:lang w:val="fr-FR"/>
        </w:rPr>
        <w:t>2</w:t>
      </w:r>
      <w:r w:rsidR="001E6053" w:rsidRPr="00783D9C">
        <w:rPr>
          <w:rFonts w:asciiTheme="majorBidi" w:hAnsiTheme="majorBidi" w:cstheme="majorBidi"/>
          <w:lang w:val="fr-FR"/>
        </w:rPr>
        <w:t>O</w:t>
      </w:r>
      <w:r w:rsidR="001E6053" w:rsidRPr="00783D9C">
        <w:rPr>
          <w:rFonts w:asciiTheme="majorBidi" w:hAnsiTheme="majorBidi" w:cstheme="majorBidi"/>
          <w:vertAlign w:val="subscript"/>
          <w:lang w:val="fr-FR"/>
        </w:rPr>
        <w:t>3</w:t>
      </w:r>
      <w:r w:rsidR="001E6053" w:rsidRPr="00783D9C">
        <w:rPr>
          <w:rFonts w:asciiTheme="majorBidi" w:hAnsiTheme="majorBidi" w:cstheme="majorBidi"/>
          <w:lang w:val="fr-FR"/>
        </w:rPr>
        <w:t>).</w:t>
      </w:r>
      <w:r w:rsidR="001E6053" w:rsidRPr="00783D9C">
        <w:rPr>
          <w:lang w:val="fr-FR"/>
        </w:rPr>
        <w:t xml:space="preserve"> </w:t>
      </w:r>
      <w:r w:rsidR="001E6053" w:rsidRPr="00783D9C">
        <w:rPr>
          <w:rFonts w:asciiTheme="majorBidi" w:hAnsiTheme="majorBidi" w:cstheme="majorBidi"/>
          <w:lang w:val="fr-FR"/>
        </w:rPr>
        <w:t>Les mesures magnétiques confirment le comportement ferromagnétique, paramagnétique et super-paramagnétique selon le type de dopage.</w:t>
      </w:r>
    </w:p>
    <w:p w:rsidR="000962BF" w:rsidRPr="00783D9C" w:rsidRDefault="00B12D0D" w:rsidP="00EE6699">
      <w:pPr>
        <w:autoSpaceDE w:val="0"/>
        <w:autoSpaceDN w:val="0"/>
        <w:adjustRightInd w:val="0"/>
        <w:spacing w:after="0"/>
        <w:ind w:left="0" w:firstLine="0"/>
        <w:rPr>
          <w:rFonts w:asciiTheme="majorBidi" w:hAnsiTheme="majorBidi" w:cstheme="majorBidi"/>
          <w:lang w:val="fr-FR"/>
        </w:rPr>
      </w:pPr>
      <w:r w:rsidRPr="00783D9C">
        <w:rPr>
          <w:rFonts w:asciiTheme="majorBidi" w:hAnsiTheme="majorBidi" w:cstheme="majorBidi"/>
          <w:b/>
          <w:bCs/>
          <w:lang w:val="fr-FR"/>
        </w:rPr>
        <w:t xml:space="preserve">Mot clés : </w:t>
      </w:r>
      <w:r w:rsidRPr="00783D9C">
        <w:rPr>
          <w:rFonts w:asciiTheme="majorBidi" w:hAnsiTheme="majorBidi" w:cstheme="majorBidi"/>
          <w:lang w:val="fr-FR"/>
        </w:rPr>
        <w:t>oxyde de fer, α-Fe</w:t>
      </w:r>
      <w:r w:rsidRPr="00783D9C">
        <w:rPr>
          <w:rFonts w:asciiTheme="majorBidi" w:hAnsiTheme="majorBidi" w:cstheme="majorBidi"/>
          <w:vertAlign w:val="subscript"/>
          <w:lang w:val="fr-FR"/>
        </w:rPr>
        <w:t>2</w:t>
      </w:r>
      <w:r w:rsidRPr="00783D9C">
        <w:rPr>
          <w:rFonts w:asciiTheme="majorBidi" w:hAnsiTheme="majorBidi" w:cstheme="majorBidi"/>
          <w:lang w:val="fr-FR"/>
        </w:rPr>
        <w:t>O</w:t>
      </w:r>
      <w:r w:rsidRPr="00783D9C">
        <w:rPr>
          <w:rFonts w:asciiTheme="majorBidi" w:hAnsiTheme="majorBidi" w:cstheme="majorBidi"/>
          <w:vertAlign w:val="subscript"/>
          <w:lang w:val="fr-FR"/>
        </w:rPr>
        <w:t>3</w:t>
      </w:r>
      <w:r w:rsidR="00DE39A0" w:rsidRPr="00783D9C">
        <w:rPr>
          <w:rFonts w:asciiTheme="majorBidi" w:hAnsiTheme="majorBidi" w:cstheme="majorBidi"/>
          <w:lang w:val="fr-FR"/>
        </w:rPr>
        <w:t>,</w:t>
      </w:r>
      <w:r w:rsidR="000962BF" w:rsidRPr="000962BF">
        <w:rPr>
          <w:rFonts w:asciiTheme="majorBidi" w:hAnsiTheme="majorBidi" w:cstheme="majorBidi"/>
          <w:sz w:val="24"/>
          <w:szCs w:val="24"/>
          <w:lang w:val="fr-FR"/>
        </w:rPr>
        <w:t xml:space="preserve"> </w:t>
      </w:r>
      <w:r w:rsidR="00951381" w:rsidRPr="00783D9C">
        <w:rPr>
          <w:rFonts w:asciiTheme="majorBidi" w:hAnsiTheme="majorBidi" w:cstheme="majorBidi"/>
          <w:lang w:val="fr-FR"/>
        </w:rPr>
        <w:t>γ-Fe</w:t>
      </w:r>
      <w:r w:rsidR="00951381" w:rsidRPr="00935655">
        <w:rPr>
          <w:rFonts w:asciiTheme="majorBidi" w:hAnsiTheme="majorBidi" w:cstheme="majorBidi"/>
          <w:vertAlign w:val="subscript"/>
          <w:lang w:val="fr-FR"/>
        </w:rPr>
        <w:t>2</w:t>
      </w:r>
      <w:r w:rsidR="00ED300B">
        <w:rPr>
          <w:rFonts w:asciiTheme="majorBidi" w:hAnsiTheme="majorBidi" w:cstheme="majorBidi"/>
          <w:vertAlign w:val="subscript"/>
          <w:lang w:val="fr-FR"/>
        </w:rPr>
        <w:t xml:space="preserve"> </w:t>
      </w:r>
      <w:r w:rsidR="00951381" w:rsidRPr="00783D9C">
        <w:rPr>
          <w:rFonts w:asciiTheme="majorBidi" w:hAnsiTheme="majorBidi" w:cstheme="majorBidi"/>
          <w:lang w:val="fr-FR"/>
        </w:rPr>
        <w:t>O</w:t>
      </w:r>
      <w:r w:rsidR="00951381" w:rsidRPr="00935655">
        <w:rPr>
          <w:rFonts w:asciiTheme="majorBidi" w:hAnsiTheme="majorBidi" w:cstheme="majorBidi"/>
          <w:vertAlign w:val="subscript"/>
          <w:lang w:val="fr-FR"/>
        </w:rPr>
        <w:t>3</w:t>
      </w:r>
      <w:r w:rsidR="00951381">
        <w:rPr>
          <w:rFonts w:asciiTheme="majorBidi" w:hAnsiTheme="majorBidi" w:cstheme="majorBidi"/>
          <w:vertAlign w:val="subscript"/>
          <w:lang w:val="fr-FR"/>
        </w:rPr>
        <w:t xml:space="preserve"> </w:t>
      </w:r>
      <w:r w:rsidR="000962BF">
        <w:rPr>
          <w:rFonts w:asciiTheme="majorBidi" w:hAnsiTheme="majorBidi" w:cstheme="majorBidi"/>
          <w:sz w:val="24"/>
          <w:szCs w:val="24"/>
          <w:lang w:val="fr-FR"/>
        </w:rPr>
        <w:t>,</w:t>
      </w:r>
      <w:r w:rsidR="00DE39A0" w:rsidRPr="00783D9C">
        <w:rPr>
          <w:rFonts w:asciiTheme="majorBidi" w:hAnsiTheme="majorBidi" w:cstheme="majorBidi"/>
          <w:lang w:val="fr-FR"/>
        </w:rPr>
        <w:t xml:space="preserve"> Sol-gel, dopage, nanoparticules</w:t>
      </w:r>
      <w:r w:rsidRPr="00783D9C">
        <w:rPr>
          <w:rFonts w:asciiTheme="majorBidi" w:hAnsiTheme="majorBidi" w:cstheme="majorBidi"/>
          <w:lang w:val="fr-FR"/>
        </w:rPr>
        <w:t>, magnétisation</w:t>
      </w:r>
      <w:r w:rsidR="000962BF">
        <w:rPr>
          <w:rFonts w:asciiTheme="majorBidi" w:hAnsiTheme="majorBidi" w:cstheme="majorBidi"/>
          <w:lang w:val="fr-FR"/>
        </w:rPr>
        <w:t>.</w:t>
      </w:r>
    </w:p>
    <w:p w:rsidR="00B12D0D" w:rsidRPr="00B12D0D" w:rsidRDefault="00B12D0D" w:rsidP="00B12D0D">
      <w:pPr>
        <w:autoSpaceDE w:val="0"/>
        <w:autoSpaceDN w:val="0"/>
        <w:adjustRightInd w:val="0"/>
        <w:spacing w:after="0"/>
        <w:ind w:left="0" w:firstLine="0"/>
        <w:rPr>
          <w:rFonts w:asciiTheme="majorBidi" w:hAnsiTheme="majorBidi" w:cstheme="majorBidi"/>
          <w:b/>
          <w:bCs/>
          <w:i/>
          <w:iCs/>
          <w:sz w:val="24"/>
          <w:szCs w:val="24"/>
        </w:rPr>
      </w:pPr>
      <w:r w:rsidRPr="00B12D0D">
        <w:rPr>
          <w:rFonts w:asciiTheme="majorBidi" w:hAnsiTheme="majorBidi" w:cstheme="majorBidi"/>
          <w:b/>
          <w:bCs/>
          <w:i/>
          <w:iCs/>
          <w:sz w:val="24"/>
          <w:szCs w:val="24"/>
        </w:rPr>
        <w:t>Abstract</w:t>
      </w:r>
    </w:p>
    <w:p w:rsidR="000962BF" w:rsidRPr="000962BF" w:rsidRDefault="000962BF" w:rsidP="00951381">
      <w:pPr>
        <w:autoSpaceDE w:val="0"/>
        <w:autoSpaceDN w:val="0"/>
        <w:adjustRightInd w:val="0"/>
        <w:spacing w:after="0"/>
        <w:ind w:left="0" w:firstLine="0"/>
        <w:jc w:val="both"/>
        <w:rPr>
          <w:rFonts w:asciiTheme="majorBidi" w:hAnsiTheme="majorBidi" w:cstheme="majorBidi"/>
        </w:rPr>
      </w:pPr>
      <w:r w:rsidRPr="000962BF">
        <w:rPr>
          <w:rFonts w:asciiTheme="majorBidi" w:hAnsiTheme="majorBidi" w:cstheme="majorBidi"/>
        </w:rPr>
        <w:t>The objective of this thesis is the synthesis and the structural, morphological and magnetic characterization of iron oxide nanoparticles not doped and doped with several additives.</w:t>
      </w:r>
      <w:r w:rsidRPr="000962BF">
        <w:t xml:space="preserve"> </w:t>
      </w:r>
      <w:r w:rsidRPr="000962BF">
        <w:rPr>
          <w:rFonts w:asciiTheme="majorBidi" w:hAnsiTheme="majorBidi" w:cstheme="majorBidi"/>
        </w:rPr>
        <w:t>Samples were prepared from nitrates and chlorides with the sol-gel method, and others by the method of Coprecipitation in order to study the effect of doping on the different properties of iron oxides.</w:t>
      </w:r>
      <w:r w:rsidRPr="000962BF">
        <w:t xml:space="preserve"> </w:t>
      </w:r>
      <w:r w:rsidRPr="000962BF">
        <w:rPr>
          <w:rFonts w:asciiTheme="majorBidi" w:hAnsiTheme="majorBidi" w:cstheme="majorBidi"/>
        </w:rPr>
        <w:t>The samples were characterized by X-ray diffraction (XRD), scanning</w:t>
      </w:r>
      <w:r w:rsidR="00ED300B">
        <w:rPr>
          <w:rFonts w:asciiTheme="majorBidi" w:hAnsiTheme="majorBidi" w:cstheme="majorBidi"/>
        </w:rPr>
        <w:t xml:space="preserve"> electron microscopy (SEM), EDS</w:t>
      </w:r>
      <w:r w:rsidRPr="000962BF">
        <w:rPr>
          <w:rFonts w:asciiTheme="majorBidi" w:hAnsiTheme="majorBidi" w:cstheme="majorBidi"/>
        </w:rPr>
        <w:t xml:space="preserve">, </w:t>
      </w:r>
      <w:r w:rsidR="00ED300B">
        <w:rPr>
          <w:rFonts w:asciiTheme="majorBidi" w:hAnsiTheme="majorBidi" w:cstheme="majorBidi"/>
        </w:rPr>
        <w:t>FT</w:t>
      </w:r>
      <w:r w:rsidRPr="000962BF">
        <w:rPr>
          <w:rFonts w:asciiTheme="majorBidi" w:hAnsiTheme="majorBidi" w:cstheme="majorBidi"/>
        </w:rPr>
        <w:t>IR and magnetic measurements by PPMS and ZFC (FC).</w:t>
      </w:r>
      <w:r w:rsidRPr="000962BF">
        <w:t xml:space="preserve"> </w:t>
      </w:r>
      <w:r w:rsidRPr="000962BF">
        <w:rPr>
          <w:rFonts w:asciiTheme="majorBidi" w:hAnsiTheme="majorBidi" w:cstheme="majorBidi"/>
        </w:rPr>
        <w:t>The results of XRD show the obtaining of the phases maghemite (</w:t>
      </w:r>
      <w:r w:rsidR="00951381" w:rsidRPr="00BA5936">
        <w:rPr>
          <w:rFonts w:asciiTheme="majorBidi" w:hAnsiTheme="majorBidi" w:cstheme="majorBidi"/>
          <w:sz w:val="24"/>
          <w:szCs w:val="24"/>
          <w:lang w:val="fr-FR"/>
        </w:rPr>
        <w:t>γ</w:t>
      </w:r>
      <w:r w:rsidR="00951381" w:rsidRPr="00BA5936">
        <w:rPr>
          <w:rFonts w:asciiTheme="majorBidi" w:hAnsiTheme="majorBidi" w:cstheme="majorBidi"/>
          <w:sz w:val="24"/>
          <w:szCs w:val="24"/>
        </w:rPr>
        <w:t xml:space="preserve">-Fe </w:t>
      </w:r>
      <w:r w:rsidR="00951381" w:rsidRPr="00BA5936">
        <w:rPr>
          <w:rFonts w:asciiTheme="majorBidi" w:hAnsiTheme="majorBidi" w:cstheme="majorBidi"/>
          <w:sz w:val="24"/>
          <w:szCs w:val="24"/>
          <w:vertAlign w:val="subscript"/>
        </w:rPr>
        <w:t>2</w:t>
      </w:r>
      <w:r w:rsidR="00951381" w:rsidRPr="00BA5936">
        <w:rPr>
          <w:rFonts w:asciiTheme="majorBidi" w:hAnsiTheme="majorBidi" w:cstheme="majorBidi"/>
          <w:sz w:val="24"/>
          <w:szCs w:val="24"/>
        </w:rPr>
        <w:t>O</w:t>
      </w:r>
      <w:r w:rsidR="00951381" w:rsidRPr="00BA5936">
        <w:rPr>
          <w:rFonts w:asciiTheme="majorBidi" w:hAnsiTheme="majorBidi" w:cstheme="majorBidi"/>
          <w:sz w:val="24"/>
          <w:szCs w:val="24"/>
          <w:vertAlign w:val="subscript"/>
        </w:rPr>
        <w:t>3</w:t>
      </w:r>
      <w:r w:rsidRPr="000962BF">
        <w:rPr>
          <w:rFonts w:asciiTheme="majorBidi" w:hAnsiTheme="majorBidi" w:cstheme="majorBidi"/>
        </w:rPr>
        <w:t>) and hematite (</w:t>
      </w:r>
      <w:r w:rsidRPr="000962BF">
        <w:rPr>
          <w:rFonts w:asciiTheme="majorBidi" w:hAnsiTheme="majorBidi" w:cstheme="majorBidi"/>
        </w:rPr>
        <w:sym w:font="Symbol" w:char="F061"/>
      </w:r>
      <w:r w:rsidRPr="000962BF">
        <w:rPr>
          <w:rFonts w:asciiTheme="majorBidi" w:hAnsiTheme="majorBidi" w:cstheme="majorBidi"/>
        </w:rPr>
        <w:t>-Fe</w:t>
      </w:r>
      <w:r w:rsidRPr="000962BF">
        <w:rPr>
          <w:rFonts w:asciiTheme="majorBidi" w:hAnsiTheme="majorBidi" w:cstheme="majorBidi"/>
          <w:vertAlign w:val="subscript"/>
        </w:rPr>
        <w:t>2</w:t>
      </w:r>
      <w:r w:rsidRPr="000962BF">
        <w:rPr>
          <w:rFonts w:asciiTheme="majorBidi" w:hAnsiTheme="majorBidi" w:cstheme="majorBidi"/>
        </w:rPr>
        <w:t>O</w:t>
      </w:r>
      <w:r w:rsidRPr="000962BF">
        <w:rPr>
          <w:rFonts w:asciiTheme="majorBidi" w:hAnsiTheme="majorBidi" w:cstheme="majorBidi"/>
          <w:vertAlign w:val="subscript"/>
        </w:rPr>
        <w:t>3</w:t>
      </w:r>
      <w:r w:rsidRPr="000962BF">
        <w:rPr>
          <w:rFonts w:asciiTheme="majorBidi" w:hAnsiTheme="majorBidi" w:cstheme="majorBidi"/>
        </w:rPr>
        <w:t xml:space="preserve">) with a majority fraction accompanied by spinel phases according to the type of doping. SEM and EDX photomicrographs highlight the creation of the maghemite </w:t>
      </w:r>
      <w:r w:rsidRPr="00BA5936">
        <w:rPr>
          <w:rFonts w:asciiTheme="majorBidi" w:hAnsiTheme="majorBidi" w:cstheme="majorBidi"/>
          <w:sz w:val="24"/>
          <w:szCs w:val="24"/>
        </w:rPr>
        <w:t>(</w:t>
      </w:r>
      <w:r w:rsidR="00951381" w:rsidRPr="00BA5936">
        <w:rPr>
          <w:rFonts w:asciiTheme="majorBidi" w:hAnsiTheme="majorBidi" w:cstheme="majorBidi"/>
          <w:sz w:val="24"/>
          <w:szCs w:val="24"/>
          <w:lang w:val="fr-FR"/>
        </w:rPr>
        <w:t>γ</w:t>
      </w:r>
      <w:r w:rsidR="00951381" w:rsidRPr="00BA5936">
        <w:rPr>
          <w:rFonts w:asciiTheme="majorBidi" w:hAnsiTheme="majorBidi" w:cstheme="majorBidi"/>
          <w:sz w:val="24"/>
          <w:szCs w:val="24"/>
        </w:rPr>
        <w:t xml:space="preserve">-Fe </w:t>
      </w:r>
      <w:r w:rsidR="00951381" w:rsidRPr="00BA5936">
        <w:rPr>
          <w:rFonts w:asciiTheme="majorBidi" w:hAnsiTheme="majorBidi" w:cstheme="majorBidi"/>
          <w:sz w:val="24"/>
          <w:szCs w:val="24"/>
          <w:vertAlign w:val="subscript"/>
        </w:rPr>
        <w:t>2</w:t>
      </w:r>
      <w:r w:rsidR="00951381" w:rsidRPr="00BA5936">
        <w:rPr>
          <w:rFonts w:asciiTheme="majorBidi" w:hAnsiTheme="majorBidi" w:cstheme="majorBidi"/>
          <w:sz w:val="24"/>
          <w:szCs w:val="24"/>
        </w:rPr>
        <w:t>O</w:t>
      </w:r>
      <w:r w:rsidR="00951381" w:rsidRPr="00BA5936">
        <w:rPr>
          <w:rFonts w:asciiTheme="majorBidi" w:hAnsiTheme="majorBidi" w:cstheme="majorBidi"/>
          <w:sz w:val="24"/>
          <w:szCs w:val="24"/>
          <w:vertAlign w:val="subscript"/>
        </w:rPr>
        <w:t>3</w:t>
      </w:r>
      <w:r w:rsidRPr="00BA5936">
        <w:rPr>
          <w:rFonts w:asciiTheme="majorBidi" w:hAnsiTheme="majorBidi" w:cstheme="majorBidi"/>
          <w:sz w:val="24"/>
          <w:szCs w:val="24"/>
        </w:rPr>
        <w:t>)</w:t>
      </w:r>
      <w:r w:rsidRPr="000962BF">
        <w:rPr>
          <w:rFonts w:asciiTheme="majorBidi" w:hAnsiTheme="majorBidi" w:cstheme="majorBidi"/>
        </w:rPr>
        <w:t xml:space="preserve"> and hematite (</w:t>
      </w:r>
      <w:r w:rsidRPr="000962BF">
        <w:rPr>
          <w:rFonts w:asciiTheme="majorBidi" w:hAnsiTheme="majorBidi" w:cstheme="majorBidi"/>
        </w:rPr>
        <w:sym w:font="Symbol" w:char="F061"/>
      </w:r>
      <w:r w:rsidRPr="000962BF">
        <w:rPr>
          <w:rFonts w:asciiTheme="majorBidi" w:hAnsiTheme="majorBidi" w:cstheme="majorBidi"/>
        </w:rPr>
        <w:t>-Fe</w:t>
      </w:r>
      <w:r w:rsidRPr="000962BF">
        <w:rPr>
          <w:rFonts w:asciiTheme="majorBidi" w:hAnsiTheme="majorBidi" w:cstheme="majorBidi"/>
          <w:vertAlign w:val="subscript"/>
        </w:rPr>
        <w:t>2</w:t>
      </w:r>
      <w:r w:rsidRPr="000962BF">
        <w:rPr>
          <w:rFonts w:asciiTheme="majorBidi" w:hAnsiTheme="majorBidi" w:cstheme="majorBidi"/>
        </w:rPr>
        <w:t>O</w:t>
      </w:r>
      <w:r w:rsidRPr="000962BF">
        <w:rPr>
          <w:rFonts w:asciiTheme="majorBidi" w:hAnsiTheme="majorBidi" w:cstheme="majorBidi"/>
          <w:vertAlign w:val="subscript"/>
        </w:rPr>
        <w:t>3</w:t>
      </w:r>
      <w:r w:rsidRPr="000962BF">
        <w:rPr>
          <w:rFonts w:asciiTheme="majorBidi" w:hAnsiTheme="majorBidi" w:cstheme="majorBidi"/>
        </w:rPr>
        <w:t>) phase. The magnetic measurements confirm the ferromagnetic, paramagnetic and super-paramagnetic behavior depending on the type of doping.</w:t>
      </w:r>
    </w:p>
    <w:p w:rsidR="00B12D0D" w:rsidRDefault="00B12D0D" w:rsidP="00951381">
      <w:pPr>
        <w:autoSpaceDE w:val="0"/>
        <w:autoSpaceDN w:val="0"/>
        <w:adjustRightInd w:val="0"/>
        <w:spacing w:after="0"/>
        <w:ind w:left="0" w:firstLine="0"/>
        <w:rPr>
          <w:rFonts w:asciiTheme="majorBidi" w:hAnsiTheme="majorBidi" w:cstheme="majorBidi"/>
          <w:sz w:val="24"/>
          <w:szCs w:val="24"/>
          <w:rtl/>
          <w:lang w:val="fr-FR"/>
        </w:rPr>
      </w:pPr>
      <w:r w:rsidRPr="00B12D0D">
        <w:rPr>
          <w:rFonts w:asciiTheme="majorBidi" w:hAnsiTheme="majorBidi" w:cstheme="majorBidi"/>
          <w:b/>
          <w:bCs/>
          <w:sz w:val="24"/>
          <w:szCs w:val="24"/>
          <w:lang w:val="fr-FR"/>
        </w:rPr>
        <w:t>Keywords</w:t>
      </w:r>
      <w:r w:rsidRPr="00B12D0D">
        <w:rPr>
          <w:rFonts w:asciiTheme="majorBidi" w:hAnsiTheme="majorBidi" w:cstheme="majorBidi"/>
          <w:sz w:val="24"/>
          <w:szCs w:val="24"/>
          <w:lang w:val="fr-FR"/>
        </w:rPr>
        <w:t>: iron oxide, α-Fe</w:t>
      </w:r>
      <w:r w:rsidRPr="00AC34CC">
        <w:rPr>
          <w:rFonts w:asciiTheme="majorBidi" w:hAnsiTheme="majorBidi" w:cstheme="majorBidi"/>
          <w:sz w:val="24"/>
          <w:szCs w:val="24"/>
          <w:vertAlign w:val="subscript"/>
          <w:lang w:val="fr-FR"/>
        </w:rPr>
        <w:t>2</w:t>
      </w:r>
      <w:r w:rsidRPr="00B12D0D">
        <w:rPr>
          <w:rFonts w:asciiTheme="majorBidi" w:hAnsiTheme="majorBidi" w:cstheme="majorBidi"/>
          <w:sz w:val="24"/>
          <w:szCs w:val="24"/>
          <w:lang w:val="fr-FR"/>
        </w:rPr>
        <w:t>O</w:t>
      </w:r>
      <w:r w:rsidRPr="00AC34CC">
        <w:rPr>
          <w:rFonts w:asciiTheme="majorBidi" w:hAnsiTheme="majorBidi" w:cstheme="majorBidi"/>
          <w:sz w:val="24"/>
          <w:szCs w:val="24"/>
          <w:vertAlign w:val="subscript"/>
          <w:lang w:val="fr-FR"/>
        </w:rPr>
        <w:t>3</w:t>
      </w:r>
      <w:r w:rsidRPr="00BA5936">
        <w:rPr>
          <w:rFonts w:asciiTheme="majorBidi" w:hAnsiTheme="majorBidi" w:cstheme="majorBidi"/>
          <w:sz w:val="24"/>
          <w:szCs w:val="24"/>
          <w:lang w:val="fr-FR"/>
        </w:rPr>
        <w:t xml:space="preserve">, </w:t>
      </w:r>
      <w:r w:rsidR="00951381" w:rsidRPr="00BA5936">
        <w:rPr>
          <w:rFonts w:asciiTheme="majorBidi" w:hAnsiTheme="majorBidi" w:cstheme="majorBidi"/>
          <w:sz w:val="24"/>
          <w:szCs w:val="24"/>
          <w:lang w:val="fr-FR"/>
        </w:rPr>
        <w:t>γ-F e</w:t>
      </w:r>
      <w:r w:rsidR="00951381" w:rsidRPr="00BA5936">
        <w:rPr>
          <w:rFonts w:asciiTheme="majorBidi" w:hAnsiTheme="majorBidi" w:cstheme="majorBidi"/>
          <w:sz w:val="24"/>
          <w:szCs w:val="24"/>
          <w:vertAlign w:val="subscript"/>
          <w:lang w:val="fr-FR"/>
        </w:rPr>
        <w:t>2</w:t>
      </w:r>
      <w:r w:rsidR="00951381" w:rsidRPr="00BA5936">
        <w:rPr>
          <w:rFonts w:asciiTheme="majorBidi" w:hAnsiTheme="majorBidi" w:cstheme="majorBidi"/>
          <w:sz w:val="24"/>
          <w:szCs w:val="24"/>
          <w:lang w:val="fr-FR"/>
        </w:rPr>
        <w:t>O</w:t>
      </w:r>
      <w:r w:rsidR="00951381" w:rsidRPr="00BA5936">
        <w:rPr>
          <w:rFonts w:asciiTheme="majorBidi" w:hAnsiTheme="majorBidi" w:cstheme="majorBidi"/>
          <w:sz w:val="24"/>
          <w:szCs w:val="24"/>
          <w:vertAlign w:val="subscript"/>
          <w:lang w:val="fr-FR"/>
        </w:rPr>
        <w:t>3</w:t>
      </w:r>
      <w:r w:rsidR="000962BF" w:rsidRPr="00BA5936">
        <w:rPr>
          <w:rFonts w:asciiTheme="majorBidi" w:hAnsiTheme="majorBidi" w:cstheme="majorBidi"/>
          <w:sz w:val="24"/>
          <w:szCs w:val="24"/>
        </w:rPr>
        <w:t>,</w:t>
      </w:r>
      <w:r w:rsidR="000962BF">
        <w:rPr>
          <w:rFonts w:asciiTheme="majorBidi" w:hAnsiTheme="majorBidi" w:cstheme="majorBidi"/>
          <w:sz w:val="24"/>
          <w:szCs w:val="24"/>
        </w:rPr>
        <w:t xml:space="preserve"> </w:t>
      </w:r>
      <w:r w:rsidRPr="00B12D0D">
        <w:rPr>
          <w:rFonts w:asciiTheme="majorBidi" w:hAnsiTheme="majorBidi" w:cstheme="majorBidi"/>
          <w:sz w:val="24"/>
          <w:szCs w:val="24"/>
          <w:lang w:val="fr-FR"/>
        </w:rPr>
        <w:t>Sol-gel, doping , nanoparticles , magnetization</w:t>
      </w:r>
      <w:r w:rsidR="000962BF">
        <w:rPr>
          <w:rFonts w:asciiTheme="majorBidi" w:hAnsiTheme="majorBidi" w:cstheme="majorBidi"/>
          <w:sz w:val="24"/>
          <w:szCs w:val="24"/>
          <w:lang w:val="fr-FR"/>
        </w:rPr>
        <w:t>.</w:t>
      </w:r>
    </w:p>
    <w:p w:rsidR="00B12D0D" w:rsidRDefault="00B12D0D" w:rsidP="00165A30">
      <w:pPr>
        <w:autoSpaceDE w:val="0"/>
        <w:autoSpaceDN w:val="0"/>
        <w:bidi/>
        <w:adjustRightInd w:val="0"/>
        <w:spacing w:after="0"/>
        <w:ind w:left="0" w:firstLine="0"/>
        <w:rPr>
          <w:rFonts w:asciiTheme="majorBidi" w:hAnsiTheme="majorBidi" w:cstheme="majorBidi"/>
          <w:b/>
          <w:bCs/>
          <w:sz w:val="24"/>
          <w:szCs w:val="24"/>
          <w:lang w:val="fr-FR"/>
        </w:rPr>
      </w:pPr>
      <w:r w:rsidRPr="00B12D0D">
        <w:rPr>
          <w:rFonts w:asciiTheme="majorBidi" w:hAnsiTheme="majorBidi" w:cstheme="majorBidi"/>
          <w:b/>
          <w:bCs/>
          <w:sz w:val="24"/>
          <w:szCs w:val="24"/>
          <w:rtl/>
          <w:lang w:val="fr-FR"/>
        </w:rPr>
        <w:t>الملخص</w:t>
      </w:r>
    </w:p>
    <w:p w:rsidR="00783D9C" w:rsidRDefault="00783D9C" w:rsidP="002C7A44">
      <w:pPr>
        <w:autoSpaceDE w:val="0"/>
        <w:autoSpaceDN w:val="0"/>
        <w:bidi/>
        <w:adjustRightInd w:val="0"/>
        <w:spacing w:after="0"/>
        <w:ind w:left="0" w:firstLine="0"/>
        <w:jc w:val="both"/>
        <w:rPr>
          <w:rFonts w:asciiTheme="majorBidi" w:hAnsiTheme="majorBidi" w:cs="Times New Roman"/>
          <w:lang w:val="fr-FR"/>
        </w:rPr>
      </w:pPr>
      <w:r w:rsidRPr="00783D9C">
        <w:rPr>
          <w:rFonts w:asciiTheme="majorBidi" w:hAnsiTheme="majorBidi" w:cs="Times New Roman"/>
          <w:rtl/>
          <w:lang w:val="fr-FR"/>
        </w:rPr>
        <w:t xml:space="preserve">الهدف من هذه الرسالة هو التوليف والتوصيف التركيبي والمورفولوجي والمغناطيسي لجسيمات أكسيد الحديد النانوية </w:t>
      </w:r>
      <w:r w:rsidR="000F1A63" w:rsidRPr="00783D9C">
        <w:rPr>
          <w:rFonts w:asciiTheme="majorBidi" w:hAnsiTheme="majorBidi" w:cs="Times New Roman" w:hint="cs"/>
          <w:rtl/>
          <w:lang w:val="fr-FR"/>
        </w:rPr>
        <w:t>غير</w:t>
      </w:r>
      <w:r w:rsidR="000F1A63">
        <w:rPr>
          <w:rFonts w:asciiTheme="majorBidi" w:hAnsiTheme="majorBidi" w:cs="Times New Roman" w:hint="cs"/>
          <w:rtl/>
          <w:lang w:val="fr-FR"/>
        </w:rPr>
        <w:t xml:space="preserve"> المطعم</w:t>
      </w:r>
      <w:r w:rsidR="000F1A63">
        <w:rPr>
          <w:rFonts w:asciiTheme="majorBidi" w:hAnsiTheme="majorBidi" w:cs="Times New Roman" w:hint="eastAsia"/>
          <w:rtl/>
          <w:lang w:val="fr-FR"/>
        </w:rPr>
        <w:t>ة</w:t>
      </w:r>
      <w:r w:rsidR="000F1A63">
        <w:rPr>
          <w:rFonts w:asciiTheme="majorBidi" w:hAnsiTheme="majorBidi" w:cs="Times New Roman" w:hint="cs"/>
          <w:rtl/>
          <w:lang w:val="fr-FR"/>
        </w:rPr>
        <w:t xml:space="preserve"> </w:t>
      </w:r>
      <w:r w:rsidRPr="00783D9C">
        <w:rPr>
          <w:rFonts w:asciiTheme="majorBidi" w:hAnsiTheme="majorBidi" w:cs="Times New Roman"/>
          <w:rtl/>
          <w:lang w:val="fr-FR"/>
        </w:rPr>
        <w:t>والم</w:t>
      </w:r>
      <w:r w:rsidR="000F1A63">
        <w:rPr>
          <w:rFonts w:asciiTheme="majorBidi" w:hAnsiTheme="majorBidi" w:cs="Times New Roman" w:hint="cs"/>
          <w:rtl/>
          <w:lang w:val="fr-FR"/>
        </w:rPr>
        <w:t>طعمة</w:t>
      </w:r>
      <w:r w:rsidRPr="00783D9C">
        <w:rPr>
          <w:rFonts w:asciiTheme="majorBidi" w:hAnsiTheme="majorBidi" w:cs="Times New Roman"/>
          <w:rtl/>
          <w:lang w:val="fr-FR"/>
        </w:rPr>
        <w:t>. تم تحضير عينات من النترات والكلوريدات بطريقة سول-جل. وأخرى بطريقة الترسيب المشترك في بهدف دراسة تأثير المنشطات على الخصائص المختلفة لأكاسيد الحديد. تميزت العينات بحيود الأشعة السينية (</w:t>
      </w:r>
      <w:r w:rsidRPr="00783D9C">
        <w:rPr>
          <w:rFonts w:asciiTheme="majorBidi" w:hAnsiTheme="majorBidi" w:cstheme="majorBidi"/>
          <w:lang w:val="fr-FR"/>
        </w:rPr>
        <w:t>XRD</w:t>
      </w:r>
      <w:r w:rsidRPr="00783D9C">
        <w:rPr>
          <w:rFonts w:asciiTheme="majorBidi" w:hAnsiTheme="majorBidi" w:cs="Times New Roman"/>
          <w:rtl/>
          <w:lang w:val="fr-FR"/>
        </w:rPr>
        <w:t>) والمسح المجهري الإلكتروني (</w:t>
      </w:r>
      <w:r w:rsidRPr="00783D9C">
        <w:rPr>
          <w:rFonts w:asciiTheme="majorBidi" w:hAnsiTheme="majorBidi" w:cstheme="majorBidi"/>
          <w:lang w:val="fr-FR"/>
        </w:rPr>
        <w:t>SEM</w:t>
      </w:r>
      <w:r w:rsidRPr="00783D9C">
        <w:rPr>
          <w:rFonts w:asciiTheme="majorBidi" w:hAnsiTheme="majorBidi" w:cs="Times New Roman"/>
          <w:rtl/>
          <w:lang w:val="fr-FR"/>
        </w:rPr>
        <w:t xml:space="preserve">) و </w:t>
      </w:r>
      <w:r w:rsidRPr="00783D9C">
        <w:rPr>
          <w:rFonts w:asciiTheme="majorBidi" w:hAnsiTheme="majorBidi" w:cstheme="majorBidi"/>
          <w:lang w:val="fr-FR"/>
        </w:rPr>
        <w:t>EDX</w:t>
      </w:r>
      <w:r w:rsidRPr="00783D9C">
        <w:rPr>
          <w:rFonts w:asciiTheme="majorBidi" w:hAnsiTheme="majorBidi" w:cs="Times New Roman"/>
          <w:rtl/>
          <w:lang w:val="fr-FR"/>
        </w:rPr>
        <w:t xml:space="preserve"> و </w:t>
      </w:r>
      <w:r w:rsidRPr="00783D9C">
        <w:rPr>
          <w:rFonts w:asciiTheme="majorBidi" w:hAnsiTheme="majorBidi" w:cstheme="majorBidi"/>
          <w:lang w:val="fr-FR"/>
        </w:rPr>
        <w:t>IR</w:t>
      </w:r>
      <w:r w:rsidRPr="00783D9C">
        <w:rPr>
          <w:rFonts w:asciiTheme="majorBidi" w:hAnsiTheme="majorBidi" w:cs="Times New Roman"/>
          <w:rtl/>
          <w:lang w:val="fr-FR"/>
        </w:rPr>
        <w:t xml:space="preserve"> والقياسات المغناطيسية بواسطة </w:t>
      </w:r>
      <w:r w:rsidRPr="00783D9C">
        <w:rPr>
          <w:rFonts w:asciiTheme="majorBidi" w:hAnsiTheme="majorBidi" w:cstheme="majorBidi"/>
          <w:lang w:val="fr-FR"/>
        </w:rPr>
        <w:t>PPMS</w:t>
      </w:r>
      <w:r w:rsidRPr="00783D9C">
        <w:rPr>
          <w:rFonts w:asciiTheme="majorBidi" w:hAnsiTheme="majorBidi" w:cs="Times New Roman"/>
          <w:rtl/>
          <w:lang w:val="fr-FR"/>
        </w:rPr>
        <w:t xml:space="preserve"> و </w:t>
      </w:r>
      <w:r>
        <w:rPr>
          <w:rFonts w:asciiTheme="majorBidi" w:hAnsiTheme="majorBidi" w:cs="Times New Roman" w:hint="cs"/>
          <w:rtl/>
          <w:lang w:val="fr-FR" w:bidi="ar-DZ"/>
        </w:rPr>
        <w:t>(</w:t>
      </w:r>
      <w:r w:rsidRPr="00783D9C">
        <w:rPr>
          <w:rFonts w:asciiTheme="majorBidi" w:hAnsiTheme="majorBidi" w:cstheme="majorBidi"/>
          <w:lang w:val="fr-FR"/>
        </w:rPr>
        <w:t>ZFC (FC</w:t>
      </w:r>
      <w:r>
        <w:rPr>
          <w:rFonts w:asciiTheme="majorBidi" w:hAnsiTheme="majorBidi" w:cs="Times New Roman" w:hint="cs"/>
          <w:rtl/>
          <w:lang w:val="fr-FR"/>
        </w:rPr>
        <w:t>.</w:t>
      </w:r>
      <w:r w:rsidRPr="00783D9C">
        <w:rPr>
          <w:rFonts w:asciiTheme="majorBidi" w:hAnsiTheme="majorBidi" w:cs="Times New Roman"/>
          <w:rtl/>
          <w:lang w:val="fr-FR"/>
        </w:rPr>
        <w:t xml:space="preserve"> تظهر نتائج </w:t>
      </w:r>
      <w:r w:rsidRPr="00783D9C">
        <w:rPr>
          <w:rFonts w:asciiTheme="majorBidi" w:hAnsiTheme="majorBidi" w:cstheme="majorBidi"/>
          <w:lang w:val="fr-FR"/>
        </w:rPr>
        <w:t>XRD</w:t>
      </w:r>
      <w:r w:rsidRPr="00783D9C">
        <w:rPr>
          <w:rFonts w:asciiTheme="majorBidi" w:hAnsiTheme="majorBidi" w:cs="Times New Roman"/>
          <w:rtl/>
          <w:lang w:val="fr-FR"/>
        </w:rPr>
        <w:t xml:space="preserve"> الحصول على أطوار المغيميت (</w:t>
      </w:r>
      <w:r w:rsidR="00F33FDD" w:rsidRPr="00783D9C">
        <w:rPr>
          <w:rFonts w:asciiTheme="majorBidi" w:hAnsiTheme="majorBidi" w:cstheme="majorBidi"/>
          <w:lang w:val="fr-FR"/>
        </w:rPr>
        <w:t>γ-Fe</w:t>
      </w:r>
      <w:r w:rsidR="00F33FDD" w:rsidRPr="00935655">
        <w:rPr>
          <w:rFonts w:asciiTheme="majorBidi" w:hAnsiTheme="majorBidi" w:cstheme="majorBidi"/>
          <w:lang w:val="fr-FR"/>
        </w:rPr>
        <w:t xml:space="preserve"> </w:t>
      </w:r>
      <w:r w:rsidR="00F33FDD">
        <w:rPr>
          <w:rFonts w:asciiTheme="majorBidi" w:hAnsiTheme="majorBidi" w:cstheme="majorBidi"/>
          <w:lang w:val="fr-FR"/>
        </w:rPr>
        <w:t>e</w:t>
      </w:r>
      <w:r w:rsidR="00F33FDD" w:rsidRPr="00935655">
        <w:rPr>
          <w:rFonts w:asciiTheme="majorBidi" w:hAnsiTheme="majorBidi" w:cstheme="majorBidi"/>
          <w:vertAlign w:val="subscript"/>
          <w:lang w:val="fr-FR"/>
        </w:rPr>
        <w:t>2</w:t>
      </w:r>
      <w:r w:rsidR="00F33FDD" w:rsidRPr="00783D9C">
        <w:rPr>
          <w:rFonts w:asciiTheme="majorBidi" w:hAnsiTheme="majorBidi" w:cstheme="majorBidi"/>
          <w:lang w:val="fr-FR"/>
        </w:rPr>
        <w:t>O</w:t>
      </w:r>
      <w:r w:rsidR="00F33FDD" w:rsidRPr="00935655">
        <w:rPr>
          <w:rFonts w:asciiTheme="majorBidi" w:hAnsiTheme="majorBidi" w:cstheme="majorBidi"/>
          <w:vertAlign w:val="subscript"/>
          <w:lang w:val="fr-FR"/>
        </w:rPr>
        <w:t>3</w:t>
      </w:r>
      <w:r w:rsidRPr="00783D9C">
        <w:rPr>
          <w:rFonts w:asciiTheme="majorBidi" w:hAnsiTheme="majorBidi" w:cs="Times New Roman"/>
          <w:rtl/>
          <w:lang w:val="fr-FR"/>
        </w:rPr>
        <w:t>) والهيماتيت (</w:t>
      </w:r>
      <w:r>
        <w:rPr>
          <w:rFonts w:asciiTheme="majorBidi" w:hAnsiTheme="majorBidi" w:cstheme="majorBidi"/>
          <w:lang w:val="fr-FR"/>
        </w:rPr>
        <w:sym w:font="Symbol" w:char="F061"/>
      </w:r>
      <w:r w:rsidRPr="00783D9C">
        <w:rPr>
          <w:rFonts w:asciiTheme="majorBidi" w:hAnsiTheme="majorBidi" w:cstheme="majorBidi"/>
          <w:lang w:val="fr-FR"/>
        </w:rPr>
        <w:t>-Fe2O3</w:t>
      </w:r>
      <w:r w:rsidRPr="00783D9C">
        <w:rPr>
          <w:rFonts w:asciiTheme="majorBidi" w:hAnsiTheme="majorBidi" w:cs="Times New Roman"/>
          <w:rtl/>
          <w:lang w:val="fr-FR"/>
        </w:rPr>
        <w:t xml:space="preserve">) مع جزء أغلبية مصحوبًا بمراحل الإسبنيل وفقًا لنوع المنشطات. تسلط الصور المجهرية للصور المجهرية </w:t>
      </w:r>
      <w:r w:rsidRPr="00783D9C">
        <w:rPr>
          <w:rFonts w:asciiTheme="majorBidi" w:hAnsiTheme="majorBidi" w:cstheme="majorBidi"/>
          <w:lang w:val="fr-FR"/>
        </w:rPr>
        <w:t>SEM</w:t>
      </w:r>
      <w:r w:rsidRPr="00783D9C">
        <w:rPr>
          <w:rFonts w:asciiTheme="majorBidi" w:hAnsiTheme="majorBidi" w:cs="Times New Roman"/>
          <w:rtl/>
          <w:lang w:val="fr-FR"/>
        </w:rPr>
        <w:t xml:space="preserve"> و </w:t>
      </w:r>
      <w:r w:rsidRPr="00783D9C">
        <w:rPr>
          <w:rFonts w:asciiTheme="majorBidi" w:hAnsiTheme="majorBidi" w:cstheme="majorBidi"/>
          <w:lang w:val="fr-FR"/>
        </w:rPr>
        <w:t>EDX</w:t>
      </w:r>
      <w:r w:rsidRPr="00783D9C">
        <w:rPr>
          <w:rFonts w:asciiTheme="majorBidi" w:hAnsiTheme="majorBidi" w:cs="Times New Roman"/>
          <w:rtl/>
          <w:lang w:val="fr-FR"/>
        </w:rPr>
        <w:t xml:space="preserve"> الضوء على إنشاء مرحلة</w:t>
      </w:r>
      <w:r w:rsidRPr="00783D9C">
        <w:rPr>
          <w:rFonts w:asciiTheme="majorBidi" w:hAnsiTheme="majorBidi" w:cstheme="majorBidi"/>
          <w:lang w:val="fr-FR"/>
        </w:rPr>
        <w:t xml:space="preserve"> maghemite</w:t>
      </w:r>
      <w:r>
        <w:rPr>
          <w:rFonts w:asciiTheme="majorBidi" w:hAnsiTheme="majorBidi" w:cstheme="majorBidi"/>
          <w:lang w:val="fr-FR"/>
        </w:rPr>
        <w:t xml:space="preserve"> </w:t>
      </w:r>
      <w:r>
        <w:rPr>
          <w:rFonts w:asciiTheme="majorBidi" w:hAnsiTheme="majorBidi" w:cs="Times New Roman" w:hint="cs"/>
          <w:rtl/>
          <w:lang w:val="fr-FR"/>
        </w:rPr>
        <w:t xml:space="preserve"> </w:t>
      </w:r>
      <w:r>
        <w:rPr>
          <w:rFonts w:asciiTheme="majorBidi" w:hAnsiTheme="majorBidi" w:cs="Times New Roman"/>
          <w:lang w:val="fr-FR"/>
        </w:rPr>
        <w:t xml:space="preserve"> </w:t>
      </w:r>
      <w:r>
        <w:rPr>
          <w:rFonts w:asciiTheme="majorBidi" w:hAnsiTheme="majorBidi" w:cstheme="majorBidi"/>
          <w:lang w:val="fr-FR"/>
        </w:rPr>
        <w:t>γ-Fe</w:t>
      </w:r>
      <w:r w:rsidR="002C7A44" w:rsidRPr="002C7A44">
        <w:rPr>
          <w:rFonts w:asciiTheme="majorBidi" w:hAnsiTheme="majorBidi" w:cstheme="majorBidi"/>
          <w:vertAlign w:val="subscript"/>
          <w:lang w:val="fr-FR"/>
        </w:rPr>
        <w:t>2</w:t>
      </w:r>
      <w:r w:rsidR="002C7A44">
        <w:rPr>
          <w:rFonts w:asciiTheme="majorBidi" w:hAnsiTheme="majorBidi" w:cstheme="majorBidi"/>
          <w:lang w:val="fr-FR"/>
        </w:rPr>
        <w:t>O</w:t>
      </w:r>
      <w:r w:rsidR="002C7A44" w:rsidRPr="002C7A44">
        <w:rPr>
          <w:rFonts w:asciiTheme="majorBidi" w:hAnsiTheme="majorBidi" w:cstheme="majorBidi"/>
          <w:vertAlign w:val="subscript"/>
          <w:lang w:val="fr-FR"/>
        </w:rPr>
        <w:t>3</w:t>
      </w:r>
      <w:r>
        <w:rPr>
          <w:rFonts w:asciiTheme="majorBidi" w:hAnsiTheme="majorBidi" w:cstheme="majorBidi"/>
          <w:lang w:val="fr-FR"/>
        </w:rPr>
        <w:t>)</w:t>
      </w:r>
      <w:r w:rsidRPr="00783D9C">
        <w:rPr>
          <w:rFonts w:asciiTheme="majorBidi" w:hAnsiTheme="majorBidi" w:cs="Times New Roman"/>
          <w:rtl/>
          <w:lang w:val="fr-FR"/>
        </w:rPr>
        <w:t>) والهيماتيت (</w:t>
      </w:r>
      <w:r>
        <w:rPr>
          <w:rFonts w:asciiTheme="majorBidi" w:hAnsiTheme="majorBidi" w:cstheme="majorBidi"/>
          <w:lang w:val="fr-FR"/>
        </w:rPr>
        <w:sym w:font="Symbol" w:char="F061"/>
      </w:r>
      <w:r w:rsidRPr="00783D9C">
        <w:rPr>
          <w:rFonts w:asciiTheme="majorBidi" w:hAnsiTheme="majorBidi" w:cstheme="majorBidi"/>
          <w:lang w:val="fr-FR"/>
        </w:rPr>
        <w:t>-Fe</w:t>
      </w:r>
      <w:r w:rsidRPr="00783D9C">
        <w:rPr>
          <w:rFonts w:asciiTheme="majorBidi" w:hAnsiTheme="majorBidi" w:cstheme="majorBidi"/>
          <w:vertAlign w:val="subscript"/>
          <w:lang w:val="fr-FR"/>
        </w:rPr>
        <w:t>2</w:t>
      </w:r>
      <w:r w:rsidRPr="00783D9C">
        <w:rPr>
          <w:rFonts w:asciiTheme="majorBidi" w:hAnsiTheme="majorBidi" w:cstheme="majorBidi"/>
          <w:lang w:val="fr-FR"/>
        </w:rPr>
        <w:t>O</w:t>
      </w:r>
      <w:r w:rsidRPr="00783D9C">
        <w:rPr>
          <w:rFonts w:asciiTheme="majorBidi" w:hAnsiTheme="majorBidi" w:cstheme="majorBidi"/>
          <w:vertAlign w:val="subscript"/>
          <w:lang w:val="fr-FR"/>
        </w:rPr>
        <w:t>3</w:t>
      </w:r>
      <w:r w:rsidRPr="00783D9C">
        <w:rPr>
          <w:rFonts w:asciiTheme="majorBidi" w:hAnsiTheme="majorBidi" w:cs="Times New Roman"/>
          <w:rtl/>
          <w:lang w:val="fr-FR"/>
        </w:rPr>
        <w:t>). تؤكد القياسات المغناطيسية السلوك المغنطيسي الحديدي ، والمغناطيسي ، والفائق المغناطيسية اعتمادًا على نوع المنشطات</w:t>
      </w:r>
      <w:r>
        <w:rPr>
          <w:rFonts w:asciiTheme="majorBidi" w:hAnsiTheme="majorBidi" w:cs="Times New Roman"/>
          <w:lang w:val="fr-FR"/>
        </w:rPr>
        <w:t>.</w:t>
      </w:r>
    </w:p>
    <w:p w:rsidR="000E26EA" w:rsidRPr="008D7982" w:rsidRDefault="00681809" w:rsidP="00A36F99">
      <w:pPr>
        <w:autoSpaceDE w:val="0"/>
        <w:autoSpaceDN w:val="0"/>
        <w:bidi/>
        <w:adjustRightInd w:val="0"/>
        <w:spacing w:after="0"/>
        <w:ind w:left="0" w:firstLine="0"/>
        <w:rPr>
          <w:rFonts w:asciiTheme="majorBidi" w:hAnsiTheme="majorBidi" w:cs="Arial"/>
          <w:b/>
          <w:bCs/>
          <w:sz w:val="24"/>
          <w:szCs w:val="24"/>
          <w:lang w:val="fr-FR" w:bidi="ar-DZ"/>
        </w:rPr>
      </w:pPr>
      <w:r>
        <w:rPr>
          <w:rFonts w:ascii="Calibri" w:hAnsi="Calibri" w:cs="Arial" w:hint="cs"/>
          <w:b/>
          <w:bCs/>
          <w:sz w:val="24"/>
          <w:szCs w:val="24"/>
          <w:rtl/>
          <w:lang w:val="fr-FR"/>
        </w:rPr>
        <w:t>الكلمات المفتاحي</w:t>
      </w:r>
      <w:r>
        <w:rPr>
          <w:rFonts w:ascii="Calibri" w:hAnsi="Calibri" w:cs="Arial" w:hint="cs"/>
          <w:b/>
          <w:bCs/>
          <w:sz w:val="24"/>
          <w:szCs w:val="24"/>
          <w:rtl/>
          <w:lang w:val="fr-FR" w:bidi="ar-DZ"/>
        </w:rPr>
        <w:t>ة</w:t>
      </w:r>
      <w:r w:rsidR="00841515" w:rsidRPr="005A2663">
        <w:rPr>
          <w:rFonts w:ascii="Calibri" w:hAnsi="Calibri" w:cs="Arial" w:hint="cs"/>
          <w:b/>
          <w:bCs/>
          <w:sz w:val="24"/>
          <w:szCs w:val="24"/>
          <w:rtl/>
          <w:lang w:val="fr-FR"/>
        </w:rPr>
        <w:t xml:space="preserve"> </w:t>
      </w:r>
      <w:r w:rsidR="005A2663">
        <w:rPr>
          <w:rFonts w:ascii="Times New Roman" w:hAnsi="Times New Roman" w:cs="Times New Roman"/>
          <w:b/>
          <w:bCs/>
          <w:sz w:val="24"/>
          <w:szCs w:val="24"/>
          <w:rtl/>
          <w:lang w:val="fr-FR"/>
        </w:rPr>
        <w:t>꞉</w:t>
      </w:r>
      <w:r w:rsidR="00841515" w:rsidRPr="005A2663">
        <w:rPr>
          <w:rFonts w:ascii="Calibri" w:hAnsi="Calibri" w:cs="Arial" w:hint="cs"/>
          <w:sz w:val="24"/>
          <w:szCs w:val="24"/>
          <w:rtl/>
          <w:lang w:val="fr-FR"/>
        </w:rPr>
        <w:t xml:space="preserve"> </w:t>
      </w:r>
      <w:r w:rsidR="00841515" w:rsidRPr="005A2663">
        <w:rPr>
          <w:rFonts w:ascii="Arial" w:hAnsi="Arial" w:cs="Arial" w:hint="cs"/>
          <w:sz w:val="24"/>
          <w:szCs w:val="24"/>
          <w:rtl/>
          <w:lang w:val="fr-FR"/>
        </w:rPr>
        <w:t xml:space="preserve"> اكسيد الحديد</w:t>
      </w:r>
      <w:r w:rsidR="004C0134">
        <w:rPr>
          <w:rFonts w:ascii="Arial" w:hAnsi="Arial" w:cs="Arial"/>
          <w:sz w:val="24"/>
          <w:szCs w:val="24"/>
          <w:rtl/>
          <w:lang w:val="fr-FR"/>
        </w:rPr>
        <w:t>‚</w:t>
      </w:r>
      <w:r w:rsidR="004C0134">
        <w:rPr>
          <w:rFonts w:ascii="Arial" w:hAnsi="Arial" w:cs="Arial" w:hint="cs"/>
          <w:sz w:val="24"/>
          <w:szCs w:val="24"/>
          <w:rtl/>
          <w:lang w:val="fr-FR"/>
        </w:rPr>
        <w:t xml:space="preserve"> </w:t>
      </w:r>
      <w:r w:rsidR="00165A30">
        <w:rPr>
          <w:rFonts w:ascii="Arial" w:hAnsi="Arial" w:cs="Arial" w:hint="cs"/>
          <w:sz w:val="24"/>
          <w:szCs w:val="24"/>
          <w:rtl/>
          <w:lang w:val="fr-FR" w:bidi="ar-DZ"/>
        </w:rPr>
        <w:t xml:space="preserve">  </w:t>
      </w:r>
      <w:r w:rsidR="00A36F99" w:rsidRPr="00B12D0D">
        <w:rPr>
          <w:rFonts w:asciiTheme="majorBidi" w:hAnsiTheme="majorBidi" w:cstheme="majorBidi"/>
          <w:sz w:val="24"/>
          <w:szCs w:val="24"/>
          <w:lang w:val="fr-FR"/>
        </w:rPr>
        <w:t>α-Fe</w:t>
      </w:r>
      <w:r w:rsidR="00A36F99" w:rsidRPr="00AC34CC">
        <w:rPr>
          <w:rFonts w:asciiTheme="majorBidi" w:hAnsiTheme="majorBidi" w:cstheme="majorBidi"/>
          <w:sz w:val="24"/>
          <w:szCs w:val="24"/>
          <w:vertAlign w:val="subscript"/>
          <w:lang w:val="fr-FR"/>
        </w:rPr>
        <w:t>2</w:t>
      </w:r>
      <w:r w:rsidR="00A36F99" w:rsidRPr="00B12D0D">
        <w:rPr>
          <w:rFonts w:asciiTheme="majorBidi" w:hAnsiTheme="majorBidi" w:cstheme="majorBidi"/>
          <w:sz w:val="24"/>
          <w:szCs w:val="24"/>
          <w:lang w:val="fr-FR"/>
        </w:rPr>
        <w:t>O</w:t>
      </w:r>
      <w:r w:rsidR="00A36F99" w:rsidRPr="00AC34CC">
        <w:rPr>
          <w:rFonts w:asciiTheme="majorBidi" w:hAnsiTheme="majorBidi" w:cstheme="majorBidi"/>
          <w:sz w:val="24"/>
          <w:szCs w:val="24"/>
          <w:vertAlign w:val="subscript"/>
          <w:lang w:val="fr-FR"/>
        </w:rPr>
        <w:t>3</w:t>
      </w:r>
      <w:r w:rsidR="00165A30">
        <w:rPr>
          <w:rFonts w:ascii="Arial" w:hAnsi="Arial" w:cs="Arial" w:hint="cs"/>
          <w:sz w:val="24"/>
          <w:szCs w:val="24"/>
          <w:rtl/>
          <w:lang w:val="fr-FR" w:bidi="ar-DZ"/>
        </w:rPr>
        <w:t xml:space="preserve"> </w:t>
      </w:r>
      <w:r w:rsidR="00841515" w:rsidRPr="005A2663">
        <w:rPr>
          <w:rFonts w:ascii="Arial" w:hAnsi="Arial" w:cs="Arial" w:hint="cs"/>
          <w:sz w:val="24"/>
          <w:szCs w:val="24"/>
          <w:rtl/>
          <w:lang w:val="fr-FR"/>
        </w:rPr>
        <w:t xml:space="preserve"> </w:t>
      </w:r>
      <w:r w:rsidR="004C0134" w:rsidRPr="00BA5936">
        <w:rPr>
          <w:rFonts w:asciiTheme="majorBidi" w:hAnsiTheme="majorBidi" w:cstheme="majorBidi"/>
          <w:sz w:val="24"/>
          <w:szCs w:val="24"/>
          <w:rtl/>
          <w:lang w:val="fr-FR"/>
        </w:rPr>
        <w:t>‚</w:t>
      </w:r>
      <w:r w:rsidR="00F33FDD" w:rsidRPr="00BA5936">
        <w:rPr>
          <w:rFonts w:asciiTheme="majorBidi" w:hAnsiTheme="majorBidi" w:cstheme="majorBidi"/>
          <w:sz w:val="24"/>
          <w:szCs w:val="24"/>
          <w:lang w:val="fr-FR"/>
        </w:rPr>
        <w:t xml:space="preserve"> γ-Fe</w:t>
      </w:r>
      <w:r w:rsidR="00F33FDD" w:rsidRPr="00BA5936">
        <w:rPr>
          <w:rFonts w:asciiTheme="majorBidi" w:hAnsiTheme="majorBidi" w:cstheme="majorBidi"/>
          <w:sz w:val="24"/>
          <w:szCs w:val="24"/>
          <w:vertAlign w:val="subscript"/>
          <w:lang w:val="fr-FR"/>
        </w:rPr>
        <w:t>2</w:t>
      </w:r>
      <w:r w:rsidR="00F33FDD" w:rsidRPr="00BA5936">
        <w:rPr>
          <w:rFonts w:asciiTheme="majorBidi" w:hAnsiTheme="majorBidi" w:cstheme="majorBidi"/>
          <w:sz w:val="24"/>
          <w:szCs w:val="24"/>
          <w:lang w:val="fr-FR"/>
        </w:rPr>
        <w:t>O</w:t>
      </w:r>
      <w:r w:rsidR="00F33FDD" w:rsidRPr="00BA5936">
        <w:rPr>
          <w:rFonts w:asciiTheme="majorBidi" w:hAnsiTheme="majorBidi" w:cstheme="majorBidi"/>
          <w:sz w:val="24"/>
          <w:szCs w:val="24"/>
          <w:vertAlign w:val="subscript"/>
          <w:lang w:val="fr-FR"/>
        </w:rPr>
        <w:t>3</w:t>
      </w:r>
      <w:r w:rsidR="00841515" w:rsidRPr="00BA5936">
        <w:rPr>
          <w:rFonts w:asciiTheme="majorBidi" w:hAnsiTheme="majorBidi" w:cstheme="majorBidi"/>
          <w:sz w:val="24"/>
          <w:szCs w:val="24"/>
          <w:rtl/>
          <w:lang w:val="fr-FR"/>
        </w:rPr>
        <w:t xml:space="preserve"> </w:t>
      </w:r>
      <w:r w:rsidR="00F33FDD" w:rsidRPr="00BA5936">
        <w:rPr>
          <w:rFonts w:asciiTheme="majorBidi" w:hAnsiTheme="majorBidi" w:cstheme="majorBidi"/>
          <w:sz w:val="24"/>
          <w:szCs w:val="24"/>
          <w:rtl/>
          <w:lang w:val="fr-FR"/>
        </w:rPr>
        <w:t>‚</w:t>
      </w:r>
      <w:r w:rsidR="00F33FDD" w:rsidRPr="005A2663">
        <w:rPr>
          <w:rFonts w:ascii="Arial" w:hAnsi="Arial" w:cs="Arial" w:hint="cs"/>
          <w:sz w:val="24"/>
          <w:szCs w:val="24"/>
          <w:rtl/>
          <w:lang w:val="fr-FR"/>
        </w:rPr>
        <w:t xml:space="preserve"> </w:t>
      </w:r>
      <w:r w:rsidR="00841515" w:rsidRPr="005A2663">
        <w:rPr>
          <w:rFonts w:ascii="Arial" w:hAnsi="Arial" w:cs="Arial" w:hint="cs"/>
          <w:sz w:val="24"/>
          <w:szCs w:val="24"/>
          <w:rtl/>
          <w:lang w:val="fr-FR"/>
        </w:rPr>
        <w:t>التطعيم</w:t>
      </w:r>
      <w:r w:rsidR="004C0134">
        <w:rPr>
          <w:rFonts w:ascii="Arial" w:hAnsi="Arial" w:cs="Arial"/>
          <w:sz w:val="24"/>
          <w:szCs w:val="24"/>
          <w:rtl/>
          <w:lang w:val="fr-FR"/>
        </w:rPr>
        <w:t>‚</w:t>
      </w:r>
      <w:r w:rsidR="00841515" w:rsidRPr="005A2663">
        <w:rPr>
          <w:rFonts w:ascii="Arial" w:hAnsi="Arial" w:cs="Arial" w:hint="cs"/>
          <w:sz w:val="24"/>
          <w:szCs w:val="24"/>
          <w:rtl/>
          <w:lang w:val="fr-FR"/>
        </w:rPr>
        <w:t xml:space="preserve"> الجسيمات النانوية</w:t>
      </w:r>
      <w:r w:rsidR="004C0134">
        <w:rPr>
          <w:rFonts w:ascii="Arial" w:hAnsi="Arial" w:cs="Arial"/>
          <w:sz w:val="24"/>
          <w:szCs w:val="24"/>
          <w:rtl/>
          <w:lang w:val="fr-FR"/>
        </w:rPr>
        <w:t>‚</w:t>
      </w:r>
      <w:r w:rsidR="00841515" w:rsidRPr="005A2663">
        <w:rPr>
          <w:rFonts w:ascii="Arial" w:hAnsi="Arial" w:cs="Arial" w:hint="cs"/>
          <w:sz w:val="24"/>
          <w:szCs w:val="24"/>
          <w:rtl/>
          <w:lang w:val="fr-FR"/>
        </w:rPr>
        <w:t xml:space="preserve"> المغناطيسة</w:t>
      </w:r>
    </w:p>
    <w:sectPr w:rsidR="000E26EA" w:rsidRPr="008D7982" w:rsidSect="000962BF">
      <w:headerReference w:type="default" r:id="rId6"/>
      <w:pgSz w:w="11906" w:h="16838"/>
      <w:pgMar w:top="953" w:right="851" w:bottom="953" w:left="1701" w:header="709" w:footer="544"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E108A" w:rsidRDefault="00EE108A" w:rsidP="003E4ECE">
      <w:pPr>
        <w:spacing w:after="0" w:line="240" w:lineRule="auto"/>
      </w:pPr>
      <w:r>
        <w:separator/>
      </w:r>
    </w:p>
  </w:endnote>
  <w:endnote w:type="continuationSeparator" w:id="1">
    <w:p w:rsidR="00EE108A" w:rsidRDefault="00EE108A" w:rsidP="003E4EC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E108A" w:rsidRDefault="00EE108A" w:rsidP="003E4ECE">
      <w:pPr>
        <w:spacing w:after="0" w:line="240" w:lineRule="auto"/>
      </w:pPr>
      <w:r>
        <w:separator/>
      </w:r>
    </w:p>
  </w:footnote>
  <w:footnote w:type="continuationSeparator" w:id="1">
    <w:p w:rsidR="00EE108A" w:rsidRDefault="00EE108A" w:rsidP="003E4EC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4ECE" w:rsidRDefault="003E4ECE" w:rsidP="003E4ECE">
    <w:pPr>
      <w:pStyle w:val="En-tte"/>
      <w:jc w:val="cent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708"/>
  <w:hyphenationZone w:val="425"/>
  <w:characterSpacingControl w:val="doNotCompress"/>
  <w:hdrShapeDefaults>
    <o:shapedefaults v:ext="edit" spidmax="37890"/>
  </w:hdrShapeDefaults>
  <w:footnotePr>
    <w:footnote w:id="0"/>
    <w:footnote w:id="1"/>
  </w:footnotePr>
  <w:endnotePr>
    <w:endnote w:id="0"/>
    <w:endnote w:id="1"/>
  </w:endnotePr>
  <w:compat/>
  <w:rsids>
    <w:rsidRoot w:val="001339A0"/>
    <w:rsid w:val="000454A2"/>
    <w:rsid w:val="00045F21"/>
    <w:rsid w:val="00051F8D"/>
    <w:rsid w:val="000779AF"/>
    <w:rsid w:val="000962BF"/>
    <w:rsid w:val="000E26EA"/>
    <w:rsid w:val="000F1A63"/>
    <w:rsid w:val="00100F48"/>
    <w:rsid w:val="00107852"/>
    <w:rsid w:val="001339A0"/>
    <w:rsid w:val="001559C2"/>
    <w:rsid w:val="00165A30"/>
    <w:rsid w:val="0018650B"/>
    <w:rsid w:val="001B5603"/>
    <w:rsid w:val="001C5663"/>
    <w:rsid w:val="001E6053"/>
    <w:rsid w:val="00287D66"/>
    <w:rsid w:val="002C7A44"/>
    <w:rsid w:val="002D2DDE"/>
    <w:rsid w:val="00331CE8"/>
    <w:rsid w:val="00333D2B"/>
    <w:rsid w:val="00335588"/>
    <w:rsid w:val="00375E49"/>
    <w:rsid w:val="003B20A4"/>
    <w:rsid w:val="003E15D0"/>
    <w:rsid w:val="003E3A9E"/>
    <w:rsid w:val="003E4ECE"/>
    <w:rsid w:val="00401393"/>
    <w:rsid w:val="00415662"/>
    <w:rsid w:val="004653CA"/>
    <w:rsid w:val="004931A8"/>
    <w:rsid w:val="004A3D01"/>
    <w:rsid w:val="004A3D37"/>
    <w:rsid w:val="004C0134"/>
    <w:rsid w:val="004C64F9"/>
    <w:rsid w:val="004D2F08"/>
    <w:rsid w:val="00525451"/>
    <w:rsid w:val="00543E5A"/>
    <w:rsid w:val="005A2663"/>
    <w:rsid w:val="005B6ED4"/>
    <w:rsid w:val="005E374F"/>
    <w:rsid w:val="00614633"/>
    <w:rsid w:val="00621782"/>
    <w:rsid w:val="00667078"/>
    <w:rsid w:val="0067495C"/>
    <w:rsid w:val="00681809"/>
    <w:rsid w:val="00692569"/>
    <w:rsid w:val="006B42FC"/>
    <w:rsid w:val="006E29F9"/>
    <w:rsid w:val="00736064"/>
    <w:rsid w:val="00783D9C"/>
    <w:rsid w:val="00796C38"/>
    <w:rsid w:val="00841515"/>
    <w:rsid w:val="00870460"/>
    <w:rsid w:val="00871975"/>
    <w:rsid w:val="00874AE3"/>
    <w:rsid w:val="00874EC2"/>
    <w:rsid w:val="008C12C4"/>
    <w:rsid w:val="008C4374"/>
    <w:rsid w:val="008D7982"/>
    <w:rsid w:val="00935655"/>
    <w:rsid w:val="009444F0"/>
    <w:rsid w:val="009457D1"/>
    <w:rsid w:val="00951381"/>
    <w:rsid w:val="009613B7"/>
    <w:rsid w:val="009F2AA0"/>
    <w:rsid w:val="00A15A3B"/>
    <w:rsid w:val="00A31D4C"/>
    <w:rsid w:val="00A36F99"/>
    <w:rsid w:val="00A50548"/>
    <w:rsid w:val="00A74F30"/>
    <w:rsid w:val="00AC34CC"/>
    <w:rsid w:val="00AE1AB0"/>
    <w:rsid w:val="00AE68A7"/>
    <w:rsid w:val="00B12D0D"/>
    <w:rsid w:val="00B17C89"/>
    <w:rsid w:val="00B54065"/>
    <w:rsid w:val="00B54A25"/>
    <w:rsid w:val="00B71F5B"/>
    <w:rsid w:val="00BA5936"/>
    <w:rsid w:val="00BD657B"/>
    <w:rsid w:val="00BE152F"/>
    <w:rsid w:val="00BE35AE"/>
    <w:rsid w:val="00C140F5"/>
    <w:rsid w:val="00C17CEA"/>
    <w:rsid w:val="00C42E4B"/>
    <w:rsid w:val="00C466AC"/>
    <w:rsid w:val="00C509D5"/>
    <w:rsid w:val="00C5650D"/>
    <w:rsid w:val="00C96CFB"/>
    <w:rsid w:val="00D75940"/>
    <w:rsid w:val="00D85023"/>
    <w:rsid w:val="00DA1E4A"/>
    <w:rsid w:val="00DA4E30"/>
    <w:rsid w:val="00DE39A0"/>
    <w:rsid w:val="00E11594"/>
    <w:rsid w:val="00E13456"/>
    <w:rsid w:val="00E20530"/>
    <w:rsid w:val="00EC69AC"/>
    <w:rsid w:val="00ED300B"/>
    <w:rsid w:val="00EE108A"/>
    <w:rsid w:val="00EE6699"/>
    <w:rsid w:val="00F000D1"/>
    <w:rsid w:val="00F33FDD"/>
    <w:rsid w:val="00F75266"/>
    <w:rsid w:val="00FA1DB8"/>
    <w:rsid w:val="00FA32A4"/>
    <w:rsid w:val="00FA4FCD"/>
    <w:rsid w:val="00FE16EB"/>
    <w:rsid w:val="00FE5DE6"/>
    <w:rsid w:val="00FF0D9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78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360" w:lineRule="auto"/>
        <w:ind w:left="714" w:hanging="357"/>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3A9E"/>
    <w:rPr>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rsid w:val="004C64F9"/>
    <w:pPr>
      <w:tabs>
        <w:tab w:val="center" w:pos="4536"/>
        <w:tab w:val="right" w:pos="9072"/>
      </w:tabs>
      <w:spacing w:after="0" w:line="240" w:lineRule="auto"/>
      <w:ind w:left="0" w:firstLine="0"/>
    </w:pPr>
    <w:rPr>
      <w:rFonts w:ascii="Times New Roman" w:eastAsia="Times New Roman" w:hAnsi="Times New Roman" w:cs="Times New Roman"/>
      <w:sz w:val="24"/>
      <w:szCs w:val="24"/>
      <w:lang w:val="fr-FR" w:eastAsia="fr-FR"/>
    </w:rPr>
  </w:style>
  <w:style w:type="character" w:customStyle="1" w:styleId="En-tteCar">
    <w:name w:val="En-tête Car"/>
    <w:basedOn w:val="Policepardfaut"/>
    <w:link w:val="En-tte"/>
    <w:rsid w:val="004C64F9"/>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semiHidden/>
    <w:unhideWhenUsed/>
    <w:rsid w:val="003E4ECE"/>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3E4ECE"/>
    <w:rPr>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39</TotalTime>
  <Pages>1</Pages>
  <Words>500</Words>
  <Characters>2755</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3249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pcc</dc:creator>
  <cp:lastModifiedBy>pcc</cp:lastModifiedBy>
  <cp:revision>16</cp:revision>
  <cp:lastPrinted>2022-02-05T10:41:00Z</cp:lastPrinted>
  <dcterms:created xsi:type="dcterms:W3CDTF">2022-05-09T14:24:00Z</dcterms:created>
  <dcterms:modified xsi:type="dcterms:W3CDTF">2022-06-10T17:19:00Z</dcterms:modified>
</cp:coreProperties>
</file>