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378" w:rsidRPr="003938C4" w:rsidRDefault="00A73378" w:rsidP="00A73378">
      <w:pPr>
        <w:bidi/>
        <w:spacing w:after="0"/>
        <w:jc w:val="center"/>
        <w:rPr>
          <w:rFonts w:ascii="Simplified Arabic" w:eastAsia="Calibri" w:hAnsi="Simplified Arabic" w:cs="Simplified Arabic"/>
          <w:b/>
          <w:bCs/>
          <w:noProof/>
          <w:sz w:val="32"/>
          <w:szCs w:val="32"/>
          <w:rtl/>
          <w:lang w:val="en-US" w:bidi="ar-DZ"/>
        </w:rPr>
      </w:pPr>
      <w:r w:rsidRPr="003938C4">
        <w:rPr>
          <w:rFonts w:ascii="Calibri" w:eastAsia="Calibri" w:hAnsi="Calibri" w:cs="Arial"/>
          <w:noProof/>
          <w:lang w:val="en-US"/>
        </w:rPr>
        <w:drawing>
          <wp:anchor distT="0" distB="0" distL="114300" distR="114300" simplePos="0" relativeHeight="251659264" behindDoc="0" locked="0" layoutInCell="1" allowOverlap="1" wp14:anchorId="7ED8674C" wp14:editId="4EFFB9AE">
            <wp:simplePos x="0" y="0"/>
            <wp:positionH relativeFrom="column">
              <wp:posOffset>203200</wp:posOffset>
            </wp:positionH>
            <wp:positionV relativeFrom="paragraph">
              <wp:posOffset>219075</wp:posOffset>
            </wp:positionV>
            <wp:extent cx="598805" cy="772160"/>
            <wp:effectExtent l="0" t="0" r="0" b="8890"/>
            <wp:wrapNone/>
            <wp:docPr id="16" name="Image 3" descr="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98805" cy="772160"/>
                    </a:xfrm>
                    <a:prstGeom prst="rect">
                      <a:avLst/>
                    </a:prstGeom>
                    <a:noFill/>
                  </pic:spPr>
                </pic:pic>
              </a:graphicData>
            </a:graphic>
            <wp14:sizeRelH relativeFrom="page">
              <wp14:pctWidth>0</wp14:pctWidth>
            </wp14:sizeRelH>
            <wp14:sizeRelV relativeFrom="page">
              <wp14:pctHeight>0</wp14:pctHeight>
            </wp14:sizeRelV>
          </wp:anchor>
        </w:drawing>
      </w:r>
      <w:r w:rsidRPr="003938C4">
        <w:rPr>
          <w:rFonts w:ascii="Calibri" w:eastAsia="Calibri" w:hAnsi="Calibri" w:cs="Arial"/>
          <w:noProof/>
          <w:lang w:val="en-US"/>
        </w:rPr>
        <w:drawing>
          <wp:anchor distT="0" distB="0" distL="114300" distR="114300" simplePos="0" relativeHeight="251661312" behindDoc="0" locked="0" layoutInCell="1" allowOverlap="1" wp14:anchorId="438337C7" wp14:editId="1BFFB8E4">
            <wp:simplePos x="0" y="0"/>
            <wp:positionH relativeFrom="column">
              <wp:posOffset>4895850</wp:posOffset>
            </wp:positionH>
            <wp:positionV relativeFrom="paragraph">
              <wp:posOffset>213360</wp:posOffset>
            </wp:positionV>
            <wp:extent cx="598805" cy="772160"/>
            <wp:effectExtent l="0" t="0" r="0" b="8890"/>
            <wp:wrapNone/>
            <wp:docPr id="19" name="Image 3" descr="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98805" cy="772160"/>
                    </a:xfrm>
                    <a:prstGeom prst="rect">
                      <a:avLst/>
                    </a:prstGeom>
                    <a:noFill/>
                  </pic:spPr>
                </pic:pic>
              </a:graphicData>
            </a:graphic>
            <wp14:sizeRelH relativeFrom="page">
              <wp14:pctWidth>0</wp14:pctWidth>
            </wp14:sizeRelH>
            <wp14:sizeRelV relativeFrom="page">
              <wp14:pctHeight>0</wp14:pctHeight>
            </wp14:sizeRelV>
          </wp:anchor>
        </w:drawing>
      </w:r>
      <w:r w:rsidRPr="003938C4">
        <w:rPr>
          <w:rFonts w:ascii="Calibri" w:eastAsia="Calibri" w:hAnsi="Calibri" w:cs="Arial"/>
          <w:noProof/>
          <w:rtl/>
          <w:lang w:val="en-US"/>
        </w:rPr>
        <w:t xml:space="preserve"> </w:t>
      </w:r>
      <w:r w:rsidRPr="003938C4">
        <w:rPr>
          <w:rFonts w:ascii="Simplified Arabic" w:eastAsia="Calibri" w:hAnsi="Simplified Arabic" w:cs="Simplified Arabic"/>
          <w:b/>
          <w:bCs/>
          <w:noProof/>
          <w:sz w:val="32"/>
          <w:szCs w:val="32"/>
          <w:rtl/>
          <w:lang w:val="en-US"/>
        </w:rPr>
        <w:t>الجمهورية الجزائرية الديمقراطية الشعبية</w:t>
      </w:r>
    </w:p>
    <w:p w:rsidR="00A73378" w:rsidRPr="003938C4" w:rsidRDefault="00A73378" w:rsidP="00A73378">
      <w:pPr>
        <w:tabs>
          <w:tab w:val="center" w:pos="4536"/>
          <w:tab w:val="left" w:pos="8317"/>
        </w:tabs>
        <w:bidi/>
        <w:spacing w:after="0"/>
        <w:rPr>
          <w:rFonts w:ascii="Simplified Arabic" w:eastAsia="Calibri" w:hAnsi="Simplified Arabic" w:cs="Simplified Arabic"/>
          <w:b/>
          <w:bCs/>
          <w:noProof/>
          <w:sz w:val="32"/>
          <w:szCs w:val="32"/>
          <w:rtl/>
          <w:lang w:val="en-US"/>
        </w:rPr>
      </w:pPr>
      <w:r w:rsidRPr="003938C4">
        <w:rPr>
          <w:rFonts w:ascii="Simplified Arabic" w:eastAsia="Calibri" w:hAnsi="Simplified Arabic" w:cs="Simplified Arabic"/>
          <w:b/>
          <w:bCs/>
          <w:noProof/>
          <w:sz w:val="32"/>
          <w:szCs w:val="32"/>
          <w:rtl/>
          <w:lang w:val="en-US"/>
        </w:rPr>
        <w:tab/>
        <w:t>وزارة التعليم العالي والبحث العلمي</w:t>
      </w:r>
      <w:r w:rsidRPr="003938C4">
        <w:rPr>
          <w:rFonts w:ascii="Simplified Arabic" w:eastAsia="Calibri" w:hAnsi="Simplified Arabic" w:cs="Simplified Arabic"/>
          <w:b/>
          <w:bCs/>
          <w:noProof/>
          <w:sz w:val="32"/>
          <w:szCs w:val="32"/>
          <w:rtl/>
          <w:lang w:val="en-US"/>
        </w:rPr>
        <w:tab/>
      </w:r>
    </w:p>
    <w:p w:rsidR="00A73378" w:rsidRPr="00E6441A" w:rsidRDefault="00A73378" w:rsidP="00A73378">
      <w:pPr>
        <w:bidi/>
        <w:spacing w:after="0"/>
        <w:jc w:val="center"/>
        <w:rPr>
          <w:rFonts w:ascii="Simplified Arabic" w:eastAsia="Calibri" w:hAnsi="Simplified Arabic" w:cs="Simplified Arabic"/>
          <w:b/>
          <w:bCs/>
          <w:noProof/>
          <w:sz w:val="32"/>
          <w:szCs w:val="32"/>
          <w:rtl/>
          <w:lang w:bidi="ar-DZ"/>
        </w:rPr>
      </w:pPr>
      <w:r>
        <w:rPr>
          <w:rFonts w:ascii="Simplified Arabic" w:eastAsia="Calibri" w:hAnsi="Simplified Arabic" w:cs="Simplified Arabic"/>
          <w:b/>
          <w:bCs/>
          <w:noProof/>
          <w:sz w:val="32"/>
          <w:szCs w:val="32"/>
          <w:rtl/>
          <w:lang w:val="en-US"/>
        </w:rPr>
        <w:t>جامع</w:t>
      </w:r>
      <w:r w:rsidRPr="003938C4">
        <w:rPr>
          <w:rFonts w:ascii="Simplified Arabic" w:eastAsia="Calibri" w:hAnsi="Simplified Arabic" w:cs="Simplified Arabic"/>
          <w:b/>
          <w:bCs/>
          <w:noProof/>
          <w:sz w:val="32"/>
          <w:szCs w:val="32"/>
          <w:rtl/>
          <w:lang w:val="en-US"/>
        </w:rPr>
        <w:t xml:space="preserve">ــة </w:t>
      </w:r>
      <w:r>
        <w:rPr>
          <w:rFonts w:ascii="Simplified Arabic" w:eastAsia="Calibri" w:hAnsi="Simplified Arabic" w:cs="Simplified Arabic" w:hint="cs"/>
          <w:b/>
          <w:bCs/>
          <w:noProof/>
          <w:sz w:val="32"/>
          <w:szCs w:val="32"/>
          <w:rtl/>
          <w:lang w:val="en-US" w:bidi="ar-DZ"/>
        </w:rPr>
        <w:t xml:space="preserve">العربي بن مهيدي - </w:t>
      </w:r>
      <w:r>
        <w:rPr>
          <w:rFonts w:ascii="Simplified Arabic" w:eastAsia="Calibri" w:hAnsi="Simplified Arabic" w:cs="Simplified Arabic"/>
          <w:b/>
          <w:bCs/>
          <w:noProof/>
          <w:sz w:val="32"/>
          <w:szCs w:val="32"/>
          <w:rtl/>
          <w:lang w:val="en-US"/>
        </w:rPr>
        <w:t>أم البواقـ</w:t>
      </w:r>
      <w:r w:rsidRPr="003938C4">
        <w:rPr>
          <w:rFonts w:ascii="Simplified Arabic" w:eastAsia="Calibri" w:hAnsi="Simplified Arabic" w:cs="Simplified Arabic"/>
          <w:b/>
          <w:bCs/>
          <w:noProof/>
          <w:sz w:val="32"/>
          <w:szCs w:val="32"/>
          <w:rtl/>
          <w:lang w:val="en-US"/>
        </w:rPr>
        <w:t>ـي</w:t>
      </w:r>
      <w:r>
        <w:rPr>
          <w:rFonts w:ascii="Simplified Arabic" w:eastAsia="Calibri" w:hAnsi="Simplified Arabic" w:cs="Simplified Arabic" w:hint="cs"/>
          <w:b/>
          <w:bCs/>
          <w:noProof/>
          <w:sz w:val="32"/>
          <w:szCs w:val="32"/>
          <w:rtl/>
          <w:lang w:val="en-US"/>
        </w:rPr>
        <w:t xml:space="preserve"> -</w:t>
      </w:r>
    </w:p>
    <w:p w:rsidR="00A73378" w:rsidRPr="003938C4" w:rsidRDefault="00A73378" w:rsidP="00A73378">
      <w:pPr>
        <w:bidi/>
        <w:spacing w:before="240" w:after="0"/>
        <w:rPr>
          <w:rFonts w:ascii="Simplified Arabic" w:eastAsia="Calibri" w:hAnsi="Simplified Arabic" w:cs="Simplified Arabic"/>
          <w:b/>
          <w:bCs/>
          <w:noProof/>
          <w:sz w:val="28"/>
          <w:szCs w:val="28"/>
          <w:rtl/>
          <w:lang w:val="en-US" w:bidi="ar-DZ"/>
        </w:rPr>
      </w:pPr>
      <w:r w:rsidRPr="003938C4">
        <w:rPr>
          <w:rFonts w:ascii="Simplified Arabic" w:eastAsia="Calibri" w:hAnsi="Simplified Arabic" w:cs="Simplified Arabic"/>
          <w:b/>
          <w:bCs/>
          <w:noProof/>
          <w:sz w:val="28"/>
          <w:szCs w:val="28"/>
          <w:rtl/>
          <w:lang w:val="en-US"/>
        </w:rPr>
        <w:t>كلية العلوم الاقتصادية والعلوم التجارية وعلوم التسيير</w:t>
      </w:r>
    </w:p>
    <w:p w:rsidR="00A73378" w:rsidRPr="003938C4" w:rsidRDefault="00A73378" w:rsidP="00A73378">
      <w:pPr>
        <w:bidi/>
        <w:spacing w:after="0"/>
        <w:rPr>
          <w:rFonts w:ascii="Simplified Arabic" w:eastAsia="Calibri" w:hAnsi="Simplified Arabic" w:cs="Simplified Arabic"/>
          <w:b/>
          <w:bCs/>
          <w:noProof/>
          <w:sz w:val="28"/>
          <w:szCs w:val="28"/>
          <w:rtl/>
          <w:lang w:val="en-US" w:bidi="ar-DZ"/>
        </w:rPr>
      </w:pPr>
      <w:r w:rsidRPr="003938C4">
        <w:rPr>
          <w:rFonts w:ascii="Simplified Arabic" w:eastAsia="Calibri" w:hAnsi="Simplified Arabic" w:cs="Simplified Arabic"/>
          <w:b/>
          <w:bCs/>
          <w:noProof/>
          <w:sz w:val="28"/>
          <w:szCs w:val="28"/>
          <w:rtl/>
          <w:lang w:val="en-US"/>
        </w:rPr>
        <w:t>قسم العلوم ال</w:t>
      </w:r>
      <w:r w:rsidRPr="003938C4">
        <w:rPr>
          <w:rFonts w:ascii="Simplified Arabic" w:eastAsia="Calibri" w:hAnsi="Simplified Arabic" w:cs="Simplified Arabic" w:hint="cs"/>
          <w:b/>
          <w:bCs/>
          <w:noProof/>
          <w:sz w:val="28"/>
          <w:szCs w:val="28"/>
          <w:rtl/>
          <w:lang w:val="en-US" w:bidi="ar-DZ"/>
        </w:rPr>
        <w:t>اقتصادي</w:t>
      </w:r>
      <w:r w:rsidRPr="003938C4">
        <w:rPr>
          <w:rFonts w:ascii="Simplified Arabic" w:eastAsia="Calibri" w:hAnsi="Simplified Arabic" w:cs="Simplified Arabic"/>
          <w:b/>
          <w:bCs/>
          <w:noProof/>
          <w:sz w:val="28"/>
          <w:szCs w:val="28"/>
          <w:rtl/>
          <w:lang w:val="en-US"/>
        </w:rPr>
        <w:t>ة</w:t>
      </w:r>
    </w:p>
    <w:p w:rsidR="00A73378" w:rsidRPr="003938C4" w:rsidRDefault="00A73378" w:rsidP="00A73378">
      <w:pPr>
        <w:bidi/>
        <w:rPr>
          <w:rFonts w:ascii="Simplified Arabic" w:eastAsia="Calibri" w:hAnsi="Simplified Arabic" w:cs="Simplified Arabic"/>
          <w:b/>
          <w:bCs/>
          <w:noProof/>
          <w:sz w:val="28"/>
          <w:szCs w:val="28"/>
          <w:rtl/>
          <w:lang w:val="en-US" w:bidi="ar-DZ"/>
        </w:rPr>
      </w:pPr>
      <w:r>
        <w:rPr>
          <w:rFonts w:ascii="Simplified Arabic" w:eastAsia="Calibri" w:hAnsi="Simplified Arabic" w:cs="Simplified Arabic"/>
          <w:b/>
          <w:bCs/>
          <w:noProof/>
          <w:sz w:val="28"/>
          <w:szCs w:val="28"/>
          <w:rtl/>
          <w:lang w:val="en-US"/>
        </w:rPr>
        <w:t>تخصص</w:t>
      </w:r>
      <w:r>
        <w:rPr>
          <w:rFonts w:ascii="Simplified Arabic" w:eastAsia="Calibri" w:hAnsi="Simplified Arabic" w:cs="Simplified Arabic" w:hint="cs"/>
          <w:b/>
          <w:bCs/>
          <w:noProof/>
          <w:sz w:val="28"/>
          <w:szCs w:val="28"/>
          <w:rtl/>
          <w:lang w:val="en-US" w:bidi="ar-DZ"/>
        </w:rPr>
        <w:t>: اقتصاد تنمية</w:t>
      </w:r>
    </w:p>
    <w:p w:rsidR="00A73378" w:rsidRPr="003938C4" w:rsidRDefault="00A73378" w:rsidP="00A73378">
      <w:pPr>
        <w:jc w:val="center"/>
        <w:rPr>
          <w:rFonts w:ascii="Calibri" w:eastAsia="Calibri" w:hAnsi="Calibri" w:cs="Arial"/>
        </w:rPr>
      </w:pPr>
      <w:r w:rsidRPr="003938C4">
        <w:rPr>
          <w:rFonts w:ascii="Calibri" w:eastAsia="Calibri" w:hAnsi="Calibri" w:cs="Arial"/>
          <w:noProof/>
          <w:rtl/>
          <w:lang w:val="en-US"/>
        </w:rPr>
        <mc:AlternateContent>
          <mc:Choice Requires="wps">
            <w:drawing>
              <wp:anchor distT="0" distB="0" distL="114300" distR="114300" simplePos="0" relativeHeight="251660288" behindDoc="0" locked="0" layoutInCell="1" allowOverlap="1" wp14:anchorId="3C64D660" wp14:editId="0380E8A9">
                <wp:simplePos x="0" y="0"/>
                <wp:positionH relativeFrom="column">
                  <wp:posOffset>-187960</wp:posOffset>
                </wp:positionH>
                <wp:positionV relativeFrom="paragraph">
                  <wp:posOffset>13657</wp:posOffset>
                </wp:positionV>
                <wp:extent cx="6496050" cy="1868805"/>
                <wp:effectExtent l="38100" t="38100" r="38100" b="36195"/>
                <wp:wrapNone/>
                <wp:docPr id="3" name="Rectangle à coins arrondis 3"/>
                <wp:cNvGraphicFramePr/>
                <a:graphic xmlns:a="http://schemas.openxmlformats.org/drawingml/2006/main">
                  <a:graphicData uri="http://schemas.microsoft.com/office/word/2010/wordprocessingShape">
                    <wps:wsp>
                      <wps:cNvSpPr/>
                      <wps:spPr>
                        <a:xfrm>
                          <a:off x="0" y="0"/>
                          <a:ext cx="6496050" cy="1868805"/>
                        </a:xfrm>
                        <a:prstGeom prst="roundRect">
                          <a:avLst/>
                        </a:prstGeom>
                        <a:solidFill>
                          <a:sysClr val="window" lastClr="FFFFFF"/>
                        </a:solidFill>
                        <a:ln w="76200" cap="flat" cmpd="thinThick" algn="ctr">
                          <a:solidFill>
                            <a:sysClr val="windowText" lastClr="000000"/>
                          </a:solidFill>
                          <a:prstDash val="solid"/>
                        </a:ln>
                        <a:effectLst/>
                      </wps:spPr>
                      <wps:txbx>
                        <w:txbxContent>
                          <w:p w:rsidR="00A73378" w:rsidRPr="007E0AFE" w:rsidRDefault="00A73378" w:rsidP="00A73378">
                            <w:pPr>
                              <w:bidi/>
                              <w:spacing w:after="0" w:line="240" w:lineRule="auto"/>
                              <w:jc w:val="center"/>
                              <w:rPr>
                                <w:rFonts w:ascii="Sakkal Majalla" w:hAnsi="Sakkal Majalla" w:cs="Sakkal Majalla"/>
                                <w:sz w:val="56"/>
                                <w:szCs w:val="56"/>
                                <w:rtl/>
                                <w:lang w:bidi="ar-DZ"/>
                              </w:rPr>
                            </w:pPr>
                            <w:r w:rsidRPr="007E0AFE">
                              <w:rPr>
                                <w:rFonts w:ascii="Sakkal Majalla" w:hAnsi="Sakkal Majalla" w:cs="Sakkal Majalla"/>
                                <w:sz w:val="56"/>
                                <w:szCs w:val="56"/>
                                <w:rtl/>
                                <w:lang w:bidi="ar-DZ"/>
                              </w:rPr>
                              <w:t xml:space="preserve">دمج مؤشرات الأداء البيئي في بطاقة الأداء المتوازن من أجل تعزيز مساهمة المؤسسات الاقتصادية في التنمية المستدامة </w:t>
                            </w:r>
                          </w:p>
                          <w:p w:rsidR="00A73378" w:rsidRPr="007E0AFE" w:rsidRDefault="00A73378" w:rsidP="00A73378">
                            <w:pPr>
                              <w:bidi/>
                              <w:spacing w:after="0" w:line="240" w:lineRule="auto"/>
                              <w:jc w:val="center"/>
                              <w:rPr>
                                <w:rFonts w:ascii="Sakkal Majalla" w:hAnsi="Sakkal Majalla" w:cs="Sakkal Majalla"/>
                                <w:b/>
                                <w:bCs/>
                                <w:sz w:val="52"/>
                                <w:szCs w:val="52"/>
                                <w:rtl/>
                                <w:lang w:bidi="ar-DZ"/>
                              </w:rPr>
                            </w:pPr>
                            <w:r w:rsidRPr="007E0AFE">
                              <w:rPr>
                                <w:rFonts w:ascii="Sakkal Majalla" w:hAnsi="Sakkal Majalla" w:cs="Sakkal Majalla"/>
                                <w:sz w:val="52"/>
                                <w:szCs w:val="52"/>
                                <w:rtl/>
                                <w:lang w:bidi="ar-DZ"/>
                              </w:rPr>
                              <w:t>– دراسة حالة مؤسسة إسمنت تبسة</w:t>
                            </w:r>
                            <w:r>
                              <w:rPr>
                                <w:rFonts w:ascii="Sakkal Majalla" w:hAnsi="Sakkal Majalla" w:cs="Sakkal Majalla" w:hint="cs"/>
                                <w:sz w:val="52"/>
                                <w:szCs w:val="52"/>
                                <w:rtl/>
                                <w:lang w:bidi="ar-DZ"/>
                              </w:rPr>
                              <w:t xml:space="preserve"> </w:t>
                            </w:r>
                            <w:r w:rsidRPr="007E0AFE">
                              <w:rPr>
                                <w:rFonts w:ascii="Sakkal Majalla" w:hAnsi="Sakkal Majalla" w:cs="Sakkal Majalla"/>
                                <w:sz w:val="52"/>
                                <w:szCs w:val="52"/>
                                <w:rtl/>
                                <w:lang w:bidi="ar-DZ"/>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 o:spid="_x0000_s1026" style="position:absolute;left:0;text-align:left;margin-left:-14.8pt;margin-top:1.1pt;width:511.5pt;height:14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" fillcolor="window" strokecolor="windowText" strokeweight="6pt">
                <v:stroke linestyle="thinThick"/>
                <v:textbox>
                  <w:txbxContent>
                    <w:p w:rsidR="00A73378" w:rsidRPr="007E0AFE" w:rsidRDefault="00A73378" w:rsidP="00A73378">
                      <w:pPr>
                        <w:bidi/>
                        <w:spacing w:after="0" w:line="240" w:lineRule="auto"/>
                        <w:jc w:val="center"/>
                        <w:rPr>
                          <w:rFonts w:ascii="Sakkal Majalla" w:hAnsi="Sakkal Majalla" w:cs="Sakkal Majalla"/>
                          <w:sz w:val="56"/>
                          <w:szCs w:val="56"/>
                          <w:rtl/>
                          <w:lang w:bidi="ar-DZ"/>
                        </w:rPr>
                      </w:pPr>
                      <w:r w:rsidRPr="007E0AFE">
                        <w:rPr>
                          <w:rFonts w:ascii="Sakkal Majalla" w:hAnsi="Sakkal Majalla" w:cs="Sakkal Majalla"/>
                          <w:sz w:val="56"/>
                          <w:szCs w:val="56"/>
                          <w:rtl/>
                          <w:lang w:bidi="ar-DZ"/>
                        </w:rPr>
                        <w:t xml:space="preserve">دمج مؤشرات الأداء البيئي في بطاقة الأداء المتوازن من أجل تعزيز مساهمة المؤسسات الاقتصادية في التنمية المستدامة </w:t>
                      </w:r>
                    </w:p>
                    <w:p w:rsidR="00A73378" w:rsidRPr="007E0AFE" w:rsidRDefault="00A73378" w:rsidP="00A73378">
                      <w:pPr>
                        <w:bidi/>
                        <w:spacing w:after="0" w:line="240" w:lineRule="auto"/>
                        <w:jc w:val="center"/>
                        <w:rPr>
                          <w:rFonts w:ascii="Sakkal Majalla" w:hAnsi="Sakkal Majalla" w:cs="Sakkal Majalla"/>
                          <w:b/>
                          <w:bCs/>
                          <w:sz w:val="52"/>
                          <w:szCs w:val="52"/>
                          <w:rtl/>
                          <w:lang w:bidi="ar-DZ"/>
                        </w:rPr>
                      </w:pPr>
                      <w:r w:rsidRPr="007E0AFE">
                        <w:rPr>
                          <w:rFonts w:ascii="Sakkal Majalla" w:hAnsi="Sakkal Majalla" w:cs="Sakkal Majalla"/>
                          <w:sz w:val="52"/>
                          <w:szCs w:val="52"/>
                          <w:rtl/>
                          <w:lang w:bidi="ar-DZ"/>
                        </w:rPr>
                        <w:t>– دراسة حالة مؤسسة إسمنت تبسة</w:t>
                      </w:r>
                      <w:r>
                        <w:rPr>
                          <w:rFonts w:ascii="Sakkal Majalla" w:hAnsi="Sakkal Majalla" w:cs="Sakkal Majalla" w:hint="cs"/>
                          <w:sz w:val="52"/>
                          <w:szCs w:val="52"/>
                          <w:rtl/>
                          <w:lang w:bidi="ar-DZ"/>
                        </w:rPr>
                        <w:t xml:space="preserve"> </w:t>
                      </w:r>
                      <w:r w:rsidRPr="007E0AFE">
                        <w:rPr>
                          <w:rFonts w:ascii="Sakkal Majalla" w:hAnsi="Sakkal Majalla" w:cs="Sakkal Majalla"/>
                          <w:sz w:val="52"/>
                          <w:szCs w:val="52"/>
                          <w:rtl/>
                          <w:lang w:bidi="ar-DZ"/>
                        </w:rPr>
                        <w:t>–</w:t>
                      </w:r>
                    </w:p>
                  </w:txbxContent>
                </v:textbox>
              </v:roundrect>
            </w:pict>
          </mc:Fallback>
        </mc:AlternateContent>
      </w:r>
      <w:r w:rsidRPr="003938C4">
        <w:rPr>
          <w:rFonts w:ascii="Calibri" w:eastAsia="Calibri" w:hAnsi="Calibri" w:cs="Arial"/>
          <w:noProof/>
          <w:rtl/>
          <w:lang w:val="en-US"/>
        </w:rPr>
        <w:t xml:space="preserve"> </w:t>
      </w:r>
    </w:p>
    <w:p w:rsidR="00A73378" w:rsidRPr="003938C4" w:rsidRDefault="00A73378" w:rsidP="00A73378">
      <w:pPr>
        <w:rPr>
          <w:rFonts w:ascii="Calibri" w:eastAsia="Calibri" w:hAnsi="Calibri" w:cs="Arial"/>
        </w:rPr>
      </w:pPr>
    </w:p>
    <w:p w:rsidR="00A73378" w:rsidRPr="003938C4" w:rsidRDefault="00A73378" w:rsidP="00A73378">
      <w:pPr>
        <w:rPr>
          <w:rFonts w:ascii="Calibri" w:eastAsia="Calibri" w:hAnsi="Calibri" w:cs="Arial"/>
        </w:rPr>
      </w:pPr>
    </w:p>
    <w:p w:rsidR="00A73378" w:rsidRPr="003938C4" w:rsidRDefault="00A73378" w:rsidP="00A73378">
      <w:pPr>
        <w:rPr>
          <w:rFonts w:ascii="Calibri" w:eastAsia="Calibri" w:hAnsi="Calibri" w:cs="Arial"/>
        </w:rPr>
      </w:pPr>
    </w:p>
    <w:p w:rsidR="00A73378" w:rsidRPr="003938C4" w:rsidRDefault="00A73378" w:rsidP="00A73378">
      <w:pPr>
        <w:rPr>
          <w:rFonts w:ascii="Calibri" w:eastAsia="Calibri" w:hAnsi="Calibri" w:cs="Arial"/>
        </w:rPr>
      </w:pPr>
    </w:p>
    <w:p w:rsidR="00A73378" w:rsidRDefault="00A73378" w:rsidP="00A73378">
      <w:pPr>
        <w:bidi/>
        <w:spacing w:after="0"/>
        <w:jc w:val="center"/>
        <w:rPr>
          <w:rFonts w:ascii="Simplified Arabic" w:eastAsia="Calibri" w:hAnsi="Simplified Arabic" w:cs="Simplified Arabic"/>
          <w:b/>
          <w:bCs/>
          <w:sz w:val="28"/>
          <w:szCs w:val="28"/>
          <w:rtl/>
          <w:lang w:bidi="ar-DZ"/>
        </w:rPr>
      </w:pPr>
    </w:p>
    <w:p w:rsidR="00A73378" w:rsidRDefault="00A73378" w:rsidP="00A73378">
      <w:pPr>
        <w:bidi/>
        <w:jc w:val="center"/>
        <w:rPr>
          <w:rFonts w:ascii="Simplified Arabic" w:eastAsia="Calibri" w:hAnsi="Simplified Arabic" w:cs="Simplified Arabic"/>
          <w:b/>
          <w:bCs/>
          <w:sz w:val="28"/>
          <w:szCs w:val="28"/>
          <w:rtl/>
        </w:rPr>
      </w:pPr>
      <w:r w:rsidRPr="007D050A">
        <w:rPr>
          <w:rFonts w:ascii="Simplified Arabic" w:eastAsia="Calibri" w:hAnsi="Simplified Arabic" w:cs="Simplified Arabic"/>
          <w:b/>
          <w:bCs/>
          <w:sz w:val="28"/>
          <w:szCs w:val="28"/>
          <w:rtl/>
        </w:rPr>
        <w:t xml:space="preserve">أطروحة مقدمة لنيل شهادة دكتوراه علوم في العلوم </w:t>
      </w:r>
      <w:proofErr w:type="spellStart"/>
      <w:r w:rsidRPr="007D050A">
        <w:rPr>
          <w:rFonts w:ascii="Simplified Arabic" w:eastAsia="Calibri" w:hAnsi="Simplified Arabic" w:cs="Simplified Arabic"/>
          <w:b/>
          <w:bCs/>
          <w:sz w:val="28"/>
          <w:szCs w:val="28"/>
          <w:rtl/>
        </w:rPr>
        <w:t>ال</w:t>
      </w:r>
      <w:proofErr w:type="spellEnd"/>
      <w:r w:rsidRPr="007D050A">
        <w:rPr>
          <w:rFonts w:ascii="Simplified Arabic" w:eastAsia="Calibri" w:hAnsi="Simplified Arabic" w:cs="Simplified Arabic" w:hint="cs"/>
          <w:b/>
          <w:bCs/>
          <w:sz w:val="28"/>
          <w:szCs w:val="28"/>
          <w:rtl/>
          <w:lang w:bidi="ar-DZ"/>
        </w:rPr>
        <w:t>اقتصادي</w:t>
      </w:r>
      <w:r w:rsidRPr="007D050A">
        <w:rPr>
          <w:rFonts w:ascii="Simplified Arabic" w:eastAsia="Calibri" w:hAnsi="Simplified Arabic" w:cs="Simplified Arabic"/>
          <w:b/>
          <w:bCs/>
          <w:sz w:val="28"/>
          <w:szCs w:val="28"/>
          <w:rtl/>
        </w:rPr>
        <w:t>ة</w:t>
      </w:r>
    </w:p>
    <w:p w:rsidR="00A73378" w:rsidRPr="003938C4" w:rsidRDefault="00A73378" w:rsidP="00A73378">
      <w:pPr>
        <w:bidi/>
        <w:spacing w:after="0" w:line="240" w:lineRule="auto"/>
        <w:rPr>
          <w:rFonts w:ascii="Simplified Arabic" w:eastAsia="Calibri" w:hAnsi="Simplified Arabic" w:cs="Simplified Arabic"/>
          <w:b/>
          <w:bCs/>
          <w:sz w:val="28"/>
          <w:szCs w:val="28"/>
          <w:u w:val="single"/>
          <w:rtl/>
        </w:rPr>
      </w:pPr>
      <w:r w:rsidRPr="003938C4">
        <w:rPr>
          <w:rFonts w:ascii="Simplified Arabic" w:eastAsia="Calibri" w:hAnsi="Simplified Arabic" w:cs="Simplified Arabic" w:hint="cs"/>
          <w:b/>
          <w:bCs/>
          <w:sz w:val="28"/>
          <w:szCs w:val="28"/>
          <w:rtl/>
        </w:rPr>
        <w:t xml:space="preserve">   </w:t>
      </w:r>
      <w:r w:rsidRPr="003938C4">
        <w:rPr>
          <w:rFonts w:ascii="Simplified Arabic" w:eastAsia="Calibri" w:hAnsi="Simplified Arabic" w:cs="Simplified Arabic" w:hint="cs"/>
          <w:b/>
          <w:bCs/>
          <w:sz w:val="28"/>
          <w:szCs w:val="28"/>
          <w:u w:val="single"/>
          <w:rtl/>
        </w:rPr>
        <w:t xml:space="preserve"> </w:t>
      </w:r>
      <w:r>
        <w:rPr>
          <w:rFonts w:ascii="Simplified Arabic" w:eastAsia="Calibri" w:hAnsi="Simplified Arabic" w:cs="Simplified Arabic"/>
          <w:b/>
          <w:bCs/>
          <w:sz w:val="28"/>
          <w:szCs w:val="28"/>
          <w:u w:val="single"/>
          <w:rtl/>
        </w:rPr>
        <w:t>إعداد</w:t>
      </w:r>
      <w:r w:rsidRPr="003938C4">
        <w:rPr>
          <w:rFonts w:ascii="Simplified Arabic" w:eastAsia="Calibri" w:hAnsi="Simplified Arabic" w:cs="Simplified Arabic"/>
          <w:b/>
          <w:bCs/>
          <w:sz w:val="28"/>
          <w:szCs w:val="28"/>
          <w:u w:val="single"/>
          <w:rtl/>
        </w:rPr>
        <w:t xml:space="preserve"> الطالبة</w:t>
      </w:r>
      <w:r w:rsidRPr="003938C4">
        <w:rPr>
          <w:rFonts w:ascii="Simplified Arabic" w:eastAsia="Calibri" w:hAnsi="Simplified Arabic" w:cs="Simplified Arabic"/>
          <w:b/>
          <w:bCs/>
          <w:sz w:val="28"/>
          <w:szCs w:val="28"/>
          <w:rtl/>
        </w:rPr>
        <w:t xml:space="preserve">                                  </w:t>
      </w:r>
      <w:r w:rsidRPr="003938C4">
        <w:rPr>
          <w:rFonts w:ascii="Simplified Arabic" w:eastAsia="Calibri" w:hAnsi="Simplified Arabic" w:cs="Simplified Arabic" w:hint="cs"/>
          <w:b/>
          <w:bCs/>
          <w:sz w:val="28"/>
          <w:szCs w:val="28"/>
          <w:rtl/>
        </w:rPr>
        <w:t xml:space="preserve">         </w:t>
      </w:r>
      <w:r w:rsidRPr="003938C4">
        <w:rPr>
          <w:rFonts w:ascii="Simplified Arabic" w:eastAsia="Calibri" w:hAnsi="Simplified Arabic" w:cs="Simplified Arabic"/>
          <w:b/>
          <w:bCs/>
          <w:sz w:val="28"/>
          <w:szCs w:val="28"/>
          <w:rtl/>
        </w:rPr>
        <w:t xml:space="preserve">                </w:t>
      </w:r>
      <w:r w:rsidRPr="003938C4">
        <w:rPr>
          <w:rFonts w:ascii="Simplified Arabic" w:eastAsia="Calibri" w:hAnsi="Simplified Arabic" w:cs="Simplified Arabic"/>
          <w:b/>
          <w:bCs/>
          <w:sz w:val="28"/>
          <w:szCs w:val="28"/>
          <w:u w:val="single"/>
          <w:rtl/>
        </w:rPr>
        <w:t>إشراف الأستاذ الدكتور</w:t>
      </w:r>
      <w:r w:rsidRPr="003938C4">
        <w:rPr>
          <w:rFonts w:ascii="Simplified Arabic" w:eastAsia="Calibri" w:hAnsi="Simplified Arabic" w:cs="Simplified Arabic" w:hint="cs"/>
          <w:b/>
          <w:bCs/>
          <w:sz w:val="28"/>
          <w:szCs w:val="28"/>
          <w:u w:val="single"/>
          <w:rtl/>
        </w:rPr>
        <w:t xml:space="preserve">          </w:t>
      </w:r>
    </w:p>
    <w:p w:rsidR="00A73378" w:rsidRPr="003938C4" w:rsidRDefault="00A73378" w:rsidP="00A73378">
      <w:pPr>
        <w:bidi/>
        <w:spacing w:after="0" w:line="240" w:lineRule="auto"/>
        <w:rPr>
          <w:rFonts w:ascii="Simplified Arabic" w:eastAsia="Calibri" w:hAnsi="Simplified Arabic" w:cs="Simplified Arabic"/>
          <w:b/>
          <w:bCs/>
          <w:sz w:val="32"/>
          <w:szCs w:val="32"/>
          <w:rtl/>
        </w:rPr>
      </w:pPr>
      <w:r>
        <w:rPr>
          <w:rFonts w:eastAsia="Calibri" w:cs="Simplified Arabic" w:hint="cs"/>
          <w:b/>
          <w:bCs/>
          <w:sz w:val="32"/>
          <w:szCs w:val="32"/>
          <w:rtl/>
          <w:lang w:bidi="ar-DZ"/>
        </w:rPr>
        <w:t xml:space="preserve">   </w:t>
      </w:r>
      <w:r>
        <w:rPr>
          <w:rFonts w:ascii="Simplified Arabic" w:eastAsia="Calibri" w:hAnsi="Simplified Arabic" w:cs="Simplified Arabic" w:hint="cs"/>
          <w:b/>
          <w:bCs/>
          <w:sz w:val="32"/>
          <w:szCs w:val="32"/>
          <w:rtl/>
        </w:rPr>
        <w:t xml:space="preserve">آمال حفنــاوي            </w:t>
      </w:r>
      <w:r w:rsidRPr="003938C4">
        <w:rPr>
          <w:rFonts w:ascii="Simplified Arabic" w:eastAsia="Calibri" w:hAnsi="Simplified Arabic" w:cs="Simplified Arabic"/>
          <w:b/>
          <w:bCs/>
          <w:sz w:val="32"/>
          <w:szCs w:val="32"/>
          <w:rtl/>
        </w:rPr>
        <w:t xml:space="preserve">            </w:t>
      </w:r>
      <w:r>
        <w:rPr>
          <w:rFonts w:ascii="Simplified Arabic" w:eastAsia="Calibri" w:hAnsi="Simplified Arabic" w:cs="Simplified Arabic" w:hint="cs"/>
          <w:b/>
          <w:bCs/>
          <w:sz w:val="32"/>
          <w:szCs w:val="32"/>
          <w:rtl/>
        </w:rPr>
        <w:t xml:space="preserve">                </w:t>
      </w:r>
      <w:r w:rsidRPr="003938C4">
        <w:rPr>
          <w:rFonts w:ascii="Simplified Arabic" w:eastAsia="Calibri" w:hAnsi="Simplified Arabic" w:cs="Simplified Arabic"/>
          <w:b/>
          <w:bCs/>
          <w:sz w:val="32"/>
          <w:szCs w:val="32"/>
          <w:rtl/>
        </w:rPr>
        <w:t xml:space="preserve">       محمود جمــام</w:t>
      </w:r>
    </w:p>
    <w:tbl>
      <w:tblPr>
        <w:tblStyle w:val="Style3"/>
        <w:tblW w:w="9381" w:type="dxa"/>
        <w:tblLook w:val="04A0" w:firstRow="1" w:lastRow="0" w:firstColumn="1" w:lastColumn="0" w:noHBand="0" w:noVBand="1"/>
      </w:tblPr>
      <w:tblGrid>
        <w:gridCol w:w="2193"/>
        <w:gridCol w:w="992"/>
        <w:gridCol w:w="635"/>
        <w:gridCol w:w="2229"/>
        <w:gridCol w:w="68"/>
        <w:gridCol w:w="3264"/>
      </w:tblGrid>
      <w:tr w:rsidR="00A73378" w:rsidRPr="003938C4" w:rsidTr="001F60B6">
        <w:trPr>
          <w:gridBefore w:val="2"/>
          <w:gridAfter w:val="1"/>
          <w:cnfStyle w:val="100000000000" w:firstRow="1" w:lastRow="0" w:firstColumn="0" w:lastColumn="0" w:oddVBand="0" w:evenVBand="0" w:oddHBand="0" w:evenHBand="0" w:firstRowFirstColumn="0" w:firstRowLastColumn="0" w:lastRowFirstColumn="0" w:lastRowLastColumn="0"/>
          <w:wBefore w:w="3125" w:type="dxa"/>
          <w:wAfter w:w="3204" w:type="dxa"/>
          <w:trHeight w:val="464"/>
        </w:trPr>
        <w:tc>
          <w:tcPr>
            <w:tcW w:w="2892" w:type="dxa"/>
            <w:gridSpan w:val="3"/>
          </w:tcPr>
          <w:p w:rsidR="00A73378" w:rsidRPr="003938C4" w:rsidRDefault="00A73378" w:rsidP="001F60B6">
            <w:pPr>
              <w:jc w:val="center"/>
              <w:rPr>
                <w:rFonts w:ascii="Simplified Arabic" w:eastAsia="Calibri" w:hAnsi="Simplified Arabic" w:cs="Simplified Arabic"/>
                <w:b/>
                <w:bCs/>
                <w:sz w:val="32"/>
                <w:szCs w:val="32"/>
                <w:lang w:bidi="ar-DZ"/>
              </w:rPr>
            </w:pPr>
            <w:r w:rsidRPr="003938C4">
              <w:rPr>
                <w:rFonts w:ascii="Simplified Arabic" w:eastAsia="Calibri" w:hAnsi="Simplified Arabic" w:cs="Simplified Arabic" w:hint="cs"/>
                <w:b/>
                <w:bCs/>
                <w:sz w:val="32"/>
                <w:szCs w:val="32"/>
                <w:rtl/>
              </w:rPr>
              <w:t>أعضاء لجنة المناقشة</w:t>
            </w:r>
          </w:p>
        </w:tc>
      </w:tr>
      <w:tr w:rsidR="00A73378" w:rsidRPr="003938C4" w:rsidTr="001F60B6">
        <w:trPr>
          <w:trHeight w:val="464"/>
        </w:trPr>
        <w:tc>
          <w:tcPr>
            <w:tcW w:w="2133" w:type="dxa"/>
          </w:tcPr>
          <w:p w:rsidR="00A73378" w:rsidRPr="003938C4" w:rsidRDefault="00A73378" w:rsidP="001F60B6">
            <w:pPr>
              <w:jc w:val="center"/>
              <w:rPr>
                <w:rFonts w:ascii="Simplified Arabic" w:eastAsia="Calibri" w:hAnsi="Simplified Arabic" w:cs="Simplified Arabic"/>
                <w:b/>
                <w:bCs/>
                <w:sz w:val="28"/>
                <w:szCs w:val="28"/>
              </w:rPr>
            </w:pPr>
            <w:r w:rsidRPr="003938C4">
              <w:rPr>
                <w:rFonts w:ascii="Simplified Arabic" w:eastAsia="Calibri" w:hAnsi="Simplified Arabic" w:cs="Simplified Arabic" w:hint="cs"/>
                <w:b/>
                <w:bCs/>
                <w:sz w:val="28"/>
                <w:szCs w:val="28"/>
                <w:rtl/>
              </w:rPr>
              <w:t xml:space="preserve">الجامعة </w:t>
            </w:r>
            <w:r>
              <w:rPr>
                <w:rFonts w:ascii="Simplified Arabic" w:eastAsia="Calibri" w:hAnsi="Simplified Arabic" w:cs="Simplified Arabic" w:hint="cs"/>
                <w:b/>
                <w:bCs/>
                <w:sz w:val="28"/>
                <w:szCs w:val="28"/>
                <w:rtl/>
              </w:rPr>
              <w:t>الأصلية</w:t>
            </w:r>
          </w:p>
        </w:tc>
        <w:tc>
          <w:tcPr>
            <w:tcW w:w="1587" w:type="dxa"/>
            <w:gridSpan w:val="2"/>
          </w:tcPr>
          <w:p w:rsidR="00A73378" w:rsidRPr="003938C4" w:rsidRDefault="00A73378" w:rsidP="001F60B6">
            <w:pPr>
              <w:jc w:val="center"/>
              <w:rPr>
                <w:rFonts w:ascii="Simplified Arabic" w:eastAsia="Calibri" w:hAnsi="Simplified Arabic" w:cs="Simplified Arabic"/>
                <w:b/>
                <w:bCs/>
                <w:sz w:val="28"/>
                <w:szCs w:val="28"/>
              </w:rPr>
            </w:pPr>
            <w:r w:rsidRPr="003938C4">
              <w:rPr>
                <w:rFonts w:ascii="Simplified Arabic" w:eastAsia="Calibri" w:hAnsi="Simplified Arabic" w:cs="Simplified Arabic" w:hint="cs"/>
                <w:b/>
                <w:bCs/>
                <w:sz w:val="28"/>
                <w:szCs w:val="28"/>
                <w:rtl/>
              </w:rPr>
              <w:t>الصفة</w:t>
            </w:r>
          </w:p>
        </w:tc>
        <w:tc>
          <w:tcPr>
            <w:tcW w:w="2189" w:type="dxa"/>
          </w:tcPr>
          <w:p w:rsidR="00A73378" w:rsidRPr="003938C4" w:rsidRDefault="00A73378" w:rsidP="001F60B6">
            <w:pPr>
              <w:jc w:val="center"/>
              <w:rPr>
                <w:rFonts w:ascii="Simplified Arabic" w:eastAsia="Calibri" w:hAnsi="Simplified Arabic" w:cs="Simplified Arabic"/>
                <w:b/>
                <w:bCs/>
                <w:sz w:val="28"/>
                <w:szCs w:val="28"/>
                <w:lang w:bidi="ar-DZ"/>
              </w:rPr>
            </w:pPr>
            <w:r w:rsidRPr="003938C4">
              <w:rPr>
                <w:rFonts w:ascii="Simplified Arabic" w:eastAsia="Calibri" w:hAnsi="Simplified Arabic" w:cs="Simplified Arabic" w:hint="cs"/>
                <w:b/>
                <w:bCs/>
                <w:sz w:val="28"/>
                <w:szCs w:val="28"/>
                <w:rtl/>
              </w:rPr>
              <w:t>الدرجة العلمية</w:t>
            </w:r>
          </w:p>
        </w:tc>
        <w:tc>
          <w:tcPr>
            <w:tcW w:w="3272" w:type="dxa"/>
            <w:gridSpan w:val="2"/>
          </w:tcPr>
          <w:p w:rsidR="00A73378" w:rsidRPr="00A73378" w:rsidRDefault="00A73378" w:rsidP="001F60B6">
            <w:pPr>
              <w:jc w:val="center"/>
              <w:rPr>
                <w:rFonts w:eastAsia="Calibri" w:cs="Simplified Arabic"/>
                <w:b/>
                <w:bCs/>
                <w:sz w:val="28"/>
                <w:szCs w:val="28"/>
                <w:lang w:bidi="ar-DZ"/>
              </w:rPr>
            </w:pPr>
            <w:r w:rsidRPr="003938C4">
              <w:rPr>
                <w:rFonts w:ascii="Simplified Arabic" w:eastAsia="Calibri" w:hAnsi="Simplified Arabic" w:cs="Simplified Arabic" w:hint="cs"/>
                <w:b/>
                <w:bCs/>
                <w:sz w:val="28"/>
                <w:szCs w:val="28"/>
                <w:rtl/>
              </w:rPr>
              <w:t>الاسم واللقب</w:t>
            </w:r>
          </w:p>
        </w:tc>
      </w:tr>
      <w:tr w:rsidR="00A73378" w:rsidRPr="003938C4" w:rsidTr="001F60B6">
        <w:trPr>
          <w:trHeight w:val="464"/>
        </w:trPr>
        <w:tc>
          <w:tcPr>
            <w:tcW w:w="2133" w:type="dxa"/>
          </w:tcPr>
          <w:p w:rsidR="00A73378" w:rsidRDefault="00A73378" w:rsidP="001F60B6">
            <w:pPr>
              <w:jc w:val="center"/>
              <w:rPr>
                <w:rFonts w:ascii="Sakkal Majalla" w:hAnsi="Sakkal Majalla" w:cs="Sakkal Majalla"/>
                <w:sz w:val="32"/>
                <w:szCs w:val="32"/>
                <w:lang w:eastAsia="fr-FR" w:bidi="ar-DZ"/>
              </w:rPr>
            </w:pPr>
            <w:r>
              <w:rPr>
                <w:rFonts w:ascii="Sakkal Majalla" w:hAnsi="Sakkal Majalla" w:cs="Sakkal Majalla"/>
                <w:sz w:val="32"/>
                <w:szCs w:val="32"/>
                <w:rtl/>
                <w:lang w:bidi="ar-DZ"/>
              </w:rPr>
              <w:t>جامعة أم البواقي</w:t>
            </w:r>
          </w:p>
        </w:tc>
        <w:tc>
          <w:tcPr>
            <w:tcW w:w="1587" w:type="dxa"/>
            <w:gridSpan w:val="2"/>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رئيسا</w:t>
            </w:r>
          </w:p>
        </w:tc>
        <w:tc>
          <w:tcPr>
            <w:tcW w:w="2189" w:type="dxa"/>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أستاذ التعليم العالي</w:t>
            </w:r>
          </w:p>
        </w:tc>
        <w:tc>
          <w:tcPr>
            <w:tcW w:w="3272" w:type="dxa"/>
            <w:gridSpan w:val="2"/>
          </w:tcPr>
          <w:p w:rsidR="00A73378" w:rsidRPr="00025241" w:rsidRDefault="00A73378" w:rsidP="001F60B6">
            <w:pPr>
              <w:jc w:val="center"/>
              <w:rPr>
                <w:rFonts w:ascii="Sakkal Majalla" w:hAnsi="Sakkal Majalla" w:cs="Sakkal Majalla"/>
                <w:b/>
                <w:bCs/>
                <w:sz w:val="32"/>
                <w:szCs w:val="32"/>
                <w:lang w:eastAsia="fr-FR" w:bidi="ar-DZ"/>
              </w:rPr>
            </w:pPr>
            <w:r w:rsidRPr="00025241">
              <w:rPr>
                <w:rFonts w:ascii="Sakkal Majalla" w:hAnsi="Sakkal Majalla" w:cs="Sakkal Majalla"/>
                <w:b/>
                <w:bCs/>
                <w:sz w:val="32"/>
                <w:szCs w:val="32"/>
                <w:rtl/>
                <w:lang w:bidi="ar-DZ"/>
              </w:rPr>
              <w:t>عبود زرقين</w:t>
            </w:r>
          </w:p>
        </w:tc>
      </w:tr>
      <w:tr w:rsidR="00A73378" w:rsidRPr="003938C4" w:rsidTr="001F60B6">
        <w:trPr>
          <w:trHeight w:val="490"/>
        </w:trPr>
        <w:tc>
          <w:tcPr>
            <w:tcW w:w="2133" w:type="dxa"/>
          </w:tcPr>
          <w:p w:rsidR="00A73378" w:rsidRDefault="00A73378" w:rsidP="001F60B6">
            <w:pPr>
              <w:jc w:val="center"/>
              <w:rPr>
                <w:rFonts w:ascii="Sakkal Majalla" w:hAnsi="Sakkal Majalla" w:cs="Sakkal Majalla"/>
                <w:sz w:val="32"/>
                <w:szCs w:val="32"/>
                <w:lang w:eastAsia="fr-FR" w:bidi="ar-DZ"/>
              </w:rPr>
            </w:pPr>
            <w:r>
              <w:rPr>
                <w:rFonts w:ascii="Sakkal Majalla" w:hAnsi="Sakkal Majalla" w:cs="Sakkal Majalla"/>
                <w:sz w:val="32"/>
                <w:szCs w:val="32"/>
                <w:rtl/>
                <w:lang w:bidi="ar-DZ"/>
              </w:rPr>
              <w:t>جامعة أم البواقي</w:t>
            </w:r>
          </w:p>
        </w:tc>
        <w:tc>
          <w:tcPr>
            <w:tcW w:w="1587" w:type="dxa"/>
            <w:gridSpan w:val="2"/>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مشرفا ومقررا</w:t>
            </w:r>
          </w:p>
        </w:tc>
        <w:tc>
          <w:tcPr>
            <w:tcW w:w="2189" w:type="dxa"/>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أستاذ التعليم العالي</w:t>
            </w:r>
          </w:p>
        </w:tc>
        <w:tc>
          <w:tcPr>
            <w:tcW w:w="3272" w:type="dxa"/>
            <w:gridSpan w:val="2"/>
          </w:tcPr>
          <w:p w:rsidR="00A73378" w:rsidRPr="00025241" w:rsidRDefault="00A73378" w:rsidP="001F60B6">
            <w:pPr>
              <w:jc w:val="center"/>
              <w:rPr>
                <w:rFonts w:ascii="Sakkal Majalla" w:hAnsi="Sakkal Majalla" w:cs="Sakkal Majalla"/>
                <w:b/>
                <w:bCs/>
                <w:sz w:val="32"/>
                <w:szCs w:val="32"/>
                <w:lang w:eastAsia="fr-FR" w:bidi="ar-DZ"/>
              </w:rPr>
            </w:pPr>
            <w:r w:rsidRPr="00025241">
              <w:rPr>
                <w:rFonts w:ascii="Sakkal Majalla" w:hAnsi="Sakkal Majalla" w:cs="Sakkal Majalla"/>
                <w:b/>
                <w:bCs/>
                <w:sz w:val="32"/>
                <w:szCs w:val="32"/>
                <w:rtl/>
                <w:lang w:bidi="ar-DZ"/>
              </w:rPr>
              <w:t>محمود جمام</w:t>
            </w:r>
          </w:p>
        </w:tc>
      </w:tr>
      <w:tr w:rsidR="00A73378" w:rsidRPr="003938C4" w:rsidTr="001F60B6">
        <w:trPr>
          <w:trHeight w:val="464"/>
        </w:trPr>
        <w:tc>
          <w:tcPr>
            <w:tcW w:w="2133" w:type="dxa"/>
          </w:tcPr>
          <w:p w:rsidR="00A73378" w:rsidRDefault="00A73378" w:rsidP="001F60B6">
            <w:pPr>
              <w:jc w:val="center"/>
              <w:rPr>
                <w:rFonts w:ascii="Sakkal Majalla" w:hAnsi="Sakkal Majalla" w:cs="Sakkal Majalla"/>
                <w:sz w:val="32"/>
                <w:szCs w:val="32"/>
                <w:lang w:eastAsia="fr-FR" w:bidi="ar-DZ"/>
              </w:rPr>
            </w:pPr>
            <w:r>
              <w:rPr>
                <w:rFonts w:ascii="Sakkal Majalla" w:hAnsi="Sakkal Majalla" w:cs="Sakkal Majalla"/>
                <w:sz w:val="32"/>
                <w:szCs w:val="32"/>
                <w:rtl/>
                <w:lang w:bidi="ar-DZ"/>
              </w:rPr>
              <w:t>جامعة باتنة1</w:t>
            </w:r>
          </w:p>
        </w:tc>
        <w:tc>
          <w:tcPr>
            <w:tcW w:w="1587" w:type="dxa"/>
            <w:gridSpan w:val="2"/>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عضوا</w:t>
            </w:r>
          </w:p>
        </w:tc>
        <w:tc>
          <w:tcPr>
            <w:tcW w:w="2189" w:type="dxa"/>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أستاذ محاضر أ</w:t>
            </w:r>
          </w:p>
        </w:tc>
        <w:tc>
          <w:tcPr>
            <w:tcW w:w="3272" w:type="dxa"/>
            <w:gridSpan w:val="2"/>
          </w:tcPr>
          <w:p w:rsidR="00A73378" w:rsidRPr="00025241" w:rsidRDefault="00A73378" w:rsidP="001F60B6">
            <w:pPr>
              <w:jc w:val="center"/>
              <w:rPr>
                <w:rFonts w:ascii="Sakkal Majalla" w:hAnsi="Sakkal Majalla" w:cs="Sakkal Majalla"/>
                <w:b/>
                <w:bCs/>
                <w:sz w:val="32"/>
                <w:szCs w:val="32"/>
                <w:lang w:eastAsia="fr-FR" w:bidi="ar-DZ"/>
              </w:rPr>
            </w:pPr>
            <w:r w:rsidRPr="00025241">
              <w:rPr>
                <w:rFonts w:ascii="Sakkal Majalla" w:hAnsi="Sakkal Majalla" w:cs="Sakkal Majalla"/>
                <w:b/>
                <w:bCs/>
                <w:sz w:val="32"/>
                <w:szCs w:val="32"/>
                <w:rtl/>
                <w:lang w:bidi="ar-DZ"/>
              </w:rPr>
              <w:t>جمال جعيل</w:t>
            </w:r>
          </w:p>
        </w:tc>
      </w:tr>
      <w:tr w:rsidR="00A73378" w:rsidRPr="003938C4" w:rsidTr="001F60B6">
        <w:trPr>
          <w:trHeight w:val="464"/>
        </w:trPr>
        <w:tc>
          <w:tcPr>
            <w:tcW w:w="2133" w:type="dxa"/>
          </w:tcPr>
          <w:p w:rsidR="00A73378" w:rsidRDefault="00A73378" w:rsidP="001F60B6">
            <w:pPr>
              <w:jc w:val="center"/>
              <w:rPr>
                <w:rFonts w:ascii="Sakkal Majalla" w:hAnsi="Sakkal Majalla" w:cs="Sakkal Majalla"/>
                <w:sz w:val="32"/>
                <w:szCs w:val="32"/>
                <w:lang w:eastAsia="fr-FR" w:bidi="ar-DZ"/>
              </w:rPr>
            </w:pPr>
            <w:r>
              <w:rPr>
                <w:rFonts w:ascii="Sakkal Majalla" w:hAnsi="Sakkal Majalla" w:cs="Sakkal Majalla"/>
                <w:sz w:val="32"/>
                <w:szCs w:val="32"/>
                <w:rtl/>
                <w:lang w:bidi="ar-DZ"/>
              </w:rPr>
              <w:t>جامعة  المسيلة</w:t>
            </w:r>
          </w:p>
        </w:tc>
        <w:tc>
          <w:tcPr>
            <w:tcW w:w="1587" w:type="dxa"/>
            <w:gridSpan w:val="2"/>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عضوا</w:t>
            </w:r>
          </w:p>
        </w:tc>
        <w:tc>
          <w:tcPr>
            <w:tcW w:w="2189" w:type="dxa"/>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أستاذ محاضر أ</w:t>
            </w:r>
          </w:p>
        </w:tc>
        <w:tc>
          <w:tcPr>
            <w:tcW w:w="3272" w:type="dxa"/>
            <w:gridSpan w:val="2"/>
          </w:tcPr>
          <w:p w:rsidR="00A73378" w:rsidRPr="00025241" w:rsidRDefault="00A73378" w:rsidP="001F60B6">
            <w:pPr>
              <w:jc w:val="center"/>
              <w:rPr>
                <w:rFonts w:ascii="Sakkal Majalla" w:hAnsi="Sakkal Majalla" w:cs="Sakkal Majalla"/>
                <w:b/>
                <w:bCs/>
                <w:sz w:val="32"/>
                <w:szCs w:val="32"/>
                <w:lang w:eastAsia="fr-FR" w:bidi="ar-DZ"/>
              </w:rPr>
            </w:pPr>
            <w:proofErr w:type="spellStart"/>
            <w:r w:rsidRPr="00025241">
              <w:rPr>
                <w:rFonts w:ascii="Sakkal Majalla" w:hAnsi="Sakkal Majalla" w:cs="Sakkal Majalla"/>
                <w:b/>
                <w:bCs/>
                <w:sz w:val="32"/>
                <w:szCs w:val="32"/>
                <w:rtl/>
                <w:lang w:bidi="ar-DZ"/>
              </w:rPr>
              <w:t>محاد</w:t>
            </w:r>
            <w:proofErr w:type="spellEnd"/>
            <w:r w:rsidRPr="00025241">
              <w:rPr>
                <w:rFonts w:ascii="Sakkal Majalla" w:hAnsi="Sakkal Majalla" w:cs="Sakkal Majalla"/>
                <w:b/>
                <w:bCs/>
                <w:sz w:val="32"/>
                <w:szCs w:val="32"/>
                <w:rtl/>
                <w:lang w:bidi="ar-DZ"/>
              </w:rPr>
              <w:t xml:space="preserve"> </w:t>
            </w:r>
            <w:proofErr w:type="spellStart"/>
            <w:r w:rsidRPr="00025241">
              <w:rPr>
                <w:rFonts w:ascii="Sakkal Majalla" w:hAnsi="Sakkal Majalla" w:cs="Sakkal Majalla"/>
                <w:b/>
                <w:bCs/>
                <w:sz w:val="32"/>
                <w:szCs w:val="32"/>
                <w:rtl/>
                <w:lang w:bidi="ar-DZ"/>
              </w:rPr>
              <w:t>عريوة</w:t>
            </w:r>
            <w:proofErr w:type="spellEnd"/>
          </w:p>
        </w:tc>
      </w:tr>
      <w:tr w:rsidR="00A73378" w:rsidRPr="003938C4" w:rsidTr="001F60B6">
        <w:trPr>
          <w:trHeight w:val="464"/>
        </w:trPr>
        <w:tc>
          <w:tcPr>
            <w:tcW w:w="2133" w:type="dxa"/>
          </w:tcPr>
          <w:p w:rsidR="00A73378" w:rsidRDefault="00A73378" w:rsidP="001F60B6">
            <w:pPr>
              <w:jc w:val="center"/>
              <w:rPr>
                <w:rFonts w:ascii="Sakkal Majalla" w:hAnsi="Sakkal Majalla" w:cs="Sakkal Majalla"/>
                <w:sz w:val="32"/>
                <w:szCs w:val="32"/>
                <w:lang w:eastAsia="fr-FR" w:bidi="ar-DZ"/>
              </w:rPr>
            </w:pPr>
            <w:r>
              <w:rPr>
                <w:rFonts w:ascii="Sakkal Majalla" w:hAnsi="Sakkal Majalla" w:cs="Sakkal Majalla"/>
                <w:sz w:val="32"/>
                <w:szCs w:val="32"/>
                <w:rtl/>
                <w:lang w:bidi="ar-DZ"/>
              </w:rPr>
              <w:t>المركز الجامعي ميلة</w:t>
            </w:r>
          </w:p>
        </w:tc>
        <w:tc>
          <w:tcPr>
            <w:tcW w:w="1587" w:type="dxa"/>
            <w:gridSpan w:val="2"/>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عضوا</w:t>
            </w:r>
          </w:p>
        </w:tc>
        <w:tc>
          <w:tcPr>
            <w:tcW w:w="2189" w:type="dxa"/>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أستاذ محاضر أ</w:t>
            </w:r>
          </w:p>
        </w:tc>
        <w:tc>
          <w:tcPr>
            <w:tcW w:w="3272" w:type="dxa"/>
            <w:gridSpan w:val="2"/>
          </w:tcPr>
          <w:p w:rsidR="00A73378" w:rsidRPr="00025241" w:rsidRDefault="00A73378" w:rsidP="001F60B6">
            <w:pPr>
              <w:jc w:val="center"/>
              <w:rPr>
                <w:rFonts w:ascii="Sakkal Majalla" w:hAnsi="Sakkal Majalla" w:cs="Sakkal Majalla"/>
                <w:b/>
                <w:bCs/>
                <w:sz w:val="32"/>
                <w:szCs w:val="32"/>
                <w:lang w:eastAsia="fr-FR" w:bidi="ar-DZ"/>
              </w:rPr>
            </w:pPr>
            <w:r w:rsidRPr="00025241">
              <w:rPr>
                <w:rFonts w:ascii="Sakkal Majalla" w:hAnsi="Sakkal Majalla" w:cs="Sakkal Majalla"/>
                <w:b/>
                <w:bCs/>
                <w:sz w:val="32"/>
                <w:szCs w:val="32"/>
                <w:rtl/>
                <w:lang w:bidi="ar-DZ"/>
              </w:rPr>
              <w:t>فواز واضح</w:t>
            </w:r>
          </w:p>
        </w:tc>
      </w:tr>
      <w:tr w:rsidR="00A73378" w:rsidRPr="003938C4" w:rsidTr="001F60B6">
        <w:trPr>
          <w:trHeight w:val="105"/>
        </w:trPr>
        <w:tc>
          <w:tcPr>
            <w:tcW w:w="2133" w:type="dxa"/>
          </w:tcPr>
          <w:p w:rsidR="00A73378" w:rsidRDefault="00A73378" w:rsidP="001F60B6">
            <w:pPr>
              <w:jc w:val="center"/>
              <w:rPr>
                <w:rFonts w:ascii="Sakkal Majalla" w:hAnsi="Sakkal Majalla" w:cs="Sakkal Majalla"/>
                <w:sz w:val="32"/>
                <w:szCs w:val="32"/>
                <w:lang w:eastAsia="fr-FR" w:bidi="ar-DZ"/>
              </w:rPr>
            </w:pPr>
            <w:r>
              <w:rPr>
                <w:rFonts w:ascii="Sakkal Majalla" w:hAnsi="Sakkal Majalla" w:cs="Sakkal Majalla"/>
                <w:sz w:val="32"/>
                <w:szCs w:val="32"/>
                <w:rtl/>
                <w:lang w:bidi="ar-DZ"/>
              </w:rPr>
              <w:t>جامعة أم البواقي</w:t>
            </w:r>
          </w:p>
        </w:tc>
        <w:tc>
          <w:tcPr>
            <w:tcW w:w="1587" w:type="dxa"/>
            <w:gridSpan w:val="2"/>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عضوا</w:t>
            </w:r>
          </w:p>
        </w:tc>
        <w:tc>
          <w:tcPr>
            <w:tcW w:w="2189" w:type="dxa"/>
          </w:tcPr>
          <w:p w:rsidR="00A73378" w:rsidRPr="00025241" w:rsidRDefault="00A73378" w:rsidP="001F60B6">
            <w:pPr>
              <w:jc w:val="center"/>
              <w:rPr>
                <w:rFonts w:ascii="Sakkal Majalla" w:hAnsi="Sakkal Majalla" w:cs="Sakkal Majalla"/>
                <w:sz w:val="32"/>
                <w:szCs w:val="32"/>
                <w:lang w:bidi="ar-DZ"/>
              </w:rPr>
            </w:pPr>
            <w:r w:rsidRPr="00025241">
              <w:rPr>
                <w:rFonts w:ascii="Sakkal Majalla" w:hAnsi="Sakkal Majalla" w:cs="Sakkal Majalla" w:hint="cs"/>
                <w:sz w:val="32"/>
                <w:szCs w:val="32"/>
                <w:rtl/>
                <w:lang w:bidi="ar-DZ"/>
              </w:rPr>
              <w:t>أستاذ محاضر أ</w:t>
            </w:r>
          </w:p>
        </w:tc>
        <w:tc>
          <w:tcPr>
            <w:tcW w:w="3272" w:type="dxa"/>
            <w:gridSpan w:val="2"/>
          </w:tcPr>
          <w:p w:rsidR="00A73378" w:rsidRPr="00025241" w:rsidRDefault="00A73378" w:rsidP="001F60B6">
            <w:pPr>
              <w:jc w:val="center"/>
              <w:rPr>
                <w:rFonts w:ascii="Sakkal Majalla" w:hAnsi="Sakkal Majalla" w:cs="Sakkal Majalla"/>
                <w:b/>
                <w:bCs/>
                <w:sz w:val="32"/>
                <w:szCs w:val="32"/>
                <w:lang w:eastAsia="fr-FR" w:bidi="ar-DZ"/>
              </w:rPr>
            </w:pPr>
            <w:r w:rsidRPr="00025241">
              <w:rPr>
                <w:rFonts w:ascii="Sakkal Majalla" w:hAnsi="Sakkal Majalla" w:cs="Sakkal Majalla"/>
                <w:b/>
                <w:bCs/>
                <w:sz w:val="32"/>
                <w:szCs w:val="32"/>
                <w:rtl/>
                <w:lang w:bidi="ar-DZ"/>
              </w:rPr>
              <w:t xml:space="preserve">محمد الشريف بن </w:t>
            </w:r>
            <w:proofErr w:type="spellStart"/>
            <w:r w:rsidRPr="00025241">
              <w:rPr>
                <w:rFonts w:ascii="Sakkal Majalla" w:hAnsi="Sakkal Majalla" w:cs="Sakkal Majalla"/>
                <w:b/>
                <w:bCs/>
                <w:sz w:val="32"/>
                <w:szCs w:val="32"/>
                <w:rtl/>
                <w:lang w:bidi="ar-DZ"/>
              </w:rPr>
              <w:t>زواي</w:t>
            </w:r>
            <w:proofErr w:type="spellEnd"/>
          </w:p>
        </w:tc>
      </w:tr>
    </w:tbl>
    <w:p w:rsidR="00A73378" w:rsidRDefault="00A73378" w:rsidP="00A73378">
      <w:pPr>
        <w:bidi/>
        <w:spacing w:before="120" w:after="0" w:line="240" w:lineRule="auto"/>
        <w:jc w:val="center"/>
        <w:rPr>
          <w:rFonts w:ascii="Simplified Arabic" w:eastAsia="Calibri" w:hAnsi="Simplified Arabic" w:cs="Simplified Arabic"/>
          <w:b/>
          <w:bCs/>
          <w:sz w:val="28"/>
          <w:szCs w:val="28"/>
          <w:rtl/>
          <w:lang w:bidi="ar-DZ"/>
        </w:rPr>
      </w:pPr>
      <w:r w:rsidRPr="003938C4">
        <w:rPr>
          <w:rFonts w:ascii="Simplified Arabic" w:eastAsia="Calibri" w:hAnsi="Simplified Arabic" w:cs="Simplified Arabic"/>
          <w:b/>
          <w:bCs/>
          <w:sz w:val="28"/>
          <w:szCs w:val="28"/>
          <w:rtl/>
        </w:rPr>
        <w:t>السنة الجامعية: 2017/2018</w:t>
      </w:r>
    </w:p>
    <w:p w:rsidR="00A73378" w:rsidRPr="000F06FE" w:rsidRDefault="00A73378" w:rsidP="00A73378">
      <w:pPr>
        <w:pStyle w:val="Titre1"/>
        <w:shd w:val="clear" w:color="auto" w:fill="BFBFBF" w:themeFill="background1" w:themeFillShade="BF"/>
        <w:bidi/>
        <w:jc w:val="center"/>
        <w:rPr>
          <w:rFonts w:cs="Simplified Arabic"/>
          <w:sz w:val="32"/>
          <w:szCs w:val="32"/>
          <w:rtl/>
          <w:lang w:bidi="ar-DZ"/>
        </w:rPr>
      </w:pPr>
      <w:bookmarkStart w:id="0" w:name="_Toc515263409"/>
      <w:bookmarkStart w:id="1" w:name="_Toc515410074"/>
      <w:r>
        <w:rPr>
          <w:rFonts w:asciiTheme="majorBidi" w:hAnsiTheme="majorBidi" w:hint="cs"/>
          <w:color w:val="auto"/>
          <w:sz w:val="32"/>
          <w:szCs w:val="32"/>
          <w:rtl/>
          <w:lang w:bidi="ar-DZ"/>
        </w:rPr>
        <w:lastRenderedPageBreak/>
        <w:t>ال</w:t>
      </w:r>
      <w:r w:rsidRPr="000F06FE">
        <w:rPr>
          <w:rFonts w:asciiTheme="majorBidi" w:hAnsiTheme="majorBidi" w:hint="cs"/>
          <w:color w:val="auto"/>
          <w:sz w:val="32"/>
          <w:szCs w:val="32"/>
          <w:rtl/>
          <w:lang w:bidi="ar-DZ"/>
        </w:rPr>
        <w:t>ملخص</w:t>
      </w:r>
      <w:r w:rsidRPr="000F06FE">
        <w:rPr>
          <w:rFonts w:asciiTheme="majorBidi" w:hAnsiTheme="majorBidi" w:hint="cs"/>
          <w:sz w:val="32"/>
          <w:szCs w:val="32"/>
          <w:rtl/>
          <w:lang w:bidi="ar-DZ"/>
        </w:rPr>
        <w:t>:</w:t>
      </w:r>
      <w:bookmarkEnd w:id="0"/>
      <w:bookmarkEnd w:id="1"/>
    </w:p>
    <w:p w:rsidR="00A73378" w:rsidRDefault="00A73378" w:rsidP="00A73378">
      <w:pPr>
        <w:tabs>
          <w:tab w:val="right" w:pos="282"/>
        </w:tabs>
        <w:bidi/>
        <w:spacing w:after="0" w:line="240" w:lineRule="auto"/>
        <w:ind w:firstLine="567"/>
        <w:contextualSpacing/>
        <w:jc w:val="both"/>
        <w:rPr>
          <w:rFonts w:ascii="Simplified Arabic" w:eastAsia="Times New Roman" w:hAnsi="Simplified Arabic" w:cs="Simplified Arabic"/>
          <w:color w:val="000000"/>
          <w:sz w:val="28"/>
          <w:szCs w:val="28"/>
          <w:rtl/>
          <w:lang w:val="en-US" w:eastAsia="fr-FR" w:bidi="ar-DZ"/>
        </w:rPr>
      </w:pPr>
      <w:r w:rsidRPr="007D700D">
        <w:rPr>
          <w:rFonts w:ascii="Simplified Arabic" w:eastAsia="Times New Roman" w:hAnsi="Simplified Arabic" w:cs="Simplified Arabic"/>
          <w:color w:val="000000"/>
          <w:sz w:val="28"/>
          <w:szCs w:val="28"/>
          <w:rtl/>
          <w:lang w:eastAsia="fr-FR" w:bidi="ar-DZ"/>
        </w:rPr>
        <w:t>نشأ مفهوم التنمية المستدامة نظرا للنقص الم</w:t>
      </w:r>
      <w:r>
        <w:rPr>
          <w:rFonts w:ascii="Simplified Arabic" w:eastAsia="Times New Roman" w:hAnsi="Simplified Arabic" w:cs="Simplified Arabic"/>
          <w:color w:val="000000"/>
          <w:sz w:val="28"/>
          <w:szCs w:val="28"/>
          <w:rtl/>
          <w:lang w:eastAsia="fr-FR" w:bidi="ar-DZ"/>
        </w:rPr>
        <w:t>لحوظ في النماذج السابقة للتنمية</w:t>
      </w:r>
      <w:r w:rsidRPr="007D700D">
        <w:rPr>
          <w:rFonts w:ascii="Simplified Arabic" w:eastAsia="Times New Roman" w:hAnsi="Simplified Arabic" w:cs="Simplified Arabic"/>
          <w:color w:val="000000"/>
          <w:sz w:val="28"/>
          <w:szCs w:val="28"/>
          <w:rtl/>
          <w:lang w:eastAsia="fr-FR" w:bidi="ar-DZ"/>
        </w:rPr>
        <w:t xml:space="preserve">، خاصة بعد تصادم متطلبات التنمية مع متطلبات حماية البيئة، فدأبت المبادرات وفق هذا المفهوم الحديث نحو توحيد جهود الجميع، </w:t>
      </w:r>
      <w:r>
        <w:rPr>
          <w:rFonts w:ascii="Simplified Arabic" w:eastAsia="Times New Roman" w:hAnsi="Simplified Arabic" w:cs="Simplified Arabic" w:hint="cs"/>
          <w:color w:val="000000"/>
          <w:sz w:val="28"/>
          <w:szCs w:val="28"/>
          <w:rtl/>
          <w:lang w:eastAsia="fr-FR" w:bidi="ar-DZ"/>
        </w:rPr>
        <w:t>ل</w:t>
      </w:r>
      <w:r w:rsidRPr="007D700D">
        <w:rPr>
          <w:rFonts w:ascii="Simplified Arabic" w:eastAsia="Times New Roman" w:hAnsi="Simplified Arabic" w:cs="Simplified Arabic"/>
          <w:color w:val="000000"/>
          <w:sz w:val="28"/>
          <w:szCs w:val="28"/>
          <w:rtl/>
          <w:lang w:eastAsia="fr-FR" w:bidi="ar-DZ"/>
        </w:rPr>
        <w:t xml:space="preserve">لدفاع عن حق </w:t>
      </w:r>
      <w:r>
        <w:rPr>
          <w:rFonts w:ascii="Simplified Arabic" w:eastAsia="Times New Roman" w:hAnsi="Simplified Arabic" w:cs="Simplified Arabic"/>
          <w:color w:val="000000"/>
          <w:sz w:val="28"/>
          <w:szCs w:val="28"/>
          <w:rtl/>
          <w:lang w:eastAsia="fr-FR" w:bidi="ar-DZ"/>
        </w:rPr>
        <w:t>الأجيال</w:t>
      </w:r>
      <w:r w:rsidRPr="007D700D">
        <w:rPr>
          <w:rFonts w:ascii="Simplified Arabic" w:eastAsia="Times New Roman" w:hAnsi="Simplified Arabic" w:cs="Simplified Arabic"/>
          <w:color w:val="000000"/>
          <w:sz w:val="28"/>
          <w:szCs w:val="28"/>
          <w:rtl/>
          <w:lang w:eastAsia="fr-FR" w:bidi="ar-DZ"/>
        </w:rPr>
        <w:t xml:space="preserve"> الحالية والقادمة في الموارد وفي بيئة سليمة. فكان على المؤسسات أن تتحمل مسؤوليتها</w:t>
      </w:r>
      <w:r>
        <w:rPr>
          <w:rFonts w:ascii="Simplified Arabic" w:eastAsia="Times New Roman" w:hAnsi="Simplified Arabic" w:cs="Simplified Arabic" w:hint="cs"/>
          <w:color w:val="000000"/>
          <w:sz w:val="28"/>
          <w:szCs w:val="28"/>
          <w:rtl/>
          <w:lang w:eastAsia="fr-FR" w:bidi="ar-DZ"/>
        </w:rPr>
        <w:t xml:space="preserve"> تجاه المجتمع والبيئية</w:t>
      </w:r>
      <w:r w:rsidRPr="007D700D">
        <w:rPr>
          <w:rFonts w:ascii="Simplified Arabic" w:eastAsia="Times New Roman" w:hAnsi="Simplified Arabic" w:cs="Simplified Arabic"/>
          <w:color w:val="000000"/>
          <w:sz w:val="28"/>
          <w:szCs w:val="28"/>
          <w:rtl/>
          <w:lang w:eastAsia="fr-FR" w:bidi="ar-DZ"/>
        </w:rPr>
        <w:t xml:space="preserve">، </w:t>
      </w:r>
      <w:r w:rsidRPr="007D700D">
        <w:rPr>
          <w:rFonts w:ascii="Simplified Arabic" w:eastAsia="Times New Roman" w:hAnsi="Simplified Arabic" w:cs="Simplified Arabic" w:hint="cs"/>
          <w:color w:val="000000"/>
          <w:sz w:val="28"/>
          <w:szCs w:val="28"/>
          <w:rtl/>
          <w:lang w:val="en-US" w:eastAsia="fr-FR" w:bidi="ar-DZ"/>
        </w:rPr>
        <w:t xml:space="preserve">لذا </w:t>
      </w:r>
      <w:r w:rsidRPr="007D700D">
        <w:rPr>
          <w:rFonts w:ascii="Simplified Arabic" w:eastAsia="Times New Roman" w:hAnsi="Simplified Arabic" w:cs="Simplified Arabic"/>
          <w:color w:val="000000"/>
          <w:sz w:val="28"/>
          <w:szCs w:val="28"/>
          <w:rtl/>
          <w:lang w:val="en-US" w:eastAsia="fr-FR" w:bidi="ar-DZ"/>
        </w:rPr>
        <w:t>قامت بجملة من المبادرات</w:t>
      </w:r>
      <w:r>
        <w:rPr>
          <w:rFonts w:ascii="Simplified Arabic" w:eastAsia="Times New Roman" w:hAnsi="Simplified Arabic" w:cs="Simplified Arabic" w:hint="cs"/>
          <w:color w:val="000000"/>
          <w:sz w:val="28"/>
          <w:szCs w:val="28"/>
          <w:rtl/>
          <w:lang w:val="en-US" w:eastAsia="fr-FR" w:bidi="ar-DZ"/>
        </w:rPr>
        <w:t xml:space="preserve"> البيئية</w:t>
      </w:r>
      <w:r w:rsidRPr="007D700D">
        <w:rPr>
          <w:rFonts w:ascii="Simplified Arabic" w:eastAsia="Times New Roman" w:hAnsi="Simplified Arabic" w:cs="Simplified Arabic"/>
          <w:color w:val="000000"/>
          <w:sz w:val="28"/>
          <w:szCs w:val="28"/>
          <w:rtl/>
          <w:lang w:val="en-US" w:eastAsia="fr-FR" w:bidi="ar-DZ"/>
        </w:rPr>
        <w:t xml:space="preserve">. إلا أن تنفيذ العديد من المؤسسات الاقتصادية لأنظمة </w:t>
      </w:r>
      <w:r>
        <w:rPr>
          <w:rFonts w:ascii="Simplified Arabic" w:eastAsia="Times New Roman" w:hAnsi="Simplified Arabic" w:cs="Simplified Arabic"/>
          <w:color w:val="000000"/>
          <w:sz w:val="28"/>
          <w:szCs w:val="28"/>
          <w:rtl/>
          <w:lang w:val="en-US" w:eastAsia="fr-FR" w:bidi="ar-DZ"/>
        </w:rPr>
        <w:t>الإدارة</w:t>
      </w:r>
      <w:r w:rsidRPr="007D700D">
        <w:rPr>
          <w:rFonts w:ascii="Simplified Arabic" w:eastAsia="Times New Roman" w:hAnsi="Simplified Arabic" w:cs="Simplified Arabic"/>
          <w:color w:val="000000"/>
          <w:sz w:val="28"/>
          <w:szCs w:val="28"/>
          <w:rtl/>
          <w:lang w:val="en-US" w:eastAsia="fr-FR" w:bidi="ar-DZ"/>
        </w:rPr>
        <w:t xml:space="preserve"> البيئية لم يدم طويلا. </w:t>
      </w:r>
      <w:r w:rsidRPr="007D700D">
        <w:rPr>
          <w:rFonts w:ascii="Simplified Arabic" w:eastAsia="Times New Roman" w:hAnsi="Simplified Arabic" w:cs="Simplified Arabic"/>
          <w:color w:val="000000"/>
          <w:sz w:val="28"/>
          <w:szCs w:val="28"/>
          <w:rtl/>
          <w:lang w:val="en-US" w:eastAsia="fr-FR"/>
        </w:rPr>
        <w:t xml:space="preserve">ومع ظهور بطاقة </w:t>
      </w:r>
      <w:r>
        <w:rPr>
          <w:rFonts w:ascii="Simplified Arabic" w:eastAsia="Times New Roman" w:hAnsi="Simplified Arabic" w:cs="Simplified Arabic"/>
          <w:color w:val="000000"/>
          <w:sz w:val="28"/>
          <w:szCs w:val="28"/>
          <w:rtl/>
          <w:lang w:val="en-US" w:eastAsia="fr-FR"/>
        </w:rPr>
        <w:t>الأداء</w:t>
      </w:r>
      <w:r w:rsidRPr="007D700D">
        <w:rPr>
          <w:rFonts w:ascii="Simplified Arabic" w:eastAsia="Times New Roman" w:hAnsi="Simplified Arabic" w:cs="Simplified Arabic"/>
          <w:color w:val="000000"/>
          <w:sz w:val="28"/>
          <w:szCs w:val="28"/>
          <w:rtl/>
          <w:lang w:val="en-US" w:eastAsia="fr-FR"/>
        </w:rPr>
        <w:t xml:space="preserve"> المتوازن</w:t>
      </w:r>
      <w:r w:rsidRPr="007D700D">
        <w:rPr>
          <w:rFonts w:ascii="Simplified Arabic" w:eastAsia="Times New Roman" w:hAnsi="Simplified Arabic" w:cs="Simplified Arabic"/>
          <w:color w:val="000000"/>
          <w:sz w:val="28"/>
          <w:szCs w:val="28"/>
          <w:rtl/>
          <w:lang w:val="en-US" w:eastAsia="fr-FR" w:bidi="ar-DZ"/>
        </w:rPr>
        <w:t xml:space="preserve"> </w:t>
      </w:r>
      <w:r w:rsidRPr="007D700D">
        <w:rPr>
          <w:rFonts w:asciiTheme="majorBidi" w:eastAsia="Times New Roman" w:hAnsiTheme="majorBidi" w:cs="Simplified Arabic"/>
          <w:color w:val="000000"/>
          <w:sz w:val="28"/>
          <w:szCs w:val="28"/>
          <w:lang w:eastAsia="fr-FR" w:bidi="ar-DZ"/>
        </w:rPr>
        <w:t>BSC</w:t>
      </w:r>
      <w:r w:rsidRPr="007D700D">
        <w:rPr>
          <w:rFonts w:ascii="Simplified Arabic" w:eastAsia="Times New Roman" w:hAnsi="Simplified Arabic" w:cs="Simplified Arabic"/>
          <w:color w:val="000000"/>
          <w:sz w:val="28"/>
          <w:szCs w:val="28"/>
          <w:rtl/>
          <w:lang w:val="en-US" w:eastAsia="fr-FR"/>
        </w:rPr>
        <w:t xml:space="preserve"> كأداة لتقييم </w:t>
      </w:r>
      <w:r>
        <w:rPr>
          <w:rFonts w:ascii="Simplified Arabic" w:eastAsia="Times New Roman" w:hAnsi="Simplified Arabic" w:cs="Simplified Arabic"/>
          <w:color w:val="000000"/>
          <w:sz w:val="28"/>
          <w:szCs w:val="28"/>
          <w:rtl/>
          <w:lang w:val="en-US" w:eastAsia="fr-FR"/>
        </w:rPr>
        <w:t>الأداء</w:t>
      </w:r>
      <w:r w:rsidRPr="007D700D">
        <w:rPr>
          <w:rFonts w:ascii="Simplified Arabic" w:eastAsia="Times New Roman" w:hAnsi="Simplified Arabic" w:cs="Simplified Arabic"/>
          <w:color w:val="000000"/>
          <w:sz w:val="28"/>
          <w:szCs w:val="28"/>
          <w:rtl/>
          <w:lang w:val="en-US" w:eastAsia="fr-FR"/>
        </w:rPr>
        <w:t xml:space="preserve"> وترجمة استراتيجية المؤسسة </w:t>
      </w:r>
      <w:r>
        <w:rPr>
          <w:rFonts w:ascii="Simplified Arabic" w:eastAsia="Times New Roman" w:hAnsi="Simplified Arabic" w:cs="Simplified Arabic"/>
          <w:color w:val="000000"/>
          <w:sz w:val="28"/>
          <w:szCs w:val="28"/>
          <w:rtl/>
          <w:lang w:val="en-US" w:eastAsia="fr-FR"/>
        </w:rPr>
        <w:t>إلى</w:t>
      </w:r>
      <w:r w:rsidRPr="007D700D">
        <w:rPr>
          <w:rFonts w:ascii="Simplified Arabic" w:eastAsia="Times New Roman" w:hAnsi="Simplified Arabic" w:cs="Simplified Arabic"/>
          <w:color w:val="000000"/>
          <w:sz w:val="28"/>
          <w:szCs w:val="28"/>
          <w:rtl/>
          <w:lang w:val="en-US" w:eastAsia="fr-FR"/>
        </w:rPr>
        <w:t xml:space="preserve"> </w:t>
      </w:r>
      <w:r>
        <w:rPr>
          <w:rFonts w:ascii="Simplified Arabic" w:eastAsia="Times New Roman" w:hAnsi="Simplified Arabic" w:cs="Simplified Arabic"/>
          <w:color w:val="000000"/>
          <w:sz w:val="28"/>
          <w:szCs w:val="28"/>
          <w:rtl/>
          <w:lang w:val="en-US" w:eastAsia="fr-FR"/>
        </w:rPr>
        <w:t>أنشطة</w:t>
      </w:r>
      <w:r>
        <w:rPr>
          <w:rFonts w:ascii="Simplified Arabic" w:eastAsia="Times New Roman" w:hAnsi="Simplified Arabic" w:cs="Simplified Arabic" w:hint="cs"/>
          <w:color w:val="000000"/>
          <w:sz w:val="28"/>
          <w:szCs w:val="28"/>
          <w:rtl/>
          <w:lang w:val="en-US" w:eastAsia="fr-FR"/>
        </w:rPr>
        <w:t>،</w:t>
      </w:r>
      <w:r w:rsidRPr="007D700D">
        <w:rPr>
          <w:rFonts w:ascii="Simplified Arabic" w:eastAsia="Times New Roman" w:hAnsi="Simplified Arabic" w:cs="Simplified Arabic"/>
          <w:color w:val="000000"/>
          <w:sz w:val="28"/>
          <w:szCs w:val="28"/>
          <w:rtl/>
          <w:lang w:val="en-US" w:eastAsia="fr-FR" w:bidi="ar-DZ"/>
        </w:rPr>
        <w:t xml:space="preserve"> </w:t>
      </w:r>
      <w:r>
        <w:rPr>
          <w:rFonts w:ascii="Simplified Arabic" w:eastAsia="Times New Roman" w:hAnsi="Simplified Arabic" w:cs="Simplified Arabic" w:hint="cs"/>
          <w:color w:val="000000"/>
          <w:sz w:val="28"/>
          <w:szCs w:val="28"/>
          <w:rtl/>
          <w:lang w:val="en-US" w:eastAsia="fr-FR"/>
        </w:rPr>
        <w:t xml:space="preserve">أصبح بإمكانها من خلال </w:t>
      </w:r>
      <w:r w:rsidRPr="007D700D">
        <w:rPr>
          <w:rFonts w:ascii="Simplified Arabic" w:eastAsia="Times New Roman" w:hAnsi="Simplified Arabic" w:cs="Simplified Arabic"/>
          <w:color w:val="000000"/>
          <w:sz w:val="28"/>
          <w:szCs w:val="28"/>
          <w:rtl/>
          <w:lang w:val="en-US" w:eastAsia="fr-FR" w:bidi="ar-DZ"/>
        </w:rPr>
        <w:t xml:space="preserve">دمج مؤشرات </w:t>
      </w:r>
      <w:r>
        <w:rPr>
          <w:rFonts w:ascii="Simplified Arabic" w:eastAsia="Times New Roman" w:hAnsi="Simplified Arabic" w:cs="Simplified Arabic"/>
          <w:color w:val="000000"/>
          <w:sz w:val="28"/>
          <w:szCs w:val="28"/>
          <w:rtl/>
          <w:lang w:val="en-US" w:eastAsia="fr-FR" w:bidi="ar-DZ"/>
        </w:rPr>
        <w:t>الأداء</w:t>
      </w:r>
      <w:r w:rsidRPr="007D700D">
        <w:rPr>
          <w:rFonts w:ascii="Simplified Arabic" w:eastAsia="Times New Roman" w:hAnsi="Simplified Arabic" w:cs="Simplified Arabic"/>
          <w:color w:val="000000"/>
          <w:sz w:val="28"/>
          <w:szCs w:val="28"/>
          <w:rtl/>
          <w:lang w:val="en-US" w:eastAsia="fr-FR" w:bidi="ar-DZ"/>
        </w:rPr>
        <w:t xml:space="preserve"> البيئي للمؤسسات </w:t>
      </w:r>
      <w:r w:rsidRPr="007D700D">
        <w:rPr>
          <w:rFonts w:ascii="Simplified Arabic" w:eastAsia="Times New Roman" w:hAnsi="Simplified Arabic" w:cs="Simplified Arabic" w:hint="cs"/>
          <w:color w:val="000000"/>
          <w:sz w:val="28"/>
          <w:szCs w:val="28"/>
          <w:rtl/>
          <w:lang w:val="en-US" w:eastAsia="fr-FR" w:bidi="ar-DZ"/>
        </w:rPr>
        <w:t>فيها</w:t>
      </w:r>
      <w:r w:rsidRPr="007D700D">
        <w:rPr>
          <w:rFonts w:ascii="Simplified Arabic" w:eastAsia="Times New Roman" w:hAnsi="Simplified Arabic" w:cs="Simplified Arabic"/>
          <w:color w:val="000000"/>
          <w:sz w:val="28"/>
          <w:szCs w:val="28"/>
          <w:rtl/>
          <w:lang w:val="en-US" w:eastAsia="fr-FR" w:bidi="ar-DZ"/>
        </w:rPr>
        <w:t xml:space="preserve">، </w:t>
      </w:r>
      <w:r>
        <w:rPr>
          <w:rFonts w:ascii="Simplified Arabic" w:eastAsia="Times New Roman" w:hAnsi="Simplified Arabic" w:cs="Simplified Arabic" w:hint="cs"/>
          <w:color w:val="000000"/>
          <w:sz w:val="28"/>
          <w:szCs w:val="28"/>
          <w:rtl/>
          <w:lang w:val="en-US" w:eastAsia="fr-FR" w:bidi="ar-DZ"/>
        </w:rPr>
        <w:t xml:space="preserve">أن توفر </w:t>
      </w:r>
      <w:r w:rsidRPr="007D700D">
        <w:rPr>
          <w:rFonts w:ascii="Simplified Arabic" w:eastAsia="Times New Roman" w:hAnsi="Simplified Arabic" w:cs="Simplified Arabic"/>
          <w:color w:val="000000"/>
          <w:sz w:val="28"/>
          <w:szCs w:val="28"/>
          <w:rtl/>
          <w:lang w:val="en-US" w:eastAsia="fr-FR"/>
        </w:rPr>
        <w:t xml:space="preserve">وسيلة فعالة لسد الفجوة بين مساعي </w:t>
      </w:r>
      <w:r w:rsidRPr="007D700D">
        <w:rPr>
          <w:rFonts w:ascii="Simplified Arabic" w:eastAsia="Times New Roman" w:hAnsi="Simplified Arabic" w:cs="Simplified Arabic"/>
          <w:color w:val="000000"/>
          <w:sz w:val="28"/>
          <w:szCs w:val="28"/>
          <w:rtl/>
          <w:lang w:val="en-US" w:eastAsia="fr-FR" w:bidi="ar-DZ"/>
        </w:rPr>
        <w:t xml:space="preserve">تعزيز مساهمة </w:t>
      </w:r>
      <w:r w:rsidRPr="007D700D">
        <w:rPr>
          <w:rFonts w:ascii="Simplified Arabic" w:eastAsia="Times New Roman" w:hAnsi="Simplified Arabic" w:cs="Simplified Arabic" w:hint="cs"/>
          <w:color w:val="000000"/>
          <w:sz w:val="28"/>
          <w:szCs w:val="28"/>
          <w:rtl/>
          <w:lang w:val="en-US" w:eastAsia="fr-FR" w:bidi="ar-DZ"/>
        </w:rPr>
        <w:t>المؤسس</w:t>
      </w:r>
      <w:r w:rsidRPr="007D700D">
        <w:rPr>
          <w:rFonts w:ascii="Simplified Arabic" w:eastAsia="Times New Roman" w:hAnsi="Simplified Arabic" w:cs="Simplified Arabic"/>
          <w:color w:val="000000"/>
          <w:sz w:val="28"/>
          <w:szCs w:val="28"/>
          <w:rtl/>
          <w:lang w:val="en-US" w:eastAsia="fr-FR" w:bidi="ar-DZ"/>
        </w:rPr>
        <w:t>ة في التنمية المستدامة</w:t>
      </w:r>
      <w:r w:rsidRPr="007D700D">
        <w:rPr>
          <w:rFonts w:ascii="Simplified Arabic" w:eastAsia="Times New Roman" w:hAnsi="Simplified Arabic" w:cs="Simplified Arabic" w:hint="cs"/>
          <w:color w:val="000000"/>
          <w:sz w:val="28"/>
          <w:szCs w:val="28"/>
          <w:rtl/>
          <w:lang w:val="en-US" w:eastAsia="fr-FR" w:bidi="ar-DZ"/>
        </w:rPr>
        <w:t>،</w:t>
      </w:r>
      <w:r w:rsidRPr="007D700D">
        <w:rPr>
          <w:rFonts w:ascii="Simplified Arabic" w:eastAsia="Times New Roman" w:hAnsi="Simplified Arabic" w:cs="Simplified Arabic"/>
          <w:color w:val="000000"/>
          <w:sz w:val="28"/>
          <w:szCs w:val="28"/>
          <w:rtl/>
          <w:lang w:val="en-US" w:eastAsia="fr-FR" w:bidi="ar-DZ"/>
        </w:rPr>
        <w:t xml:space="preserve"> و</w:t>
      </w:r>
      <w:r w:rsidRPr="007D700D">
        <w:rPr>
          <w:rFonts w:ascii="Simplified Arabic" w:eastAsia="Times New Roman" w:hAnsi="Simplified Arabic" w:cs="Simplified Arabic"/>
          <w:color w:val="000000"/>
          <w:sz w:val="28"/>
          <w:szCs w:val="28"/>
          <w:rtl/>
          <w:lang w:val="en-US" w:eastAsia="fr-FR"/>
        </w:rPr>
        <w:t>واقع عمليات</w:t>
      </w:r>
      <w:r w:rsidRPr="007D700D">
        <w:rPr>
          <w:rFonts w:ascii="Simplified Arabic" w:eastAsia="Times New Roman" w:hAnsi="Simplified Arabic" w:cs="Simplified Arabic"/>
          <w:color w:val="000000"/>
          <w:sz w:val="28"/>
          <w:szCs w:val="28"/>
          <w:rtl/>
          <w:lang w:val="en-US" w:eastAsia="fr-FR" w:bidi="ar-DZ"/>
        </w:rPr>
        <w:t>ها</w:t>
      </w:r>
      <w:r w:rsidRPr="007D700D">
        <w:rPr>
          <w:rFonts w:ascii="Simplified Arabic" w:eastAsia="Times New Roman" w:hAnsi="Simplified Arabic" w:cs="Simplified Arabic"/>
          <w:color w:val="000000"/>
          <w:sz w:val="28"/>
          <w:szCs w:val="28"/>
          <w:rtl/>
          <w:lang w:val="en-US" w:eastAsia="fr-FR"/>
        </w:rPr>
        <w:t xml:space="preserve"> و</w:t>
      </w:r>
      <w:r>
        <w:rPr>
          <w:rFonts w:ascii="Simplified Arabic" w:eastAsia="Times New Roman" w:hAnsi="Simplified Arabic" w:cs="Simplified Arabic"/>
          <w:color w:val="000000"/>
          <w:sz w:val="28"/>
          <w:szCs w:val="28"/>
          <w:rtl/>
          <w:lang w:val="en-US" w:eastAsia="fr-FR"/>
        </w:rPr>
        <w:t>أنشطتها</w:t>
      </w:r>
      <w:r w:rsidRPr="007D700D">
        <w:rPr>
          <w:rFonts w:ascii="Simplified Arabic" w:eastAsia="Times New Roman" w:hAnsi="Simplified Arabic" w:cs="Simplified Arabic"/>
          <w:color w:val="000000"/>
          <w:sz w:val="28"/>
          <w:szCs w:val="28"/>
          <w:rtl/>
          <w:lang w:val="en-US" w:eastAsia="fr-FR" w:bidi="ar-DZ"/>
        </w:rPr>
        <w:t xml:space="preserve"> اليومية.</w:t>
      </w:r>
    </w:p>
    <w:p w:rsidR="00A73378" w:rsidRDefault="00A73378" w:rsidP="00A73378">
      <w:pPr>
        <w:tabs>
          <w:tab w:val="right" w:pos="282"/>
        </w:tabs>
        <w:bidi/>
        <w:spacing w:before="240" w:after="0" w:line="240" w:lineRule="auto"/>
        <w:ind w:firstLine="567"/>
        <w:contextualSpacing/>
        <w:jc w:val="both"/>
        <w:rPr>
          <w:rFonts w:ascii="Simplified Arabic" w:eastAsia="Times New Roman" w:hAnsi="Simplified Arabic" w:cs="Simplified Arabic"/>
          <w:color w:val="000000"/>
          <w:sz w:val="28"/>
          <w:szCs w:val="28"/>
          <w:rtl/>
          <w:lang w:val="en-US" w:eastAsia="fr-FR" w:bidi="ar-DZ"/>
        </w:rPr>
      </w:pPr>
      <w:r>
        <w:rPr>
          <w:rFonts w:ascii="Simplified Arabic" w:eastAsia="Times New Roman" w:hAnsi="Simplified Arabic" w:cs="Simplified Arabic" w:hint="cs"/>
          <w:color w:val="000000"/>
          <w:sz w:val="28"/>
          <w:szCs w:val="28"/>
          <w:rtl/>
          <w:lang w:val="en-US" w:eastAsia="fr-FR" w:bidi="ar-DZ"/>
        </w:rPr>
        <w:t>وقد تم تصميم نموذج مقترح لمؤسسة إسمنت تبسة لبطاقة أداء متوازن، تتضمن مؤشرات الأداء البيئي، ومن خلال تطبيقه تم التوصل إلى مدى أهمية هذه الأداة كنظام يبرز تأثير الأداء البيئي على الأداء الكلي للمؤسسة، وأنها توفر نظام متكامل لتقييم ومتابعة الأداء البيئي والكلي للمؤسسة معا، وكشف الانحرافات وتصحيحها، مما يساهم في دمج استراتيجيات الاستدامة في المؤسسة ويزيد من فعالية دورها في تحقيق التنمية المستدامة.</w:t>
      </w:r>
    </w:p>
    <w:p w:rsidR="00A73378" w:rsidRPr="007D700D" w:rsidRDefault="00A73378" w:rsidP="00A73378">
      <w:pPr>
        <w:tabs>
          <w:tab w:val="right" w:pos="282"/>
        </w:tabs>
        <w:bidi/>
        <w:spacing w:after="0" w:line="240" w:lineRule="auto"/>
        <w:contextualSpacing/>
        <w:jc w:val="both"/>
        <w:rPr>
          <w:rFonts w:ascii="Simplified Arabic" w:eastAsia="Times New Roman" w:hAnsi="Simplified Arabic" w:cs="Simplified Arabic"/>
          <w:color w:val="000000"/>
          <w:sz w:val="28"/>
          <w:szCs w:val="28"/>
          <w:rtl/>
          <w:lang w:val="en-US" w:eastAsia="fr-FR" w:bidi="ar-DZ"/>
        </w:rPr>
      </w:pPr>
      <w:r w:rsidRPr="007F13D1">
        <w:rPr>
          <w:rFonts w:ascii="Simplified Arabic" w:eastAsia="Times New Roman" w:hAnsi="Simplified Arabic" w:cs="Simplified Arabic" w:hint="cs"/>
          <w:b/>
          <w:bCs/>
          <w:color w:val="000000"/>
          <w:sz w:val="28"/>
          <w:szCs w:val="28"/>
          <w:rtl/>
          <w:lang w:val="en-US" w:eastAsia="fr-FR" w:bidi="ar-DZ"/>
        </w:rPr>
        <w:t>الكلمات المفتاحية:</w:t>
      </w:r>
      <w:r w:rsidRPr="007F13D1">
        <w:rPr>
          <w:rFonts w:ascii="Simplified Arabic" w:eastAsia="Times New Roman" w:hAnsi="Simplified Arabic" w:cs="Simplified Arabic" w:hint="cs"/>
          <w:color w:val="000000"/>
          <w:sz w:val="27"/>
          <w:szCs w:val="27"/>
          <w:rtl/>
          <w:lang w:val="en-US" w:eastAsia="fr-FR" w:bidi="ar-DZ"/>
        </w:rPr>
        <w:t xml:space="preserve"> بطاقة الأداء المتوازن، الأداء البيئي، المسؤولية البيئية، الاستدامة، التنمية المستدامة.</w:t>
      </w:r>
    </w:p>
    <w:p w:rsidR="00A73378" w:rsidRPr="002573EE" w:rsidRDefault="00A73378" w:rsidP="00A73378">
      <w:pPr>
        <w:shd w:val="clear" w:color="auto" w:fill="BFBFBF" w:themeFill="background1" w:themeFillShade="BF"/>
        <w:spacing w:after="0"/>
        <w:jc w:val="center"/>
        <w:rPr>
          <w:rFonts w:cs="Simplified Arabic"/>
          <w:sz w:val="32"/>
          <w:szCs w:val="32"/>
          <w:lang w:bidi="ar-DZ"/>
        </w:rPr>
      </w:pPr>
      <w:r w:rsidRPr="002573EE">
        <w:rPr>
          <w:rFonts w:asciiTheme="majorBidi" w:hAnsiTheme="majorBidi" w:cstheme="majorBidi"/>
          <w:b/>
          <w:bCs/>
          <w:sz w:val="32"/>
          <w:szCs w:val="32"/>
          <w:lang w:bidi="ar-DZ"/>
        </w:rPr>
        <w:t>Résumé</w:t>
      </w:r>
      <w:bookmarkStart w:id="2" w:name="_GoBack"/>
      <w:bookmarkEnd w:id="2"/>
      <w:r w:rsidRPr="002573EE">
        <w:rPr>
          <w:rFonts w:cs="Simplified Arabic"/>
          <w:sz w:val="32"/>
          <w:szCs w:val="32"/>
          <w:lang w:bidi="ar-DZ"/>
        </w:rPr>
        <w:t>:</w:t>
      </w:r>
    </w:p>
    <w:p w:rsidR="00A73378" w:rsidRDefault="00A73378" w:rsidP="00A73378">
      <w:pPr>
        <w:spacing w:after="0" w:line="240" w:lineRule="auto"/>
        <w:ind w:firstLine="284"/>
        <w:jc w:val="both"/>
        <w:rPr>
          <w:rFonts w:asciiTheme="majorBidi" w:hAnsiTheme="majorBidi" w:cstheme="majorBidi"/>
          <w:sz w:val="24"/>
          <w:szCs w:val="24"/>
          <w:lang w:bidi="ar-DZ"/>
        </w:rPr>
      </w:pPr>
      <w:r w:rsidRPr="0061566D">
        <w:rPr>
          <w:rFonts w:asciiTheme="majorBidi" w:hAnsiTheme="majorBidi" w:cstheme="majorBidi"/>
          <w:sz w:val="24"/>
          <w:szCs w:val="24"/>
          <w:lang w:bidi="ar-DZ"/>
        </w:rPr>
        <w:t>Le concept de développement durable a émergé en raison de l'absence observée dans les modèles précédents de développement, en particulier après la collision des exigences du développement avec les exigences de protection de l'environnement, donc les initiatives sous ce concept moderne ont été orientées vers l'unification des efforts de tous, afin de défendre le droit des générations présentes et futures sur les ressources et dans un environnement sain. Par conséquent, les entreprises à assumer leur responsabilité envers l'environnement et la société, Pour cela, les entreprises économiques ont entrepris une série d'initiatives environnementales. Cependant, la mise en œuvre de nombreuses entreprises économiques de système de management environnemental n'a pas duré longtemps. Avec l'avènement du tableau de bord équilibré BSC comme un outil pour évaluer la performance et la stratégie de l'organis</w:t>
      </w:r>
      <w:r>
        <w:rPr>
          <w:rFonts w:asciiTheme="majorBidi" w:hAnsiTheme="majorBidi" w:cstheme="majorBidi"/>
          <w:sz w:val="24"/>
          <w:szCs w:val="24"/>
          <w:lang w:bidi="ar-DZ"/>
        </w:rPr>
        <w:t>ation de traduire les activités.</w:t>
      </w:r>
      <w:r w:rsidRPr="0061566D">
        <w:rPr>
          <w:rFonts w:asciiTheme="majorBidi" w:hAnsiTheme="majorBidi" w:cstheme="majorBidi"/>
          <w:sz w:val="24"/>
          <w:szCs w:val="24"/>
          <w:lang w:bidi="ar-DZ"/>
        </w:rPr>
        <w:t xml:space="preserve"> Cela peut devenir un outil en intégrant la performance environnementale des entreprises dans lesquelles les indicateurs de fournir un moyen efficace pour combler le fossé entre les efforts </w:t>
      </w:r>
      <w:r>
        <w:rPr>
          <w:rFonts w:asciiTheme="majorBidi" w:hAnsiTheme="majorBidi" w:cstheme="majorBidi"/>
          <w:sz w:val="24"/>
          <w:szCs w:val="24"/>
          <w:lang w:bidi="ar-DZ"/>
        </w:rPr>
        <w:t>de renforcement de</w:t>
      </w:r>
      <w:r w:rsidRPr="0061566D">
        <w:rPr>
          <w:rFonts w:asciiTheme="majorBidi" w:hAnsiTheme="majorBidi" w:cstheme="majorBidi"/>
          <w:sz w:val="24"/>
          <w:szCs w:val="24"/>
          <w:lang w:bidi="ar-DZ"/>
        </w:rPr>
        <w:t xml:space="preserve"> la contribution de l'entreprise au développement durable, et la réalité de leurs opérations et leurs activités quotidiennes.</w:t>
      </w:r>
    </w:p>
    <w:p w:rsidR="00A73378" w:rsidRDefault="00A73378" w:rsidP="00A73378">
      <w:pPr>
        <w:spacing w:after="0" w:line="240" w:lineRule="auto"/>
        <w:ind w:firstLine="284"/>
        <w:jc w:val="both"/>
        <w:rPr>
          <w:rFonts w:asciiTheme="majorBidi" w:hAnsiTheme="majorBidi" w:cstheme="majorBidi"/>
          <w:sz w:val="24"/>
          <w:szCs w:val="24"/>
          <w:lang w:bidi="ar-DZ"/>
        </w:rPr>
      </w:pPr>
      <w:r w:rsidRPr="00167376">
        <w:rPr>
          <w:rFonts w:asciiTheme="majorBidi" w:hAnsiTheme="majorBidi" w:cstheme="majorBidi"/>
          <w:sz w:val="24"/>
          <w:szCs w:val="24"/>
          <w:lang w:bidi="ar-DZ"/>
        </w:rPr>
        <w:t xml:space="preserve">Un modèle proposé pour la </w:t>
      </w:r>
      <w:r>
        <w:rPr>
          <w:rFonts w:asciiTheme="majorBidi" w:hAnsiTheme="majorBidi" w:cstheme="majorBidi"/>
          <w:sz w:val="24"/>
          <w:szCs w:val="24"/>
          <w:lang w:bidi="ar-DZ"/>
        </w:rPr>
        <w:t>Société de Cément Té</w:t>
      </w:r>
      <w:r w:rsidRPr="00167376">
        <w:rPr>
          <w:rFonts w:asciiTheme="majorBidi" w:hAnsiTheme="majorBidi" w:cstheme="majorBidi"/>
          <w:sz w:val="24"/>
          <w:szCs w:val="24"/>
          <w:lang w:bidi="ar-DZ"/>
        </w:rPr>
        <w:t>bessa</w:t>
      </w:r>
      <w:r>
        <w:rPr>
          <w:rFonts w:asciiTheme="majorBidi" w:hAnsiTheme="majorBidi" w:cstheme="majorBidi"/>
          <w:sz w:val="24"/>
          <w:szCs w:val="24"/>
          <w:lang w:bidi="ar-DZ"/>
        </w:rPr>
        <w:t xml:space="preserve"> a été conçu pour un</w:t>
      </w:r>
      <w:r w:rsidRPr="00167376">
        <w:rPr>
          <w:rFonts w:asciiTheme="majorBidi" w:hAnsiTheme="majorBidi" w:cstheme="majorBidi"/>
          <w:sz w:val="24"/>
          <w:szCs w:val="24"/>
          <w:lang w:bidi="ar-DZ"/>
        </w:rPr>
        <w:t xml:space="preserve"> </w:t>
      </w:r>
      <w:r w:rsidRPr="0061566D">
        <w:rPr>
          <w:rFonts w:asciiTheme="majorBidi" w:hAnsiTheme="majorBidi" w:cstheme="majorBidi"/>
          <w:sz w:val="24"/>
          <w:szCs w:val="24"/>
          <w:lang w:bidi="ar-DZ"/>
        </w:rPr>
        <w:t>tableau de bord équilibré BSC</w:t>
      </w:r>
      <w:r w:rsidRPr="00167376">
        <w:rPr>
          <w:rFonts w:asciiTheme="majorBidi" w:hAnsiTheme="majorBidi" w:cstheme="majorBidi"/>
          <w:sz w:val="24"/>
          <w:szCs w:val="24"/>
          <w:lang w:bidi="ar-DZ"/>
        </w:rPr>
        <w:t xml:space="preserve"> comprenant des indicateurs de performance environnementale et, par son ap</w:t>
      </w:r>
      <w:r>
        <w:rPr>
          <w:rFonts w:asciiTheme="majorBidi" w:hAnsiTheme="majorBidi" w:cstheme="majorBidi"/>
          <w:sz w:val="24"/>
          <w:szCs w:val="24"/>
          <w:lang w:bidi="ar-DZ"/>
        </w:rPr>
        <w:t>plication, l'importance de cet outil</w:t>
      </w:r>
      <w:r w:rsidRPr="00167376">
        <w:rPr>
          <w:rFonts w:asciiTheme="majorBidi" w:hAnsiTheme="majorBidi" w:cstheme="majorBidi"/>
          <w:sz w:val="24"/>
          <w:szCs w:val="24"/>
          <w:lang w:bidi="ar-DZ"/>
        </w:rPr>
        <w:t xml:space="preserve"> a été déterminée comme un système mettant en évidence l'impact de la performance environnementale sur la perfor</w:t>
      </w:r>
      <w:r>
        <w:rPr>
          <w:rFonts w:asciiTheme="majorBidi" w:hAnsiTheme="majorBidi" w:cstheme="majorBidi"/>
          <w:sz w:val="24"/>
          <w:szCs w:val="24"/>
          <w:lang w:bidi="ar-DZ"/>
        </w:rPr>
        <w:t>mance globale de l'entreprise,</w:t>
      </w:r>
      <w:r w:rsidRPr="00167376">
        <w:rPr>
          <w:rFonts w:asciiTheme="majorBidi" w:hAnsiTheme="majorBidi" w:cstheme="majorBidi"/>
          <w:sz w:val="24"/>
          <w:szCs w:val="24"/>
          <w:lang w:bidi="ar-DZ"/>
        </w:rPr>
        <w:t xml:space="preserve"> </w:t>
      </w:r>
      <w:r>
        <w:rPr>
          <w:rFonts w:asciiTheme="majorBidi" w:hAnsiTheme="majorBidi" w:cstheme="majorBidi"/>
          <w:sz w:val="24"/>
          <w:szCs w:val="24"/>
          <w:lang w:bidi="ar-DZ"/>
        </w:rPr>
        <w:t>et détecte</w:t>
      </w:r>
      <w:r w:rsidRPr="009B6EB2">
        <w:rPr>
          <w:rFonts w:asciiTheme="majorBidi" w:hAnsiTheme="majorBidi" w:cstheme="majorBidi"/>
          <w:sz w:val="24"/>
          <w:szCs w:val="24"/>
          <w:lang w:bidi="ar-DZ"/>
        </w:rPr>
        <w:t xml:space="preserve"> </w:t>
      </w:r>
      <w:r>
        <w:rPr>
          <w:rFonts w:asciiTheme="majorBidi" w:hAnsiTheme="majorBidi" w:cstheme="majorBidi"/>
          <w:sz w:val="24"/>
          <w:szCs w:val="24"/>
          <w:lang w:bidi="ar-DZ"/>
        </w:rPr>
        <w:t>l</w:t>
      </w:r>
      <w:r w:rsidRPr="00167376">
        <w:rPr>
          <w:rFonts w:asciiTheme="majorBidi" w:hAnsiTheme="majorBidi" w:cstheme="majorBidi"/>
          <w:sz w:val="24"/>
          <w:szCs w:val="24"/>
          <w:lang w:bidi="ar-DZ"/>
        </w:rPr>
        <w:t>es écarts et les corr</w:t>
      </w:r>
      <w:r>
        <w:rPr>
          <w:rFonts w:asciiTheme="majorBidi" w:hAnsiTheme="majorBidi" w:cstheme="majorBidi"/>
          <w:sz w:val="24"/>
          <w:szCs w:val="24"/>
          <w:lang w:bidi="ar-DZ"/>
        </w:rPr>
        <w:t>iger, ce qui contribue à l'intégration des</w:t>
      </w:r>
      <w:r w:rsidRPr="00167376">
        <w:rPr>
          <w:rFonts w:asciiTheme="majorBidi" w:hAnsiTheme="majorBidi" w:cstheme="majorBidi"/>
          <w:sz w:val="24"/>
          <w:szCs w:val="24"/>
          <w:lang w:bidi="ar-DZ"/>
        </w:rPr>
        <w:t xml:space="preserve"> stratégie</w:t>
      </w:r>
      <w:r>
        <w:rPr>
          <w:rFonts w:asciiTheme="majorBidi" w:hAnsiTheme="majorBidi" w:cstheme="majorBidi"/>
          <w:sz w:val="24"/>
          <w:szCs w:val="24"/>
          <w:lang w:bidi="ar-DZ"/>
        </w:rPr>
        <w:t>s</w:t>
      </w:r>
      <w:r w:rsidRPr="00167376">
        <w:rPr>
          <w:rFonts w:asciiTheme="majorBidi" w:hAnsiTheme="majorBidi" w:cstheme="majorBidi"/>
          <w:sz w:val="24"/>
          <w:szCs w:val="24"/>
          <w:lang w:bidi="ar-DZ"/>
        </w:rPr>
        <w:t xml:space="preserve"> de durabilité dans l'</w:t>
      </w:r>
      <w:r>
        <w:rPr>
          <w:rFonts w:asciiTheme="majorBidi" w:hAnsiTheme="majorBidi" w:cstheme="majorBidi"/>
          <w:sz w:val="24"/>
          <w:szCs w:val="24"/>
          <w:lang w:bidi="ar-DZ"/>
        </w:rPr>
        <w:t>entreprise</w:t>
      </w:r>
      <w:r w:rsidRPr="00167376">
        <w:rPr>
          <w:rFonts w:asciiTheme="majorBidi" w:hAnsiTheme="majorBidi" w:cstheme="majorBidi"/>
          <w:sz w:val="24"/>
          <w:szCs w:val="24"/>
          <w:lang w:bidi="ar-DZ"/>
        </w:rPr>
        <w:t xml:space="preserve"> et augmente l'efficacité de son rôle dans la réalisation du développement durable.</w:t>
      </w:r>
    </w:p>
    <w:p w:rsidR="00A73378" w:rsidRPr="0061566D" w:rsidRDefault="00A73378" w:rsidP="00A73378">
      <w:pPr>
        <w:spacing w:after="0" w:line="240" w:lineRule="auto"/>
        <w:jc w:val="both"/>
        <w:rPr>
          <w:rFonts w:asciiTheme="majorBidi" w:hAnsiTheme="majorBidi" w:cstheme="majorBidi"/>
          <w:sz w:val="24"/>
          <w:szCs w:val="24"/>
          <w:lang w:bidi="ar-DZ"/>
        </w:rPr>
      </w:pPr>
      <w:r w:rsidRPr="00B2324B">
        <w:rPr>
          <w:rFonts w:asciiTheme="majorBidi" w:hAnsiTheme="majorBidi" w:cstheme="majorBidi"/>
          <w:b/>
          <w:bCs/>
          <w:sz w:val="24"/>
          <w:szCs w:val="24"/>
          <w:lang w:bidi="ar-DZ"/>
        </w:rPr>
        <w:t>Mots-clés:</w:t>
      </w:r>
      <w:r w:rsidRPr="00B2324B">
        <w:rPr>
          <w:rFonts w:asciiTheme="majorBidi" w:hAnsiTheme="majorBidi" w:cstheme="majorBidi"/>
          <w:sz w:val="24"/>
          <w:szCs w:val="24"/>
          <w:lang w:bidi="ar-DZ"/>
        </w:rPr>
        <w:t xml:space="preserve"> </w:t>
      </w:r>
      <w:r>
        <w:rPr>
          <w:rFonts w:asciiTheme="majorBidi" w:hAnsiTheme="majorBidi" w:cstheme="majorBidi"/>
          <w:sz w:val="24"/>
          <w:szCs w:val="24"/>
          <w:lang w:bidi="ar-DZ"/>
        </w:rPr>
        <w:t>C</w:t>
      </w:r>
      <w:r w:rsidRPr="00B2324B">
        <w:rPr>
          <w:rFonts w:asciiTheme="majorBidi" w:hAnsiTheme="majorBidi" w:cstheme="majorBidi"/>
          <w:sz w:val="24"/>
          <w:szCs w:val="24"/>
          <w:lang w:bidi="ar-DZ"/>
        </w:rPr>
        <w:t xml:space="preserve">arte de performance équilibrée, </w:t>
      </w:r>
      <w:r>
        <w:rPr>
          <w:rFonts w:asciiTheme="majorBidi" w:hAnsiTheme="majorBidi" w:cstheme="majorBidi"/>
          <w:sz w:val="24"/>
          <w:szCs w:val="24"/>
          <w:lang w:bidi="ar-DZ"/>
        </w:rPr>
        <w:t>P</w:t>
      </w:r>
      <w:r w:rsidRPr="00B2324B">
        <w:rPr>
          <w:rFonts w:asciiTheme="majorBidi" w:hAnsiTheme="majorBidi" w:cstheme="majorBidi"/>
          <w:sz w:val="24"/>
          <w:szCs w:val="24"/>
          <w:lang w:bidi="ar-DZ"/>
        </w:rPr>
        <w:t xml:space="preserve">erformance environnementale, </w:t>
      </w:r>
      <w:r>
        <w:rPr>
          <w:rFonts w:asciiTheme="majorBidi" w:hAnsiTheme="majorBidi" w:cstheme="majorBidi"/>
          <w:sz w:val="24"/>
          <w:szCs w:val="24"/>
          <w:lang w:bidi="ar-DZ"/>
        </w:rPr>
        <w:t>R</w:t>
      </w:r>
      <w:r w:rsidRPr="00B2324B">
        <w:rPr>
          <w:rFonts w:asciiTheme="majorBidi" w:hAnsiTheme="majorBidi" w:cstheme="majorBidi"/>
          <w:sz w:val="24"/>
          <w:szCs w:val="24"/>
          <w:lang w:bidi="ar-DZ"/>
        </w:rPr>
        <w:t xml:space="preserve">esponsabilité environnementale, </w:t>
      </w:r>
      <w:r>
        <w:rPr>
          <w:rFonts w:asciiTheme="majorBidi" w:hAnsiTheme="majorBidi" w:cstheme="majorBidi"/>
          <w:sz w:val="24"/>
          <w:szCs w:val="24"/>
          <w:lang w:bidi="ar-DZ"/>
        </w:rPr>
        <w:t>D</w:t>
      </w:r>
      <w:r w:rsidRPr="00B2324B">
        <w:rPr>
          <w:rFonts w:asciiTheme="majorBidi" w:hAnsiTheme="majorBidi" w:cstheme="majorBidi"/>
          <w:sz w:val="24"/>
          <w:szCs w:val="24"/>
          <w:lang w:bidi="ar-DZ"/>
        </w:rPr>
        <w:t xml:space="preserve">urabilité, </w:t>
      </w:r>
      <w:r>
        <w:rPr>
          <w:rFonts w:asciiTheme="majorBidi" w:hAnsiTheme="majorBidi" w:cstheme="majorBidi"/>
          <w:sz w:val="24"/>
          <w:szCs w:val="24"/>
          <w:lang w:bidi="ar-DZ"/>
        </w:rPr>
        <w:t>D</w:t>
      </w:r>
      <w:r w:rsidRPr="00B2324B">
        <w:rPr>
          <w:rFonts w:asciiTheme="majorBidi" w:hAnsiTheme="majorBidi" w:cstheme="majorBidi"/>
          <w:sz w:val="24"/>
          <w:szCs w:val="24"/>
          <w:lang w:bidi="ar-DZ"/>
        </w:rPr>
        <w:t>éveloppement durable.</w:t>
      </w:r>
    </w:p>
    <w:p w:rsidR="00A73378" w:rsidRPr="003C7E2A" w:rsidRDefault="00A73378" w:rsidP="00A73378">
      <w:pPr>
        <w:shd w:val="clear" w:color="auto" w:fill="BFBFBF" w:themeFill="background1" w:themeFillShade="BF"/>
        <w:spacing w:before="240"/>
        <w:jc w:val="center"/>
        <w:rPr>
          <w:rFonts w:cs="Simplified Arabic"/>
          <w:b/>
          <w:bCs/>
          <w:sz w:val="32"/>
          <w:szCs w:val="32"/>
          <w:lang w:val="en-US" w:bidi="ar-DZ"/>
        </w:rPr>
      </w:pPr>
      <w:r w:rsidRPr="0061566D">
        <w:rPr>
          <w:rFonts w:cs="Simplified Arabic"/>
          <w:b/>
          <w:bCs/>
          <w:sz w:val="32"/>
          <w:szCs w:val="32"/>
          <w:lang w:val="en-US" w:bidi="ar-DZ"/>
        </w:rPr>
        <w:lastRenderedPageBreak/>
        <w:t>Abstract:</w:t>
      </w:r>
    </w:p>
    <w:p w:rsidR="00A73378" w:rsidRDefault="00A73378" w:rsidP="00A73378">
      <w:pPr>
        <w:spacing w:before="240" w:after="0"/>
        <w:ind w:firstLine="566"/>
        <w:jc w:val="both"/>
        <w:rPr>
          <w:rFonts w:asciiTheme="majorBidi" w:hAnsiTheme="majorBidi" w:cstheme="majorBidi"/>
          <w:sz w:val="24"/>
          <w:szCs w:val="24"/>
          <w:lang w:val="en-US" w:bidi="ar-DZ"/>
        </w:rPr>
      </w:pPr>
      <w:r w:rsidRPr="0061566D">
        <w:rPr>
          <w:rFonts w:asciiTheme="majorBidi" w:hAnsiTheme="majorBidi" w:cstheme="majorBidi"/>
          <w:sz w:val="24"/>
          <w:szCs w:val="24"/>
          <w:lang w:val="en-US" w:bidi="ar-DZ"/>
        </w:rPr>
        <w:t>The concept of sustainable development has emerged due to the lack observed in previous models of development, especially after the collision of development requirements with the requirements of environmental protection, so initiatives under this modern concept have been directed towards the unification of the efforts of all, in order to defend the right of the present and future generations on the resources and in a healthy environment. Therefore, enterprises assume their responsibility towards the environment and society, the economic enterprises have undertaken a series of environmental initiatives. However, the implementation of many economic enterprises of environmental management system did not last long. With the advent of Balanced Scorecard BSC as a tool to evaluate the performance and strategy of the organization to translate the activities, This can become a tool in integrating the environmental performance of companies in which indicators provide an effective way to bridge the gap between efforts to strengthen the company's contribution to sustainable development, and the reality of their operations and their activities. daily.</w:t>
      </w:r>
    </w:p>
    <w:p w:rsidR="00A73378" w:rsidRPr="00FC59A9" w:rsidRDefault="00A73378" w:rsidP="00A73378">
      <w:pPr>
        <w:spacing w:before="120"/>
        <w:ind w:firstLine="567"/>
        <w:jc w:val="both"/>
        <w:rPr>
          <w:rFonts w:asciiTheme="majorBidi" w:hAnsiTheme="majorBidi" w:cstheme="majorBidi"/>
          <w:sz w:val="24"/>
          <w:szCs w:val="24"/>
          <w:lang w:val="en-US" w:bidi="ar-DZ"/>
        </w:rPr>
      </w:pPr>
      <w:r>
        <w:rPr>
          <w:rFonts w:asciiTheme="majorBidi" w:hAnsiTheme="majorBidi" w:cstheme="majorBidi"/>
          <w:sz w:val="24"/>
          <w:szCs w:val="24"/>
          <w:lang w:val="en-US" w:bidi="ar-DZ"/>
        </w:rPr>
        <w:t xml:space="preserve">A proposed model for the </w:t>
      </w:r>
      <w:proofErr w:type="spellStart"/>
      <w:r>
        <w:rPr>
          <w:rFonts w:asciiTheme="majorBidi" w:hAnsiTheme="majorBidi" w:cstheme="majorBidi"/>
          <w:sz w:val="24"/>
          <w:szCs w:val="24"/>
          <w:lang w:val="en-US" w:bidi="ar-DZ"/>
        </w:rPr>
        <w:t>Te</w:t>
      </w:r>
      <w:r w:rsidRPr="00433A4F">
        <w:rPr>
          <w:rFonts w:asciiTheme="majorBidi" w:hAnsiTheme="majorBidi" w:cstheme="majorBidi"/>
          <w:sz w:val="24"/>
          <w:szCs w:val="24"/>
          <w:lang w:val="en-US" w:bidi="ar-DZ"/>
        </w:rPr>
        <w:t>bessa</w:t>
      </w:r>
      <w:proofErr w:type="spellEnd"/>
      <w:r w:rsidRPr="00433A4F">
        <w:rPr>
          <w:rFonts w:asciiTheme="majorBidi" w:hAnsiTheme="majorBidi" w:cstheme="majorBidi"/>
          <w:sz w:val="24"/>
          <w:szCs w:val="24"/>
          <w:lang w:val="en-US" w:bidi="ar-DZ"/>
        </w:rPr>
        <w:t xml:space="preserve"> Cem</w:t>
      </w:r>
      <w:r>
        <w:rPr>
          <w:rFonts w:asciiTheme="majorBidi" w:hAnsiTheme="majorBidi" w:cstheme="majorBidi"/>
          <w:sz w:val="24"/>
          <w:szCs w:val="24"/>
          <w:lang w:val="en-US" w:bidi="ar-DZ"/>
        </w:rPr>
        <w:t>ent Company was designed for a B</w:t>
      </w:r>
      <w:r w:rsidRPr="00433A4F">
        <w:rPr>
          <w:rFonts w:asciiTheme="majorBidi" w:hAnsiTheme="majorBidi" w:cstheme="majorBidi"/>
          <w:sz w:val="24"/>
          <w:szCs w:val="24"/>
          <w:lang w:val="en-US" w:bidi="ar-DZ"/>
        </w:rPr>
        <w:t xml:space="preserve">alanced </w:t>
      </w:r>
      <w:r>
        <w:rPr>
          <w:rFonts w:asciiTheme="majorBidi" w:hAnsiTheme="majorBidi" w:cstheme="majorBidi"/>
          <w:sz w:val="24"/>
          <w:szCs w:val="24"/>
          <w:lang w:val="en-US" w:bidi="ar-DZ"/>
        </w:rPr>
        <w:t>S</w:t>
      </w:r>
      <w:r w:rsidRPr="00433A4F">
        <w:rPr>
          <w:rFonts w:asciiTheme="majorBidi" w:hAnsiTheme="majorBidi" w:cstheme="majorBidi"/>
          <w:sz w:val="24"/>
          <w:szCs w:val="24"/>
          <w:lang w:val="en-US" w:bidi="ar-DZ"/>
        </w:rPr>
        <w:t xml:space="preserve">corecard BSC including environmental performance indicators and, through its application, </w:t>
      </w:r>
      <w:r w:rsidRPr="00876159">
        <w:rPr>
          <w:rFonts w:asciiTheme="majorBidi" w:hAnsiTheme="majorBidi" w:cstheme="majorBidi"/>
          <w:sz w:val="24"/>
          <w:szCs w:val="24"/>
          <w:lang w:val="en-US" w:bidi="ar-DZ"/>
        </w:rPr>
        <w:t xml:space="preserve">The importance of this </w:t>
      </w:r>
      <w:r>
        <w:rPr>
          <w:rFonts w:asciiTheme="majorBidi" w:hAnsiTheme="majorBidi" w:cstheme="majorBidi"/>
          <w:sz w:val="24"/>
          <w:szCs w:val="24"/>
          <w:lang w:val="en-US" w:bidi="ar-DZ"/>
        </w:rPr>
        <w:t>tool</w:t>
      </w:r>
      <w:r w:rsidRPr="00876159">
        <w:rPr>
          <w:rFonts w:asciiTheme="majorBidi" w:hAnsiTheme="majorBidi" w:cstheme="majorBidi"/>
          <w:sz w:val="24"/>
          <w:szCs w:val="24"/>
          <w:lang w:val="en-US" w:bidi="ar-DZ"/>
        </w:rPr>
        <w:t xml:space="preserve"> as a system highlights the impact of environmental performance on the overall performance of the </w:t>
      </w:r>
      <w:r>
        <w:rPr>
          <w:rFonts w:asciiTheme="majorBidi" w:hAnsiTheme="majorBidi" w:cstheme="majorBidi"/>
          <w:sz w:val="24"/>
          <w:szCs w:val="24"/>
          <w:lang w:val="en-US" w:bidi="ar-DZ"/>
        </w:rPr>
        <w:t>enterprise</w:t>
      </w:r>
      <w:r w:rsidRPr="00876159">
        <w:rPr>
          <w:rFonts w:asciiTheme="majorBidi" w:hAnsiTheme="majorBidi" w:cstheme="majorBidi"/>
          <w:sz w:val="24"/>
          <w:szCs w:val="24"/>
          <w:lang w:val="en-US" w:bidi="ar-DZ"/>
        </w:rPr>
        <w:t>,</w:t>
      </w:r>
      <w:r>
        <w:rPr>
          <w:rFonts w:asciiTheme="majorBidi" w:hAnsiTheme="majorBidi" w:cstheme="majorBidi"/>
          <w:sz w:val="24"/>
          <w:szCs w:val="24"/>
          <w:lang w:val="en-US" w:bidi="ar-DZ"/>
        </w:rPr>
        <w:t xml:space="preserve"> </w:t>
      </w:r>
      <w:r w:rsidRPr="00433A4F">
        <w:rPr>
          <w:rFonts w:asciiTheme="majorBidi" w:hAnsiTheme="majorBidi" w:cstheme="majorBidi"/>
          <w:sz w:val="24"/>
          <w:szCs w:val="24"/>
          <w:lang w:val="en-US" w:bidi="ar-DZ"/>
        </w:rPr>
        <w:t xml:space="preserve">the importance of this model was determined as a system highlighting the impact of environmental performance on the overall performance of the </w:t>
      </w:r>
      <w:r>
        <w:rPr>
          <w:rFonts w:asciiTheme="majorBidi" w:hAnsiTheme="majorBidi" w:cstheme="majorBidi"/>
          <w:sz w:val="24"/>
          <w:szCs w:val="24"/>
          <w:lang w:val="en-US" w:bidi="ar-DZ"/>
        </w:rPr>
        <w:t>enterprise</w:t>
      </w:r>
      <w:r w:rsidRPr="00433A4F">
        <w:rPr>
          <w:rFonts w:asciiTheme="majorBidi" w:hAnsiTheme="majorBidi" w:cstheme="majorBidi"/>
          <w:sz w:val="24"/>
          <w:szCs w:val="24"/>
          <w:lang w:val="en-US" w:bidi="ar-DZ"/>
        </w:rPr>
        <w:t>, and detects and corrects deviations, which contributes to the integration of sustainability strategies in the company and increases the effectiveness of its role in achieving sustainable development.</w:t>
      </w:r>
    </w:p>
    <w:p w:rsidR="00A73378" w:rsidRPr="00B2324B" w:rsidRDefault="00A73378" w:rsidP="00A73378">
      <w:pPr>
        <w:spacing w:before="120"/>
        <w:jc w:val="both"/>
        <w:rPr>
          <w:rFonts w:asciiTheme="majorBidi" w:hAnsiTheme="majorBidi" w:cstheme="majorBidi"/>
          <w:sz w:val="24"/>
          <w:szCs w:val="24"/>
          <w:lang w:val="en-US" w:bidi="ar-DZ"/>
        </w:rPr>
      </w:pPr>
      <w:r w:rsidRPr="00B2324B">
        <w:rPr>
          <w:rFonts w:asciiTheme="majorBidi" w:hAnsiTheme="majorBidi" w:cstheme="majorBidi"/>
          <w:b/>
          <w:bCs/>
          <w:sz w:val="24"/>
          <w:szCs w:val="24"/>
          <w:lang w:val="en-US" w:bidi="ar-DZ"/>
        </w:rPr>
        <w:t>Keywords:</w:t>
      </w:r>
      <w:r w:rsidRPr="00B2324B">
        <w:rPr>
          <w:rFonts w:asciiTheme="majorBidi" w:hAnsiTheme="majorBidi" w:cstheme="majorBidi"/>
          <w:sz w:val="24"/>
          <w:szCs w:val="24"/>
          <w:lang w:val="en-US" w:bidi="ar-DZ"/>
        </w:rPr>
        <w:t xml:space="preserve"> </w:t>
      </w:r>
      <w:r>
        <w:rPr>
          <w:rFonts w:asciiTheme="majorBidi" w:hAnsiTheme="majorBidi" w:cstheme="majorBidi"/>
          <w:sz w:val="24"/>
          <w:szCs w:val="24"/>
          <w:lang w:val="en-US" w:bidi="ar-DZ"/>
        </w:rPr>
        <w:t>B</w:t>
      </w:r>
      <w:r w:rsidRPr="00B2324B">
        <w:rPr>
          <w:rFonts w:asciiTheme="majorBidi" w:hAnsiTheme="majorBidi" w:cstheme="majorBidi"/>
          <w:sz w:val="24"/>
          <w:szCs w:val="24"/>
          <w:lang w:val="en-US" w:bidi="ar-DZ"/>
        </w:rPr>
        <w:t xml:space="preserve">alanced </w:t>
      </w:r>
      <w:r>
        <w:rPr>
          <w:rFonts w:asciiTheme="majorBidi" w:hAnsiTheme="majorBidi" w:cstheme="majorBidi"/>
          <w:sz w:val="24"/>
          <w:szCs w:val="24"/>
          <w:lang w:val="en-US" w:bidi="ar-DZ"/>
        </w:rPr>
        <w:t>Score</w:t>
      </w:r>
      <w:r w:rsidRPr="00B2324B">
        <w:rPr>
          <w:rFonts w:asciiTheme="majorBidi" w:hAnsiTheme="majorBidi" w:cstheme="majorBidi"/>
          <w:sz w:val="24"/>
          <w:szCs w:val="24"/>
          <w:lang w:val="en-US" w:bidi="ar-DZ"/>
        </w:rPr>
        <w:t xml:space="preserve">card, </w:t>
      </w:r>
      <w:r>
        <w:rPr>
          <w:rFonts w:asciiTheme="majorBidi" w:hAnsiTheme="majorBidi" w:cstheme="majorBidi"/>
          <w:sz w:val="24"/>
          <w:szCs w:val="24"/>
          <w:lang w:val="en-US" w:bidi="ar-DZ"/>
        </w:rPr>
        <w:t>Environmental performance, E</w:t>
      </w:r>
      <w:r w:rsidRPr="00B2324B">
        <w:rPr>
          <w:rFonts w:asciiTheme="majorBidi" w:hAnsiTheme="majorBidi" w:cstheme="majorBidi"/>
          <w:sz w:val="24"/>
          <w:szCs w:val="24"/>
          <w:lang w:val="en-US" w:bidi="ar-DZ"/>
        </w:rPr>
        <w:t xml:space="preserve">nvironmental responsibility, </w:t>
      </w:r>
      <w:r>
        <w:rPr>
          <w:rFonts w:asciiTheme="majorBidi" w:hAnsiTheme="majorBidi" w:cstheme="majorBidi"/>
          <w:sz w:val="24"/>
          <w:szCs w:val="24"/>
          <w:lang w:val="en-US" w:bidi="ar-DZ"/>
        </w:rPr>
        <w:t>S</w:t>
      </w:r>
      <w:r w:rsidRPr="00B2324B">
        <w:rPr>
          <w:rFonts w:asciiTheme="majorBidi" w:hAnsiTheme="majorBidi" w:cstheme="majorBidi"/>
          <w:sz w:val="24"/>
          <w:szCs w:val="24"/>
          <w:lang w:val="en-US" w:bidi="ar-DZ"/>
        </w:rPr>
        <w:t xml:space="preserve">ustainability, </w:t>
      </w:r>
      <w:r>
        <w:rPr>
          <w:rFonts w:asciiTheme="majorBidi" w:hAnsiTheme="majorBidi" w:cstheme="majorBidi"/>
          <w:sz w:val="24"/>
          <w:szCs w:val="24"/>
          <w:lang w:val="en-US" w:bidi="ar-DZ"/>
        </w:rPr>
        <w:t>S</w:t>
      </w:r>
      <w:r w:rsidRPr="00B2324B">
        <w:rPr>
          <w:rFonts w:asciiTheme="majorBidi" w:hAnsiTheme="majorBidi" w:cstheme="majorBidi"/>
          <w:sz w:val="24"/>
          <w:szCs w:val="24"/>
          <w:lang w:val="en-US" w:bidi="ar-DZ"/>
        </w:rPr>
        <w:t>ustainable development.</w:t>
      </w:r>
    </w:p>
    <w:p w:rsidR="00A73378" w:rsidRPr="00A73378" w:rsidRDefault="00A73378">
      <w:pPr>
        <w:rPr>
          <w:rFonts w:hint="cs"/>
          <w:lang w:val="en-US" w:bidi="ar-DZ"/>
        </w:rPr>
      </w:pPr>
    </w:p>
    <w:sectPr w:rsidR="00A73378" w:rsidRPr="00A73378" w:rsidSect="00A73378">
      <w:pgSz w:w="11906" w:h="16838"/>
      <w:pgMar w:top="1418" w:right="1701" w:bottom="1418" w:left="1134"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378"/>
    <w:rsid w:val="00A67E6B"/>
    <w:rsid w:val="00A73378"/>
    <w:rsid w:val="00F755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3378"/>
    <w:rPr>
      <w:lang w:val="fr-FR"/>
    </w:rPr>
  </w:style>
  <w:style w:type="paragraph" w:styleId="Titre1">
    <w:name w:val="heading 1"/>
    <w:basedOn w:val="Normal"/>
    <w:next w:val="Normal"/>
    <w:link w:val="Titre1Car"/>
    <w:uiPriority w:val="9"/>
    <w:qFormat/>
    <w:rsid w:val="00A7337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73378"/>
    <w:rPr>
      <w:rFonts w:asciiTheme="majorHAnsi" w:eastAsiaTheme="majorEastAsia" w:hAnsiTheme="majorHAnsi" w:cstheme="majorBidi"/>
      <w:b/>
      <w:bCs/>
      <w:color w:val="365F91" w:themeColor="accent1" w:themeShade="BF"/>
      <w:sz w:val="28"/>
      <w:szCs w:val="28"/>
      <w:lang w:val="fr-FR"/>
    </w:rPr>
  </w:style>
  <w:style w:type="table" w:customStyle="1" w:styleId="Style3">
    <w:name w:val="Style3"/>
    <w:basedOn w:val="TableauWeb3"/>
    <w:uiPriority w:val="99"/>
    <w:rsid w:val="00A73378"/>
    <w:pPr>
      <w:spacing w:after="0" w:line="240" w:lineRule="auto"/>
    </w:pPr>
    <w:rPr>
      <w:lang w:val="fr-FR"/>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semiHidden/>
    <w:unhideWhenUsed/>
    <w:rsid w:val="00A73378"/>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3378"/>
    <w:rPr>
      <w:lang w:val="fr-FR"/>
    </w:rPr>
  </w:style>
  <w:style w:type="paragraph" w:styleId="Titre1">
    <w:name w:val="heading 1"/>
    <w:basedOn w:val="Normal"/>
    <w:next w:val="Normal"/>
    <w:link w:val="Titre1Car"/>
    <w:uiPriority w:val="9"/>
    <w:qFormat/>
    <w:rsid w:val="00A7337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73378"/>
    <w:rPr>
      <w:rFonts w:asciiTheme="majorHAnsi" w:eastAsiaTheme="majorEastAsia" w:hAnsiTheme="majorHAnsi" w:cstheme="majorBidi"/>
      <w:b/>
      <w:bCs/>
      <w:color w:val="365F91" w:themeColor="accent1" w:themeShade="BF"/>
      <w:sz w:val="28"/>
      <w:szCs w:val="28"/>
      <w:lang w:val="fr-FR"/>
    </w:rPr>
  </w:style>
  <w:style w:type="table" w:customStyle="1" w:styleId="Style3">
    <w:name w:val="Style3"/>
    <w:basedOn w:val="TableauWeb3"/>
    <w:uiPriority w:val="99"/>
    <w:rsid w:val="00A73378"/>
    <w:pPr>
      <w:spacing w:after="0" w:line="240" w:lineRule="auto"/>
    </w:pPr>
    <w:rPr>
      <w:lang w:val="fr-FR"/>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semiHidden/>
    <w:unhideWhenUsed/>
    <w:rsid w:val="00A73378"/>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899</Words>
  <Characters>5129</Characters>
  <Application>Microsoft Office Word</Application>
  <DocSecurity>0</DocSecurity>
  <Lines>42</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cp:revision>
  <dcterms:created xsi:type="dcterms:W3CDTF">2018-10-20T00:21:00Z</dcterms:created>
  <dcterms:modified xsi:type="dcterms:W3CDTF">2018-10-20T00:22:00Z</dcterms:modified>
</cp:coreProperties>
</file>