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6A7B" w:rsidRDefault="00755CFC" w:rsidP="002E77E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797262" w:rsidRPr="00797262" w:rsidRDefault="00797262" w:rsidP="00797262">
      <w:pPr>
        <w:spacing w:before="100" w:beforeAutospacing="1" w:after="100" w:afterAutospacing="1" w:line="240" w:lineRule="auto"/>
        <w:jc w:val="both"/>
        <w:rPr>
          <w:rFonts w:ascii="Times New Roman" w:eastAsia="Times New Roman" w:hAnsi="Times New Roman" w:cs="Times New Roman"/>
          <w:sz w:val="24"/>
          <w:szCs w:val="24"/>
          <w:lang w:val="en-US" w:eastAsia="fr-FR"/>
        </w:rPr>
      </w:pPr>
      <w:r w:rsidRPr="00797262">
        <w:rPr>
          <w:rFonts w:ascii="Times New Roman" w:eastAsia="Times New Roman" w:hAnsi="Times New Roman" w:cs="Times New Roman"/>
          <w:sz w:val="24"/>
          <w:szCs w:val="24"/>
          <w:lang w:val="en-US" w:eastAsia="fr-FR"/>
        </w:rPr>
        <w:t xml:space="preserve">Magnetic </w:t>
      </w:r>
      <w:proofErr w:type="spellStart"/>
      <w:r w:rsidRPr="00797262">
        <w:rPr>
          <w:rFonts w:ascii="Times New Roman" w:eastAsia="Times New Roman" w:hAnsi="Times New Roman" w:cs="Times New Roman"/>
          <w:sz w:val="24"/>
          <w:szCs w:val="24"/>
          <w:lang w:val="en-US" w:eastAsia="fr-FR"/>
        </w:rPr>
        <w:t>nanocomposite</w:t>
      </w:r>
      <w:proofErr w:type="spellEnd"/>
      <w:r w:rsidRPr="00797262">
        <w:rPr>
          <w:rFonts w:ascii="Times New Roman" w:eastAsia="Times New Roman" w:hAnsi="Times New Roman" w:cs="Times New Roman"/>
          <w:sz w:val="24"/>
          <w:szCs w:val="24"/>
          <w:lang w:val="en-US" w:eastAsia="fr-FR"/>
        </w:rPr>
        <w:t xml:space="preserve"> was synthesized from iron salts and multi-walled carbon </w:t>
      </w:r>
      <w:proofErr w:type="spellStart"/>
      <w:r w:rsidRPr="00797262">
        <w:rPr>
          <w:rFonts w:ascii="Times New Roman" w:eastAsia="Times New Roman" w:hAnsi="Times New Roman" w:cs="Times New Roman"/>
          <w:sz w:val="24"/>
          <w:szCs w:val="24"/>
          <w:lang w:val="en-US" w:eastAsia="fr-FR"/>
        </w:rPr>
        <w:t>nanotubes</w:t>
      </w:r>
      <w:proofErr w:type="spellEnd"/>
      <w:r w:rsidRPr="00797262">
        <w:rPr>
          <w:rFonts w:ascii="Times New Roman" w:eastAsia="Times New Roman" w:hAnsi="Times New Roman" w:cs="Times New Roman"/>
          <w:sz w:val="24"/>
          <w:szCs w:val="24"/>
          <w:lang w:val="en-US" w:eastAsia="fr-FR"/>
        </w:rPr>
        <w:t xml:space="preserve"> (Fe3O4−MWCNTs) using the chemical </w:t>
      </w:r>
      <w:proofErr w:type="spellStart"/>
      <w:r w:rsidRPr="00797262">
        <w:rPr>
          <w:rFonts w:ascii="Times New Roman" w:eastAsia="Times New Roman" w:hAnsi="Times New Roman" w:cs="Times New Roman"/>
          <w:sz w:val="24"/>
          <w:szCs w:val="24"/>
          <w:lang w:val="en-US" w:eastAsia="fr-FR"/>
        </w:rPr>
        <w:t>coprecipitation</w:t>
      </w:r>
      <w:proofErr w:type="spellEnd"/>
      <w:r w:rsidRPr="00797262">
        <w:rPr>
          <w:rFonts w:ascii="Times New Roman" w:eastAsia="Times New Roman" w:hAnsi="Times New Roman" w:cs="Times New Roman"/>
          <w:sz w:val="24"/>
          <w:szCs w:val="24"/>
          <w:lang w:val="en-US" w:eastAsia="fr-FR"/>
        </w:rPr>
        <w:t xml:space="preserve"> method. The characterization of Fe3O4−MWCNTs adsorbent was carried out using X-Ray diffraction (XRD); Fourier transform infrared spectroscopy (FTIR); </w:t>
      </w:r>
      <w:proofErr w:type="spellStart"/>
      <w:r w:rsidRPr="00797262">
        <w:rPr>
          <w:rFonts w:ascii="Times New Roman" w:eastAsia="Times New Roman" w:hAnsi="Times New Roman" w:cs="Times New Roman"/>
          <w:sz w:val="24"/>
          <w:szCs w:val="24"/>
          <w:lang w:val="en-US" w:eastAsia="fr-FR"/>
        </w:rPr>
        <w:t>Brunauer</w:t>
      </w:r>
      <w:proofErr w:type="spellEnd"/>
      <w:r w:rsidRPr="00797262">
        <w:rPr>
          <w:rFonts w:ascii="Times New Roman" w:eastAsia="Times New Roman" w:hAnsi="Times New Roman" w:cs="Times New Roman"/>
          <w:sz w:val="24"/>
          <w:szCs w:val="24"/>
          <w:lang w:val="en-US" w:eastAsia="fr-FR"/>
        </w:rPr>
        <w:t xml:space="preserve">-Emmett-Teller (BET) and scanning electron microscopy (SEM). The prepared material has exhibited a higher adsorption capacity 296.52 mg.g-1 to remove the </w:t>
      </w:r>
      <w:proofErr w:type="spellStart"/>
      <w:r w:rsidRPr="00797262">
        <w:rPr>
          <w:rFonts w:ascii="Times New Roman" w:eastAsia="Times New Roman" w:hAnsi="Times New Roman" w:cs="Times New Roman"/>
          <w:sz w:val="24"/>
          <w:szCs w:val="24"/>
          <w:lang w:val="en-US" w:eastAsia="fr-FR"/>
        </w:rPr>
        <w:t>Bromocresol</w:t>
      </w:r>
      <w:proofErr w:type="spellEnd"/>
      <w:r w:rsidRPr="00797262">
        <w:rPr>
          <w:rFonts w:ascii="Times New Roman" w:eastAsia="Times New Roman" w:hAnsi="Times New Roman" w:cs="Times New Roman"/>
          <w:sz w:val="24"/>
          <w:szCs w:val="24"/>
          <w:lang w:val="en-US" w:eastAsia="fr-FR"/>
        </w:rPr>
        <w:t xml:space="preserve"> purple (BCP) dye from aqueous solutions. Kinetic study shows that the equilibrium time reached after 80 minutes and the pseudo second order best suited this adsorption. Isotherm models indicate that the adsorption represented perfectly by the Langmuir. Thermodynamic study suggests that the sorption process is spontaneous, exothermic and </w:t>
      </w:r>
      <w:proofErr w:type="spellStart"/>
      <w:r w:rsidRPr="00797262">
        <w:rPr>
          <w:rFonts w:ascii="Times New Roman" w:eastAsia="Times New Roman" w:hAnsi="Times New Roman" w:cs="Times New Roman"/>
          <w:sz w:val="24"/>
          <w:szCs w:val="24"/>
          <w:lang w:val="en-US" w:eastAsia="fr-FR"/>
        </w:rPr>
        <w:t>physisorption</w:t>
      </w:r>
      <w:proofErr w:type="spellEnd"/>
      <w:r w:rsidRPr="00797262">
        <w:rPr>
          <w:rFonts w:ascii="Times New Roman" w:eastAsia="Times New Roman" w:hAnsi="Times New Roman" w:cs="Times New Roman"/>
          <w:sz w:val="24"/>
          <w:szCs w:val="24"/>
          <w:lang w:val="en-US" w:eastAsia="fr-FR"/>
        </w:rPr>
        <w:t xml:space="preserve"> type. This work focused on the efficiency of </w:t>
      </w:r>
      <w:proofErr w:type="spellStart"/>
      <w:r w:rsidRPr="00797262">
        <w:rPr>
          <w:rFonts w:ascii="Times New Roman" w:eastAsia="Times New Roman" w:hAnsi="Times New Roman" w:cs="Times New Roman"/>
          <w:sz w:val="24"/>
          <w:szCs w:val="24"/>
          <w:lang w:val="en-US" w:eastAsia="fr-FR"/>
        </w:rPr>
        <w:t>nanocomposite</w:t>
      </w:r>
      <w:proofErr w:type="spellEnd"/>
      <w:r w:rsidRPr="00797262">
        <w:rPr>
          <w:rFonts w:ascii="Times New Roman" w:eastAsia="Times New Roman" w:hAnsi="Times New Roman" w:cs="Times New Roman"/>
          <w:sz w:val="24"/>
          <w:szCs w:val="24"/>
          <w:lang w:val="en-US" w:eastAsia="fr-FR"/>
        </w:rPr>
        <w:t xml:space="preserve"> Fe3O4−MWCNTs as a magnetically separable adsorbent compared with pure multi-walled carbon </w:t>
      </w:r>
      <w:proofErr w:type="spellStart"/>
      <w:r w:rsidRPr="00797262">
        <w:rPr>
          <w:rFonts w:ascii="Times New Roman" w:eastAsia="Times New Roman" w:hAnsi="Times New Roman" w:cs="Times New Roman"/>
          <w:sz w:val="24"/>
          <w:szCs w:val="24"/>
          <w:lang w:val="en-US" w:eastAsia="fr-FR"/>
        </w:rPr>
        <w:t>nanotubes</w:t>
      </w:r>
      <w:proofErr w:type="spellEnd"/>
      <w:r w:rsidRPr="00797262">
        <w:rPr>
          <w:rFonts w:ascii="Times New Roman" w:eastAsia="Times New Roman" w:hAnsi="Times New Roman" w:cs="Times New Roman"/>
          <w:sz w:val="24"/>
          <w:szCs w:val="24"/>
          <w:lang w:val="en-US" w:eastAsia="fr-FR"/>
        </w:rPr>
        <w:t xml:space="preserve">. </w:t>
      </w:r>
    </w:p>
    <w:p w:rsidR="003E2B9E" w:rsidRPr="00AE5533" w:rsidRDefault="003E2B9E" w:rsidP="002E77E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p>
    <w:sectPr w:rsidR="003E2B9E" w:rsidRPr="00AE5533"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C7855"/>
    <w:rsid w:val="000F3C54"/>
    <w:rsid w:val="001640AA"/>
    <w:rsid w:val="00201855"/>
    <w:rsid w:val="002830EF"/>
    <w:rsid w:val="002E31FC"/>
    <w:rsid w:val="002E77EF"/>
    <w:rsid w:val="003846DA"/>
    <w:rsid w:val="003E2B9E"/>
    <w:rsid w:val="00406B59"/>
    <w:rsid w:val="0045748D"/>
    <w:rsid w:val="004579B2"/>
    <w:rsid w:val="005F70D9"/>
    <w:rsid w:val="00600340"/>
    <w:rsid w:val="006320B1"/>
    <w:rsid w:val="00755CFC"/>
    <w:rsid w:val="00787D13"/>
    <w:rsid w:val="00797262"/>
    <w:rsid w:val="007D09CA"/>
    <w:rsid w:val="008120FA"/>
    <w:rsid w:val="00825FD1"/>
    <w:rsid w:val="00863602"/>
    <w:rsid w:val="00914B5B"/>
    <w:rsid w:val="00942FC0"/>
    <w:rsid w:val="009542B1"/>
    <w:rsid w:val="00A12B90"/>
    <w:rsid w:val="00AB1AC7"/>
    <w:rsid w:val="00AD7BC9"/>
    <w:rsid w:val="00AE5533"/>
    <w:rsid w:val="00AF6A7B"/>
    <w:rsid w:val="00B650BD"/>
    <w:rsid w:val="00B75EE5"/>
    <w:rsid w:val="00BB2349"/>
    <w:rsid w:val="00BE477B"/>
    <w:rsid w:val="00DF0206"/>
    <w:rsid w:val="00DF13A0"/>
    <w:rsid w:val="00F02C54"/>
    <w:rsid w:val="00F9290E"/>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305</TotalTime>
  <Pages>1</Pages>
  <Words>152</Words>
  <Characters>836</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31</cp:revision>
  <dcterms:created xsi:type="dcterms:W3CDTF">2023-09-07T08:03:00Z</dcterms:created>
  <dcterms:modified xsi:type="dcterms:W3CDTF">2023-09-10T13:20:00Z</dcterms:modified>
</cp:coreProperties>
</file>