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4237" w:rsidRDefault="00620EA7" w:rsidP="00C710DA">
      <w:pPr>
        <w:tabs>
          <w:tab w:val="left" w:pos="1368"/>
        </w:tabs>
        <w:bidi/>
        <w:spacing w:after="0" w:line="360" w:lineRule="auto"/>
        <w:jc w:val="center"/>
        <w:rPr>
          <w:rFonts w:asciiTheme="majorBidi" w:hAnsiTheme="majorBidi" w:cstheme="majorBidi"/>
          <w:b/>
          <w:bCs/>
          <w:sz w:val="56"/>
          <w:szCs w:val="56"/>
          <w:rtl/>
          <w:lang w:bidi="ar-DZ"/>
        </w:rPr>
      </w:pPr>
      <w:r w:rsidRPr="000756B8">
        <w:rPr>
          <w:rFonts w:asciiTheme="majorBidi" w:hAnsiTheme="majorBidi" w:cstheme="majorBidi"/>
          <w:b/>
          <w:bCs/>
          <w:sz w:val="56"/>
          <w:szCs w:val="56"/>
          <w:rtl/>
          <w:lang w:bidi="ar-DZ"/>
        </w:rPr>
        <w:t>ملخ</w:t>
      </w:r>
      <w:r w:rsidR="008068F1" w:rsidRPr="000756B8">
        <w:rPr>
          <w:rFonts w:asciiTheme="majorBidi" w:hAnsiTheme="majorBidi" w:cstheme="majorBidi"/>
          <w:b/>
          <w:bCs/>
          <w:sz w:val="56"/>
          <w:szCs w:val="56"/>
          <w:rtl/>
          <w:lang w:bidi="ar-DZ"/>
        </w:rPr>
        <w:t>ـــ</w:t>
      </w:r>
      <w:r w:rsidRPr="000756B8">
        <w:rPr>
          <w:rFonts w:asciiTheme="majorBidi" w:hAnsiTheme="majorBidi" w:cstheme="majorBidi"/>
          <w:b/>
          <w:bCs/>
          <w:sz w:val="56"/>
          <w:szCs w:val="56"/>
          <w:rtl/>
          <w:lang w:bidi="ar-DZ"/>
        </w:rPr>
        <w:t>ص</w:t>
      </w:r>
      <w:r w:rsidR="00C710DA">
        <w:rPr>
          <w:rFonts w:asciiTheme="majorBidi" w:hAnsiTheme="majorBidi" w:cstheme="majorBidi" w:hint="cs"/>
          <w:b/>
          <w:bCs/>
          <w:sz w:val="56"/>
          <w:szCs w:val="56"/>
          <w:rtl/>
          <w:lang w:bidi="ar-DZ"/>
        </w:rPr>
        <w:t xml:space="preserve"> الأطروحة</w:t>
      </w:r>
    </w:p>
    <w:p w:rsidR="00372BFC" w:rsidRPr="00FA4237" w:rsidRDefault="00FA4237" w:rsidP="00F82BCA">
      <w:pPr>
        <w:tabs>
          <w:tab w:val="left" w:pos="1368"/>
        </w:tabs>
        <w:bidi/>
        <w:spacing w:after="0" w:line="240" w:lineRule="auto"/>
        <w:jc w:val="both"/>
        <w:rPr>
          <w:rFonts w:asciiTheme="majorBidi" w:hAnsiTheme="majorBidi" w:cstheme="majorBidi"/>
          <w:b/>
          <w:bCs/>
          <w:sz w:val="56"/>
          <w:szCs w:val="56"/>
          <w:rtl/>
          <w:lang w:bidi="ar-DZ"/>
        </w:rPr>
      </w:pPr>
      <w:r>
        <w:rPr>
          <w:rFonts w:asciiTheme="majorBidi" w:hAnsiTheme="majorBidi" w:cstheme="majorBidi" w:hint="cs"/>
          <w:b/>
          <w:bCs/>
          <w:sz w:val="56"/>
          <w:szCs w:val="56"/>
          <w:rtl/>
          <w:lang w:bidi="ar-DZ"/>
        </w:rPr>
        <w:t xml:space="preserve">     </w:t>
      </w:r>
      <w:r w:rsidR="00B56C27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="00372BFC" w:rsidRPr="008068F1">
        <w:rPr>
          <w:rFonts w:cs="Simplified Arabic" w:hint="cs"/>
          <w:sz w:val="32"/>
          <w:szCs w:val="32"/>
          <w:rtl/>
          <w:lang w:bidi="ar-DZ"/>
        </w:rPr>
        <w:t>أظهرت الأضرار</w:t>
      </w:r>
      <w:r w:rsidR="00372BFC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="00372BFC" w:rsidRPr="008068F1">
        <w:rPr>
          <w:rFonts w:cs="Simplified Arabic" w:hint="cs"/>
          <w:sz w:val="32"/>
          <w:szCs w:val="32"/>
          <w:rtl/>
          <w:lang w:bidi="ar-DZ"/>
        </w:rPr>
        <w:t>التي لحقت بالبيئة، خلال النزاعات المسلحة الأخيرة،</w:t>
      </w:r>
      <w:r w:rsidR="00372BFC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="00372BFC" w:rsidRPr="008068F1">
        <w:rPr>
          <w:rFonts w:cs="Simplified Arabic" w:hint="cs"/>
          <w:sz w:val="32"/>
          <w:szCs w:val="32"/>
          <w:rtl/>
          <w:lang w:bidi="ar-DZ"/>
        </w:rPr>
        <w:t>مدى الحاجة إلى قواعد قانونية فاعلة</w:t>
      </w:r>
      <w:r w:rsidR="00372BFC">
        <w:rPr>
          <w:rFonts w:cs="Simplified Arabic" w:hint="cs"/>
          <w:sz w:val="32"/>
          <w:szCs w:val="32"/>
          <w:rtl/>
          <w:lang w:bidi="ar-DZ"/>
        </w:rPr>
        <w:t>،</w:t>
      </w:r>
      <w:r w:rsidR="00372BFC" w:rsidRPr="00372BFC">
        <w:rPr>
          <w:rFonts w:cs="Simplified Arabic"/>
          <w:sz w:val="32"/>
          <w:szCs w:val="32"/>
          <w:rtl/>
          <w:lang w:bidi="ar-DZ"/>
        </w:rPr>
        <w:t xml:space="preserve"> </w:t>
      </w:r>
      <w:r w:rsidR="00372BFC" w:rsidRPr="00B56C27">
        <w:rPr>
          <w:rFonts w:cs="Simplified Arabic"/>
          <w:sz w:val="32"/>
          <w:szCs w:val="32"/>
          <w:rtl/>
          <w:lang w:bidi="ar-DZ"/>
        </w:rPr>
        <w:t>لتوفير حماية ل</w:t>
      </w:r>
      <w:r w:rsidR="00372BFC">
        <w:rPr>
          <w:rFonts w:cs="Simplified Arabic" w:hint="cs"/>
          <w:sz w:val="32"/>
          <w:szCs w:val="32"/>
          <w:rtl/>
          <w:lang w:bidi="ar-DZ"/>
        </w:rPr>
        <w:t xml:space="preserve">هذه </w:t>
      </w:r>
      <w:r w:rsidR="00372BFC" w:rsidRPr="0046055D">
        <w:rPr>
          <w:rFonts w:cs="Simplified Arabic" w:hint="cs"/>
          <w:b/>
          <w:bCs/>
          <w:sz w:val="32"/>
          <w:szCs w:val="32"/>
          <w:rtl/>
          <w:lang w:bidi="ar-DZ"/>
        </w:rPr>
        <w:t>ال</w:t>
      </w:r>
      <w:r w:rsidR="00372BFC" w:rsidRPr="0046055D">
        <w:rPr>
          <w:rFonts w:cs="Simplified Arabic"/>
          <w:b/>
          <w:bCs/>
          <w:sz w:val="32"/>
          <w:szCs w:val="32"/>
          <w:rtl/>
          <w:lang w:bidi="ar-DZ"/>
        </w:rPr>
        <w:t>ضحية الصامتة في الحروب</w:t>
      </w:r>
      <w:r w:rsidR="00372BFC" w:rsidRPr="00B56C27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="00372BFC" w:rsidRPr="00B56C27">
        <w:rPr>
          <w:rFonts w:cs="Simplified Arabic"/>
          <w:sz w:val="32"/>
          <w:szCs w:val="32"/>
          <w:rtl/>
          <w:lang w:bidi="ar-DZ"/>
        </w:rPr>
        <w:t>.</w:t>
      </w:r>
    </w:p>
    <w:p w:rsidR="00620EA7" w:rsidRDefault="00FA4237" w:rsidP="00F82BCA">
      <w:pPr>
        <w:tabs>
          <w:tab w:val="left" w:pos="1368"/>
        </w:tabs>
        <w:bidi/>
        <w:spacing w:after="0" w:line="240" w:lineRule="auto"/>
        <w:ind w:firstLine="737"/>
        <w:contextualSpacing/>
        <w:jc w:val="both"/>
        <w:rPr>
          <w:rFonts w:cs="Simplified Arabic"/>
          <w:sz w:val="32"/>
          <w:szCs w:val="32"/>
          <w:rtl/>
          <w:lang w:bidi="ar-DZ"/>
        </w:rPr>
      </w:pPr>
      <w:r>
        <w:rPr>
          <w:rFonts w:ascii="Times New Roman" w:eastAsia="SimSun" w:hAnsi="Times New Roman" w:cs="Simplified Arabic" w:hint="cs"/>
          <w:sz w:val="32"/>
          <w:szCs w:val="32"/>
          <w:rtl/>
          <w:lang w:eastAsia="zh-CN"/>
        </w:rPr>
        <w:t xml:space="preserve">وانطلاقا من خصوصية الأضرار البيئية زمن النزاعات المسلحة ، </w:t>
      </w:r>
      <w:r w:rsidRPr="00B56C27">
        <w:rPr>
          <w:rFonts w:cs="Simplified Arabic"/>
          <w:sz w:val="32"/>
          <w:szCs w:val="32"/>
          <w:rtl/>
          <w:lang w:bidi="ar-DZ"/>
        </w:rPr>
        <w:t xml:space="preserve">تحاول هذه </w:t>
      </w:r>
      <w:r>
        <w:rPr>
          <w:rFonts w:cs="Simplified Arabic" w:hint="cs"/>
          <w:sz w:val="32"/>
          <w:szCs w:val="32"/>
          <w:rtl/>
          <w:lang w:bidi="ar-DZ"/>
        </w:rPr>
        <w:t>الدراسة</w:t>
      </w:r>
      <w:r w:rsidRPr="00B56C27">
        <w:rPr>
          <w:rFonts w:cs="Simplified Arabic"/>
          <w:sz w:val="32"/>
          <w:szCs w:val="32"/>
          <w:rtl/>
          <w:lang w:bidi="ar-DZ"/>
        </w:rPr>
        <w:t xml:space="preserve"> </w:t>
      </w:r>
      <w:r>
        <w:rPr>
          <w:rFonts w:cs="Simplified Arabic" w:hint="cs"/>
          <w:sz w:val="32"/>
          <w:szCs w:val="32"/>
          <w:rtl/>
          <w:lang w:bidi="ar-DZ"/>
        </w:rPr>
        <w:t>عرض</w:t>
      </w:r>
      <w:r w:rsidRPr="008068F1">
        <w:rPr>
          <w:rFonts w:cs="Simplified Arabic" w:hint="cs"/>
          <w:sz w:val="32"/>
          <w:szCs w:val="32"/>
          <w:rtl/>
          <w:lang w:bidi="ar-DZ"/>
        </w:rPr>
        <w:t xml:space="preserve"> </w:t>
      </w:r>
      <w:r>
        <w:rPr>
          <w:rFonts w:cs="Simplified Arabic" w:hint="cs"/>
          <w:sz w:val="32"/>
          <w:szCs w:val="32"/>
          <w:rtl/>
          <w:lang w:bidi="ar-DZ"/>
        </w:rPr>
        <w:t>جملة ال</w:t>
      </w:r>
      <w:r w:rsidR="00620EA7" w:rsidRPr="008068F1">
        <w:rPr>
          <w:rFonts w:cs="Simplified Arabic" w:hint="cs"/>
          <w:sz w:val="32"/>
          <w:szCs w:val="32"/>
          <w:rtl/>
          <w:lang w:bidi="ar-DZ"/>
        </w:rPr>
        <w:t>نق</w:t>
      </w:r>
      <w:r>
        <w:rPr>
          <w:rFonts w:cs="Simplified Arabic" w:hint="cs"/>
          <w:sz w:val="32"/>
          <w:szCs w:val="32"/>
          <w:rtl/>
          <w:lang w:bidi="ar-DZ"/>
        </w:rPr>
        <w:t>ا</w:t>
      </w:r>
      <w:r w:rsidR="00620EA7" w:rsidRPr="008068F1">
        <w:rPr>
          <w:rFonts w:cs="Simplified Arabic" w:hint="cs"/>
          <w:sz w:val="32"/>
          <w:szCs w:val="32"/>
          <w:rtl/>
          <w:lang w:bidi="ar-DZ"/>
        </w:rPr>
        <w:t xml:space="preserve">شات </w:t>
      </w:r>
      <w:r>
        <w:rPr>
          <w:rFonts w:cs="Simplified Arabic" w:hint="cs"/>
          <w:sz w:val="32"/>
          <w:szCs w:val="32"/>
          <w:rtl/>
          <w:lang w:bidi="ar-DZ"/>
        </w:rPr>
        <w:t xml:space="preserve">القانونية الدائرة </w:t>
      </w:r>
      <w:r w:rsidRPr="00FA4237">
        <w:rPr>
          <w:rFonts w:ascii="Times New Roman" w:eastAsia="SimSun" w:hAnsi="Times New Roman" w:cs="Simplified Arabic" w:hint="cs"/>
          <w:sz w:val="32"/>
          <w:szCs w:val="32"/>
          <w:rtl/>
          <w:lang w:eastAsia="zh-CN"/>
        </w:rPr>
        <w:t>حول المسؤولية الدولية عن هذه الأضرار</w:t>
      </w:r>
      <w:r w:rsidR="00620EA7" w:rsidRPr="00FA4237">
        <w:rPr>
          <w:rFonts w:ascii="Times New Roman" w:eastAsia="SimSun" w:hAnsi="Times New Roman" w:cs="Simplified Arabic" w:hint="cs"/>
          <w:sz w:val="32"/>
          <w:szCs w:val="32"/>
          <w:rtl/>
          <w:lang w:eastAsia="zh-CN"/>
        </w:rPr>
        <w:t xml:space="preserve">، </w:t>
      </w:r>
      <w:r>
        <w:rPr>
          <w:rFonts w:ascii="Times New Roman" w:eastAsia="SimSun" w:hAnsi="Times New Roman" w:cs="Simplified Arabic" w:hint="cs"/>
          <w:sz w:val="32"/>
          <w:szCs w:val="32"/>
          <w:rtl/>
          <w:lang w:eastAsia="zh-CN"/>
        </w:rPr>
        <w:t>أمام تحديات</w:t>
      </w:r>
      <w:r w:rsidRPr="00FA4237">
        <w:rPr>
          <w:rFonts w:ascii="Times New Roman" w:eastAsia="SimSun" w:hAnsi="Times New Roman" w:cs="Simplified Arabic" w:hint="cs"/>
          <w:sz w:val="32"/>
          <w:szCs w:val="32"/>
          <w:rtl/>
          <w:lang w:eastAsia="zh-CN"/>
        </w:rPr>
        <w:t xml:space="preserve"> </w:t>
      </w:r>
      <w:r>
        <w:rPr>
          <w:rFonts w:ascii="Times New Roman" w:eastAsia="SimSun" w:hAnsi="Times New Roman" w:cs="Simplified Arabic" w:hint="cs"/>
          <w:sz w:val="32"/>
          <w:szCs w:val="32"/>
          <w:rtl/>
          <w:lang w:eastAsia="zh-CN"/>
        </w:rPr>
        <w:t>مبدأ</w:t>
      </w:r>
      <w:r w:rsidRPr="00FA4237">
        <w:rPr>
          <w:rFonts w:ascii="Times New Roman" w:eastAsia="SimSun" w:hAnsi="Times New Roman" w:cs="Simplified Arabic" w:hint="cs"/>
          <w:sz w:val="32"/>
          <w:szCs w:val="32"/>
          <w:rtl/>
          <w:lang w:eastAsia="zh-CN"/>
        </w:rPr>
        <w:t xml:space="preserve"> الضرورة العسكرية ، التي </w:t>
      </w:r>
      <w:r w:rsidR="007F3ECA">
        <w:rPr>
          <w:rFonts w:ascii="Times New Roman" w:eastAsia="SimSun" w:hAnsi="Times New Roman" w:cs="Simplified Arabic" w:hint="cs"/>
          <w:sz w:val="32"/>
          <w:szCs w:val="32"/>
          <w:rtl/>
          <w:lang w:eastAsia="zh-CN"/>
        </w:rPr>
        <w:t>ي</w:t>
      </w:r>
      <w:r w:rsidRPr="00FA4237">
        <w:rPr>
          <w:rFonts w:ascii="Times New Roman" w:eastAsia="SimSun" w:hAnsi="Times New Roman" w:cs="Simplified Arabic" w:hint="cs"/>
          <w:sz w:val="32"/>
          <w:szCs w:val="32"/>
          <w:rtl/>
          <w:lang w:eastAsia="zh-CN"/>
        </w:rPr>
        <w:t>مثل</w:t>
      </w:r>
      <w:r w:rsidR="006B5256">
        <w:rPr>
          <w:rFonts w:ascii="Times New Roman" w:eastAsia="SimSun" w:hAnsi="Times New Roman" w:cs="Simplified Arabic" w:hint="cs"/>
          <w:sz w:val="32"/>
          <w:szCs w:val="32"/>
          <w:rtl/>
          <w:lang w:eastAsia="zh-CN" w:bidi="ar-DZ"/>
        </w:rPr>
        <w:t xml:space="preserve"> في آن درع حماية للبيئة و </w:t>
      </w:r>
      <w:r w:rsidRPr="00FA4237">
        <w:rPr>
          <w:rFonts w:ascii="Times New Roman" w:eastAsia="SimSun" w:hAnsi="Times New Roman" w:cs="Simplified Arabic" w:hint="cs"/>
          <w:sz w:val="32"/>
          <w:szCs w:val="32"/>
          <w:rtl/>
          <w:lang w:eastAsia="zh-CN"/>
        </w:rPr>
        <w:t xml:space="preserve">حجة قانونية قد تودي - </w:t>
      </w:r>
      <w:r w:rsidRPr="0046055D">
        <w:rPr>
          <w:rFonts w:ascii="Times New Roman" w:eastAsia="SimSun" w:hAnsi="Times New Roman" w:cs="Simplified Arabic" w:hint="cs"/>
          <w:b/>
          <w:bCs/>
          <w:sz w:val="32"/>
          <w:szCs w:val="32"/>
          <w:rtl/>
          <w:lang w:eastAsia="zh-CN"/>
        </w:rPr>
        <w:t>إذا ما أسيئ استخدامها</w:t>
      </w:r>
      <w:r w:rsidRPr="00FA4237">
        <w:rPr>
          <w:rFonts w:ascii="Times New Roman" w:eastAsia="SimSun" w:hAnsi="Times New Roman" w:cs="Simplified Arabic" w:hint="cs"/>
          <w:sz w:val="32"/>
          <w:szCs w:val="32"/>
          <w:rtl/>
          <w:lang w:eastAsia="zh-CN"/>
        </w:rPr>
        <w:t xml:space="preserve">- إلى نسف قواعد القانون الدولي الإنساني المكرس للاعتبارات الإنسانية و مقتضيات الأمن البيئي، من خلال </w:t>
      </w:r>
      <w:r w:rsidR="00620EA7" w:rsidRPr="00FA4237">
        <w:rPr>
          <w:rFonts w:ascii="Times New Roman" w:eastAsia="SimSun" w:hAnsi="Times New Roman" w:cs="Simplified Arabic" w:hint="cs"/>
          <w:sz w:val="32"/>
          <w:szCs w:val="32"/>
          <w:rtl/>
          <w:lang w:eastAsia="zh-CN"/>
        </w:rPr>
        <w:t>حصر موضوع البحث في محددات ثلاثة</w:t>
      </w:r>
      <w:r w:rsidR="001C1B0A" w:rsidRPr="00FA4237">
        <w:rPr>
          <w:rFonts w:ascii="Times New Roman" w:eastAsia="SimSun" w:hAnsi="Times New Roman" w:cs="Simplified Arabic" w:hint="cs"/>
          <w:sz w:val="32"/>
          <w:szCs w:val="32"/>
          <w:rtl/>
          <w:lang w:eastAsia="zh-CN"/>
        </w:rPr>
        <w:t>:</w:t>
      </w:r>
      <w:r w:rsidR="00620EA7" w:rsidRPr="00FA4237">
        <w:rPr>
          <w:rFonts w:ascii="Times New Roman" w:eastAsia="SimSun" w:hAnsi="Times New Roman" w:cs="Simplified Arabic" w:hint="cs"/>
          <w:sz w:val="32"/>
          <w:szCs w:val="32"/>
          <w:rtl/>
          <w:lang w:eastAsia="zh-CN"/>
        </w:rPr>
        <w:t xml:space="preserve"> </w:t>
      </w:r>
      <w:r w:rsidR="005A5646" w:rsidRPr="00FA4237">
        <w:rPr>
          <w:rFonts w:ascii="Times New Roman" w:eastAsia="SimSun" w:hAnsi="Times New Roman" w:cs="Simplified Arabic" w:hint="cs"/>
          <w:sz w:val="32"/>
          <w:szCs w:val="32"/>
          <w:rtl/>
          <w:lang w:eastAsia="zh-CN"/>
        </w:rPr>
        <w:t xml:space="preserve">أضرار </w:t>
      </w:r>
      <w:proofErr w:type="spellStart"/>
      <w:r w:rsidR="005A5646" w:rsidRPr="00FA4237">
        <w:rPr>
          <w:rFonts w:ascii="Times New Roman" w:eastAsia="SimSun" w:hAnsi="Times New Roman" w:cs="Simplified Arabic" w:hint="cs"/>
          <w:sz w:val="32"/>
          <w:szCs w:val="32"/>
          <w:rtl/>
          <w:lang w:eastAsia="zh-CN"/>
        </w:rPr>
        <w:t>بي</w:t>
      </w:r>
      <w:r w:rsidR="005A5646">
        <w:rPr>
          <w:rFonts w:cs="Simplified Arabic" w:hint="cs"/>
          <w:sz w:val="32"/>
          <w:szCs w:val="32"/>
          <w:rtl/>
          <w:lang w:bidi="ar-DZ"/>
        </w:rPr>
        <w:t>ئية</w:t>
      </w:r>
      <w:proofErr w:type="spellEnd"/>
      <w:r w:rsidR="005A5646">
        <w:rPr>
          <w:rFonts w:cs="Simplified Arabic" w:hint="cs"/>
          <w:sz w:val="32"/>
          <w:szCs w:val="32"/>
          <w:rtl/>
          <w:lang w:bidi="ar-DZ"/>
        </w:rPr>
        <w:t xml:space="preserve"> ، ضرورة عسكرية و مسؤولية دولية عن الانتهاكات البيئية</w:t>
      </w:r>
      <w:r w:rsidR="00620EA7" w:rsidRPr="008068F1">
        <w:rPr>
          <w:rFonts w:cs="Simplified Arabic" w:hint="cs"/>
          <w:sz w:val="32"/>
          <w:szCs w:val="32"/>
          <w:rtl/>
          <w:lang w:bidi="ar-DZ"/>
        </w:rPr>
        <w:t xml:space="preserve"> </w:t>
      </w:r>
      <w:r>
        <w:rPr>
          <w:rFonts w:cs="Simplified Arabic" w:hint="cs"/>
          <w:sz w:val="32"/>
          <w:szCs w:val="32"/>
          <w:rtl/>
          <w:lang w:bidi="ar-DZ"/>
        </w:rPr>
        <w:t>.</w:t>
      </w:r>
      <w:r w:rsidR="001C1B0A">
        <w:rPr>
          <w:rFonts w:cs="Simplified Arabic" w:hint="cs"/>
          <w:sz w:val="32"/>
          <w:szCs w:val="32"/>
          <w:rtl/>
          <w:lang w:bidi="ar-DZ"/>
        </w:rPr>
        <w:t xml:space="preserve"> </w:t>
      </w:r>
    </w:p>
    <w:p w:rsidR="00FA4237" w:rsidRDefault="004B699E" w:rsidP="00BE7F58">
      <w:pPr>
        <w:bidi/>
        <w:spacing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b/>
          <w:bCs/>
          <w:sz w:val="32"/>
          <w:szCs w:val="32"/>
          <w:rtl/>
          <w:lang w:bidi="ar-DZ"/>
        </w:rPr>
        <w:t xml:space="preserve">   </w:t>
      </w:r>
      <w:r w:rsidR="00FA4237" w:rsidRPr="00FA4237">
        <w:rPr>
          <w:rFonts w:cs="Simplified Arabic"/>
          <w:b/>
          <w:bCs/>
          <w:sz w:val="32"/>
          <w:szCs w:val="32"/>
          <w:rtl/>
          <w:lang w:bidi="ar-DZ"/>
        </w:rPr>
        <w:t xml:space="preserve">كلمــات </w:t>
      </w:r>
      <w:proofErr w:type="spellStart"/>
      <w:r w:rsidR="00FA4237" w:rsidRPr="00FA4237">
        <w:rPr>
          <w:rFonts w:cs="Simplified Arabic"/>
          <w:b/>
          <w:bCs/>
          <w:sz w:val="32"/>
          <w:szCs w:val="32"/>
          <w:rtl/>
          <w:lang w:bidi="ar-DZ"/>
        </w:rPr>
        <w:t>مفتاحي</w:t>
      </w:r>
      <w:r w:rsidR="00FA4237" w:rsidRPr="00FA4237">
        <w:rPr>
          <w:rFonts w:cs="Simplified Arabic" w:hint="cs"/>
          <w:b/>
          <w:bCs/>
          <w:sz w:val="32"/>
          <w:szCs w:val="32"/>
          <w:rtl/>
          <w:lang w:bidi="ar-DZ"/>
        </w:rPr>
        <w:t>ة</w:t>
      </w:r>
      <w:proofErr w:type="spellEnd"/>
      <w:r w:rsidR="00FA4237" w:rsidRPr="00B56C27">
        <w:rPr>
          <w:rFonts w:cs="Simplified Arabic"/>
          <w:sz w:val="32"/>
          <w:szCs w:val="32"/>
          <w:rtl/>
          <w:lang w:bidi="ar-DZ"/>
        </w:rPr>
        <w:t xml:space="preserve">: </w:t>
      </w:r>
      <w:r w:rsidR="00FA4237">
        <w:rPr>
          <w:rFonts w:cs="Simplified Arabic" w:hint="cs"/>
          <w:sz w:val="32"/>
          <w:szCs w:val="32"/>
          <w:rtl/>
          <w:lang w:bidi="ar-DZ"/>
        </w:rPr>
        <w:t xml:space="preserve"> ا</w:t>
      </w:r>
      <w:r w:rsidR="00FA4237" w:rsidRPr="00B56C27">
        <w:rPr>
          <w:rFonts w:cs="Simplified Arabic"/>
          <w:sz w:val="32"/>
          <w:szCs w:val="32"/>
          <w:rtl/>
          <w:lang w:bidi="ar-DZ"/>
        </w:rPr>
        <w:t>لنزاع</w:t>
      </w:r>
      <w:r w:rsidR="00FA4237" w:rsidRPr="00B56C27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="00FA4237" w:rsidRPr="00B56C27">
        <w:rPr>
          <w:rFonts w:cs="Simplified Arabic"/>
          <w:sz w:val="32"/>
          <w:szCs w:val="32"/>
          <w:rtl/>
          <w:lang w:bidi="ar-DZ"/>
        </w:rPr>
        <w:t>المسلح</w:t>
      </w:r>
      <w:r w:rsidR="00FA4237" w:rsidRPr="00B56C27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="00FA4237" w:rsidRPr="00B56C27">
        <w:rPr>
          <w:rFonts w:cs="Simplified Arabic"/>
          <w:sz w:val="32"/>
          <w:szCs w:val="32"/>
          <w:rtl/>
          <w:lang w:bidi="ar-DZ"/>
        </w:rPr>
        <w:t>،</w:t>
      </w:r>
      <w:r w:rsidR="00FA4237">
        <w:rPr>
          <w:rFonts w:cs="Simplified Arabic" w:hint="cs"/>
          <w:sz w:val="32"/>
          <w:szCs w:val="32"/>
          <w:rtl/>
          <w:lang w:bidi="ar-DZ"/>
        </w:rPr>
        <w:t xml:space="preserve"> الأضرار البيئية </w:t>
      </w:r>
      <w:r w:rsidR="00FA4237" w:rsidRPr="00B56C27">
        <w:rPr>
          <w:rFonts w:cs="Simplified Arabic"/>
          <w:sz w:val="32"/>
          <w:szCs w:val="32"/>
          <w:rtl/>
          <w:lang w:bidi="ar-DZ"/>
        </w:rPr>
        <w:t>،</w:t>
      </w:r>
      <w:r w:rsidR="00FA4237">
        <w:rPr>
          <w:rFonts w:cs="Simplified Arabic" w:hint="cs"/>
          <w:sz w:val="32"/>
          <w:szCs w:val="32"/>
          <w:rtl/>
          <w:lang w:bidi="ar-DZ"/>
        </w:rPr>
        <w:t xml:space="preserve"> المسؤولية الدولية عن الأضرار </w:t>
      </w:r>
      <w:proofErr w:type="gramStart"/>
      <w:r w:rsidR="00FA4237">
        <w:rPr>
          <w:rFonts w:cs="Simplified Arabic" w:hint="cs"/>
          <w:sz w:val="32"/>
          <w:szCs w:val="32"/>
          <w:rtl/>
          <w:lang w:bidi="ar-DZ"/>
        </w:rPr>
        <w:t>البيئية ،</w:t>
      </w:r>
      <w:proofErr w:type="gramEnd"/>
      <w:r w:rsidR="00FA4237" w:rsidRPr="00B56C27">
        <w:rPr>
          <w:rFonts w:cs="Simplified Arabic"/>
          <w:sz w:val="32"/>
          <w:szCs w:val="32"/>
          <w:rtl/>
          <w:lang w:bidi="ar-DZ"/>
        </w:rPr>
        <w:t xml:space="preserve"> </w:t>
      </w:r>
      <w:r w:rsidR="00FA4237">
        <w:rPr>
          <w:rFonts w:cs="Simplified Arabic" w:hint="cs"/>
          <w:sz w:val="32"/>
          <w:szCs w:val="32"/>
          <w:rtl/>
          <w:lang w:bidi="ar-DZ"/>
        </w:rPr>
        <w:t xml:space="preserve">الضرورة العسكرية </w:t>
      </w:r>
      <w:r w:rsidR="00FA4237" w:rsidRPr="00B56C27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="00FA4237" w:rsidRPr="00B56C27">
        <w:rPr>
          <w:rFonts w:cs="Simplified Arabic"/>
          <w:sz w:val="32"/>
          <w:szCs w:val="32"/>
          <w:rtl/>
          <w:lang w:bidi="ar-DZ"/>
        </w:rPr>
        <w:t>.</w:t>
      </w:r>
    </w:p>
    <w:p w:rsidR="00C710DA" w:rsidRPr="007F3ECA" w:rsidRDefault="00C710DA" w:rsidP="00C710DA">
      <w:pPr>
        <w:jc w:val="both"/>
        <w:rPr>
          <w:rFonts w:asciiTheme="majorBidi" w:hAnsiTheme="majorBidi" w:cstheme="majorBidi"/>
          <w:b/>
          <w:bCs/>
          <w:sz w:val="36"/>
          <w:szCs w:val="36"/>
          <w:u w:val="single"/>
          <w:rtl/>
          <w:lang w:bidi="ar-DZ"/>
        </w:rPr>
      </w:pPr>
      <w:r w:rsidRPr="007F3ECA">
        <w:rPr>
          <w:rFonts w:asciiTheme="majorBidi" w:hAnsiTheme="majorBidi" w:cstheme="majorBidi"/>
          <w:b/>
          <w:bCs/>
          <w:sz w:val="36"/>
          <w:szCs w:val="36"/>
          <w:u w:val="single"/>
          <w:lang w:bidi="ar-DZ"/>
        </w:rPr>
        <w:t>Résumé</w:t>
      </w:r>
    </w:p>
    <w:p w:rsidR="007F3ECA" w:rsidRPr="007F3ECA" w:rsidRDefault="007F3ECA" w:rsidP="00C710DA">
      <w:pPr>
        <w:jc w:val="both"/>
        <w:rPr>
          <w:rFonts w:asciiTheme="majorBidi" w:hAnsiTheme="majorBidi" w:cstheme="majorBidi"/>
          <w:b/>
          <w:bCs/>
          <w:sz w:val="2"/>
          <w:szCs w:val="2"/>
          <w:rtl/>
          <w:lang w:bidi="ar-DZ"/>
        </w:rPr>
      </w:pPr>
    </w:p>
    <w:p w:rsidR="002105F3" w:rsidRPr="00F82BCA" w:rsidRDefault="002105F3" w:rsidP="00F82BCA">
      <w:pPr>
        <w:tabs>
          <w:tab w:val="left" w:pos="1368"/>
        </w:tabs>
        <w:spacing w:after="0" w:line="240" w:lineRule="auto"/>
        <w:ind w:firstLine="737"/>
        <w:contextualSpacing/>
        <w:jc w:val="both"/>
        <w:rPr>
          <w:rFonts w:asciiTheme="majorBidi" w:hAnsiTheme="majorBidi" w:cstheme="majorBidi"/>
          <w:sz w:val="32"/>
          <w:szCs w:val="32"/>
          <w:lang w:bidi="ar-DZ"/>
        </w:rPr>
      </w:pPr>
      <w:r w:rsidRPr="00F82BCA">
        <w:rPr>
          <w:rFonts w:asciiTheme="majorBidi" w:hAnsiTheme="majorBidi" w:cstheme="majorBidi"/>
          <w:sz w:val="32"/>
          <w:szCs w:val="32"/>
          <w:lang w:bidi="ar-DZ"/>
        </w:rPr>
        <w:t>Au cours des conflits armés récents, les dommages causés à l'environnement ont démontré</w:t>
      </w:r>
      <w:r w:rsidR="009A2BEF" w:rsidRPr="00F82BCA">
        <w:rPr>
          <w:rFonts w:asciiTheme="majorBidi" w:hAnsiTheme="majorBidi" w:cstheme="majorBidi"/>
          <w:sz w:val="32"/>
          <w:szCs w:val="32"/>
          <w:lang w:bidi="ar-DZ"/>
        </w:rPr>
        <w:t>s</w:t>
      </w:r>
      <w:r w:rsidRPr="00F82BCA">
        <w:rPr>
          <w:rFonts w:asciiTheme="majorBidi" w:hAnsiTheme="majorBidi" w:cstheme="majorBidi"/>
          <w:sz w:val="32"/>
          <w:szCs w:val="32"/>
          <w:lang w:bidi="ar-DZ"/>
        </w:rPr>
        <w:t xml:space="preserve"> la nécessité de disposer de</w:t>
      </w:r>
      <w:r w:rsidR="009A2BEF" w:rsidRPr="00F82BCA">
        <w:rPr>
          <w:rFonts w:asciiTheme="majorBidi" w:hAnsiTheme="majorBidi" w:cstheme="majorBidi"/>
          <w:sz w:val="32"/>
          <w:szCs w:val="32"/>
          <w:lang w:bidi="ar-DZ"/>
        </w:rPr>
        <w:t>s</w:t>
      </w:r>
      <w:r w:rsidRPr="00F82BCA">
        <w:rPr>
          <w:rFonts w:asciiTheme="majorBidi" w:hAnsiTheme="majorBidi" w:cstheme="majorBidi"/>
          <w:sz w:val="32"/>
          <w:szCs w:val="32"/>
          <w:lang w:bidi="ar-DZ"/>
        </w:rPr>
        <w:t xml:space="preserve"> règles juridiques efficaces pour assurer la protection de cette </w:t>
      </w:r>
      <w:r w:rsidR="0046055D" w:rsidRPr="00450FBB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silencieuse </w:t>
      </w:r>
      <w:r w:rsidRPr="00450FBB">
        <w:rPr>
          <w:rFonts w:asciiTheme="majorBidi" w:hAnsiTheme="majorBidi" w:cstheme="majorBidi"/>
          <w:b/>
          <w:bCs/>
          <w:sz w:val="32"/>
          <w:szCs w:val="32"/>
          <w:lang w:bidi="ar-DZ"/>
        </w:rPr>
        <w:t>victime</w:t>
      </w:r>
      <w:r w:rsidRPr="00F82BCA">
        <w:rPr>
          <w:rFonts w:asciiTheme="majorBidi" w:hAnsiTheme="majorBidi" w:cstheme="majorBidi"/>
          <w:sz w:val="32"/>
          <w:szCs w:val="32"/>
          <w:lang w:bidi="ar-DZ"/>
        </w:rPr>
        <w:t xml:space="preserve"> en temps de guerre</w:t>
      </w:r>
      <w:r w:rsidRPr="00F82BCA">
        <w:rPr>
          <w:rFonts w:asciiTheme="majorBidi" w:hAnsiTheme="majorBidi" w:cstheme="majorBidi"/>
          <w:sz w:val="32"/>
          <w:szCs w:val="32"/>
          <w:rtl/>
          <w:lang w:bidi="ar-DZ"/>
        </w:rPr>
        <w:t>.</w:t>
      </w:r>
    </w:p>
    <w:p w:rsidR="002105F3" w:rsidRPr="00F82BCA" w:rsidRDefault="002105F3" w:rsidP="00E711DA">
      <w:pPr>
        <w:tabs>
          <w:tab w:val="left" w:pos="1368"/>
        </w:tabs>
        <w:spacing w:after="0" w:line="240" w:lineRule="auto"/>
        <w:ind w:firstLine="737"/>
        <w:contextualSpacing/>
        <w:jc w:val="both"/>
        <w:rPr>
          <w:rFonts w:asciiTheme="majorBidi" w:hAnsiTheme="majorBidi" w:cstheme="majorBidi"/>
          <w:b/>
          <w:bCs/>
          <w:sz w:val="32"/>
          <w:szCs w:val="32"/>
          <w:lang w:bidi="ar-DZ"/>
        </w:rPr>
      </w:pPr>
      <w:r w:rsidRPr="00F82BCA">
        <w:rPr>
          <w:rFonts w:asciiTheme="majorBidi" w:hAnsiTheme="majorBidi" w:cstheme="majorBidi"/>
          <w:sz w:val="32"/>
          <w:szCs w:val="32"/>
          <w:lang w:bidi="ar-DZ"/>
        </w:rPr>
        <w:t>D'après</w:t>
      </w:r>
      <w:r w:rsidR="00C710DA" w:rsidRPr="00F82BCA">
        <w:rPr>
          <w:rFonts w:asciiTheme="majorBidi" w:hAnsiTheme="majorBidi" w:cstheme="majorBidi"/>
          <w:sz w:val="32"/>
          <w:szCs w:val="32"/>
          <w:lang w:bidi="ar-DZ"/>
        </w:rPr>
        <w:t xml:space="preserve"> les spécificités</w:t>
      </w:r>
      <w:r w:rsidRPr="00F82BCA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r w:rsidR="00C710DA" w:rsidRPr="00F82BCA">
        <w:rPr>
          <w:rFonts w:asciiTheme="majorBidi" w:hAnsiTheme="majorBidi" w:cstheme="majorBidi"/>
          <w:sz w:val="32"/>
          <w:szCs w:val="32"/>
          <w:lang w:bidi="ar-DZ"/>
        </w:rPr>
        <w:t>d</w:t>
      </w:r>
      <w:r w:rsidRPr="00F82BCA">
        <w:rPr>
          <w:rFonts w:asciiTheme="majorBidi" w:hAnsiTheme="majorBidi" w:cstheme="majorBidi"/>
          <w:sz w:val="32"/>
          <w:szCs w:val="32"/>
          <w:lang w:bidi="ar-DZ"/>
        </w:rPr>
        <w:t xml:space="preserve">es atteintes à l'environnement </w:t>
      </w:r>
      <w:r w:rsidR="00C710DA" w:rsidRPr="00F82BCA">
        <w:rPr>
          <w:rFonts w:asciiTheme="majorBidi" w:hAnsiTheme="majorBidi" w:cstheme="majorBidi"/>
          <w:sz w:val="32"/>
          <w:szCs w:val="32"/>
          <w:lang w:bidi="ar-DZ"/>
        </w:rPr>
        <w:t>en</w:t>
      </w:r>
      <w:r w:rsidRPr="00F82BCA">
        <w:rPr>
          <w:rFonts w:asciiTheme="majorBidi" w:hAnsiTheme="majorBidi" w:cstheme="majorBidi"/>
          <w:sz w:val="32"/>
          <w:szCs w:val="32"/>
          <w:lang w:bidi="ar-DZ"/>
        </w:rPr>
        <w:t xml:space="preserve"> temps de conflit armé, cette étude tente </w:t>
      </w:r>
      <w:r w:rsidR="00C710DA" w:rsidRPr="00F82BCA">
        <w:rPr>
          <w:rFonts w:asciiTheme="majorBidi" w:hAnsiTheme="majorBidi" w:cstheme="majorBidi"/>
          <w:sz w:val="32"/>
          <w:szCs w:val="32"/>
          <w:lang w:bidi="ar-DZ"/>
        </w:rPr>
        <w:t xml:space="preserve">a exposée les </w:t>
      </w:r>
      <w:r w:rsidRPr="00F82BCA">
        <w:rPr>
          <w:rFonts w:asciiTheme="majorBidi" w:hAnsiTheme="majorBidi" w:cstheme="majorBidi"/>
          <w:sz w:val="32"/>
          <w:szCs w:val="32"/>
          <w:lang w:bidi="ar-DZ"/>
        </w:rPr>
        <w:t xml:space="preserve">débats juridiques sur la responsabilité internationale </w:t>
      </w:r>
      <w:r w:rsidR="00450FBB">
        <w:rPr>
          <w:rFonts w:asciiTheme="majorBidi" w:hAnsiTheme="majorBidi" w:cstheme="majorBidi"/>
          <w:sz w:val="32"/>
          <w:szCs w:val="32"/>
          <w:lang w:bidi="ar-DZ"/>
        </w:rPr>
        <w:t>pour</w:t>
      </w:r>
      <w:r w:rsidRPr="00F82BCA">
        <w:rPr>
          <w:rFonts w:asciiTheme="majorBidi" w:hAnsiTheme="majorBidi" w:cstheme="majorBidi"/>
          <w:sz w:val="32"/>
          <w:szCs w:val="32"/>
          <w:lang w:bidi="ar-DZ"/>
        </w:rPr>
        <w:t xml:space="preserve"> ces dommages, aux défis du principe de la nécessité militaire, qui représente </w:t>
      </w:r>
      <w:r w:rsidR="00B75C6B" w:rsidRPr="00F82BCA">
        <w:rPr>
          <w:rFonts w:asciiTheme="majorBidi" w:hAnsiTheme="majorBidi" w:cstheme="majorBidi"/>
          <w:sz w:val="32"/>
          <w:szCs w:val="32"/>
          <w:lang w:bidi="ar-DZ"/>
        </w:rPr>
        <w:t>à la fois un bouclier</w:t>
      </w:r>
      <w:r w:rsidR="00C91A5B" w:rsidRPr="00F82BCA">
        <w:rPr>
          <w:rFonts w:asciiTheme="majorBidi" w:hAnsiTheme="majorBidi" w:cstheme="majorBidi"/>
          <w:sz w:val="32"/>
          <w:szCs w:val="32"/>
          <w:lang w:bidi="ar-DZ"/>
        </w:rPr>
        <w:t xml:space="preserve"> de protection</w:t>
      </w:r>
      <w:r w:rsidR="00B75C6B" w:rsidRPr="00F82BCA">
        <w:rPr>
          <w:rFonts w:asciiTheme="majorBidi" w:hAnsiTheme="majorBidi" w:cstheme="majorBidi"/>
          <w:sz w:val="32"/>
          <w:szCs w:val="32"/>
          <w:lang w:bidi="ar-DZ"/>
        </w:rPr>
        <w:t xml:space="preserve"> pour l'environnement</w:t>
      </w:r>
      <w:r w:rsidR="00B75C6B" w:rsidRPr="00F82BCA">
        <w:rPr>
          <w:rFonts w:asciiTheme="majorBidi" w:hAnsiTheme="majorBidi" w:cstheme="majorBidi"/>
          <w:sz w:val="32"/>
          <w:szCs w:val="32"/>
          <w:rtl/>
          <w:lang w:bidi="ar-DZ"/>
        </w:rPr>
        <w:t xml:space="preserve"> </w:t>
      </w:r>
      <w:r w:rsidR="00B75C6B" w:rsidRPr="00F82BCA">
        <w:rPr>
          <w:rFonts w:asciiTheme="majorBidi" w:hAnsiTheme="majorBidi" w:cstheme="majorBidi"/>
          <w:sz w:val="32"/>
          <w:szCs w:val="32"/>
          <w:lang w:bidi="ar-DZ"/>
        </w:rPr>
        <w:t xml:space="preserve">et </w:t>
      </w:r>
      <w:r w:rsidR="00C710DA" w:rsidRPr="00F82BCA">
        <w:rPr>
          <w:rFonts w:asciiTheme="majorBidi" w:hAnsiTheme="majorBidi" w:cstheme="majorBidi"/>
          <w:sz w:val="32"/>
          <w:szCs w:val="32"/>
          <w:lang w:bidi="ar-DZ"/>
        </w:rPr>
        <w:t xml:space="preserve">un </w:t>
      </w:r>
      <w:r w:rsidRPr="00F82BCA">
        <w:rPr>
          <w:rFonts w:asciiTheme="majorBidi" w:hAnsiTheme="majorBidi" w:cstheme="majorBidi"/>
          <w:sz w:val="32"/>
          <w:szCs w:val="32"/>
          <w:lang w:bidi="ar-DZ"/>
        </w:rPr>
        <w:t xml:space="preserve">argument juridique peut - en cas d'abus </w:t>
      </w:r>
      <w:r w:rsidR="00C710DA" w:rsidRPr="00F82BCA">
        <w:rPr>
          <w:rFonts w:asciiTheme="majorBidi" w:hAnsiTheme="majorBidi" w:cstheme="majorBidi"/>
          <w:sz w:val="32"/>
          <w:szCs w:val="32"/>
          <w:lang w:bidi="ar-DZ"/>
        </w:rPr>
        <w:t>d’</w:t>
      </w:r>
      <w:r w:rsidR="00A55843" w:rsidRPr="00F82BCA">
        <w:rPr>
          <w:rFonts w:asciiTheme="majorBidi" w:hAnsiTheme="majorBidi" w:cstheme="majorBidi"/>
          <w:sz w:val="32"/>
          <w:szCs w:val="32"/>
          <w:lang w:bidi="ar-DZ"/>
        </w:rPr>
        <w:t xml:space="preserve">utilisation </w:t>
      </w:r>
      <w:r w:rsidRPr="00F82BCA">
        <w:rPr>
          <w:rFonts w:asciiTheme="majorBidi" w:hAnsiTheme="majorBidi" w:cstheme="majorBidi"/>
          <w:sz w:val="32"/>
          <w:szCs w:val="32"/>
          <w:lang w:bidi="ar-DZ"/>
        </w:rPr>
        <w:t xml:space="preserve">- faire </w:t>
      </w:r>
      <w:r w:rsidR="00A55843" w:rsidRPr="00F82BCA">
        <w:rPr>
          <w:rFonts w:asciiTheme="majorBidi" w:hAnsiTheme="majorBidi" w:cstheme="majorBidi"/>
          <w:sz w:val="32"/>
          <w:szCs w:val="32"/>
          <w:lang w:bidi="ar-DZ"/>
        </w:rPr>
        <w:t>basculer</w:t>
      </w:r>
      <w:r w:rsidRPr="00F82BCA">
        <w:rPr>
          <w:rFonts w:asciiTheme="majorBidi" w:hAnsiTheme="majorBidi" w:cstheme="majorBidi"/>
          <w:sz w:val="32"/>
          <w:szCs w:val="32"/>
          <w:lang w:bidi="ar-DZ"/>
        </w:rPr>
        <w:t xml:space="preserve"> les règles du droit international humanitaire </w:t>
      </w:r>
      <w:r w:rsidR="003F77E3">
        <w:rPr>
          <w:rFonts w:asciiTheme="majorBidi" w:hAnsiTheme="majorBidi" w:cstheme="majorBidi"/>
          <w:sz w:val="32"/>
          <w:szCs w:val="32"/>
          <w:lang w:bidi="ar-DZ"/>
        </w:rPr>
        <w:t>implantées</w:t>
      </w:r>
      <w:r w:rsidRPr="00F82BCA">
        <w:rPr>
          <w:rFonts w:asciiTheme="majorBidi" w:hAnsiTheme="majorBidi" w:cstheme="majorBidi"/>
          <w:sz w:val="32"/>
          <w:szCs w:val="32"/>
          <w:lang w:bidi="ar-DZ"/>
        </w:rPr>
        <w:t xml:space="preserve"> Pour des considérations humanitaires</w:t>
      </w:r>
      <w:r w:rsidR="00E711DA">
        <w:rPr>
          <w:rFonts w:asciiTheme="majorBidi" w:hAnsiTheme="majorBidi" w:cstheme="majorBidi"/>
          <w:sz w:val="32"/>
          <w:szCs w:val="32"/>
          <w:lang w:bidi="ar-DZ"/>
        </w:rPr>
        <w:t xml:space="preserve"> </w:t>
      </w:r>
      <w:r w:rsidRPr="00F82BCA">
        <w:rPr>
          <w:rFonts w:asciiTheme="majorBidi" w:hAnsiTheme="majorBidi" w:cstheme="majorBidi"/>
          <w:sz w:val="32"/>
          <w:szCs w:val="32"/>
          <w:lang w:bidi="ar-DZ"/>
        </w:rPr>
        <w:t xml:space="preserve">, en limitant le sujet de la recherche </w:t>
      </w:r>
      <w:r w:rsidR="00A55843" w:rsidRPr="00F82BCA">
        <w:rPr>
          <w:rFonts w:asciiTheme="majorBidi" w:hAnsiTheme="majorBidi" w:cstheme="majorBidi"/>
          <w:sz w:val="32"/>
          <w:szCs w:val="32"/>
          <w:lang w:bidi="ar-DZ"/>
        </w:rPr>
        <w:t>en</w:t>
      </w:r>
      <w:r w:rsidRPr="00F82BCA">
        <w:rPr>
          <w:rFonts w:asciiTheme="majorBidi" w:hAnsiTheme="majorBidi" w:cstheme="majorBidi"/>
          <w:sz w:val="32"/>
          <w:szCs w:val="32"/>
          <w:lang w:bidi="ar-DZ"/>
        </w:rPr>
        <w:t xml:space="preserve"> trois déterminants: </w:t>
      </w:r>
      <w:r w:rsidRPr="00F82BCA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les dommages environnementaux, la nécessité militaire et la responsabilité internationale pour les violations </w:t>
      </w:r>
      <w:r w:rsidR="00E711DA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contre </w:t>
      </w:r>
      <w:r w:rsidRPr="00F82BCA">
        <w:rPr>
          <w:rFonts w:asciiTheme="majorBidi" w:hAnsiTheme="majorBidi" w:cstheme="majorBidi"/>
          <w:b/>
          <w:bCs/>
          <w:sz w:val="32"/>
          <w:szCs w:val="32"/>
          <w:lang w:bidi="ar-DZ"/>
        </w:rPr>
        <w:t xml:space="preserve"> l'environnement</w:t>
      </w:r>
      <w:r w:rsidRPr="00F82BCA"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  <w:t>.</w:t>
      </w:r>
    </w:p>
    <w:p w:rsidR="00372BFC" w:rsidRPr="00A55843" w:rsidRDefault="002105F3" w:rsidP="00F82BCA">
      <w:pPr>
        <w:tabs>
          <w:tab w:val="left" w:pos="1368"/>
        </w:tabs>
        <w:spacing w:after="0" w:line="240" w:lineRule="auto"/>
        <w:ind w:firstLine="737"/>
        <w:contextualSpacing/>
        <w:jc w:val="both"/>
        <w:rPr>
          <w:rFonts w:asciiTheme="majorBidi" w:hAnsiTheme="majorBidi" w:cstheme="majorBidi"/>
          <w:sz w:val="32"/>
          <w:szCs w:val="32"/>
          <w:lang w:bidi="ar-DZ"/>
        </w:rPr>
      </w:pPr>
      <w:r w:rsidRPr="00A55843"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  <w:t>   </w:t>
      </w:r>
      <w:r w:rsidRPr="00A55843">
        <w:rPr>
          <w:rFonts w:asciiTheme="majorBidi" w:hAnsiTheme="majorBidi" w:cstheme="majorBidi"/>
          <w:b/>
          <w:bCs/>
          <w:sz w:val="32"/>
          <w:szCs w:val="32"/>
          <w:u w:val="single"/>
          <w:lang w:bidi="ar-DZ"/>
        </w:rPr>
        <w:t>Mots-clés:</w:t>
      </w:r>
      <w:r w:rsidRPr="00A55843">
        <w:rPr>
          <w:rFonts w:asciiTheme="majorBidi" w:hAnsiTheme="majorBidi" w:cstheme="majorBidi"/>
          <w:sz w:val="32"/>
          <w:szCs w:val="32"/>
          <w:lang w:bidi="ar-DZ"/>
        </w:rPr>
        <w:t xml:space="preserve"> conflit armé, dommages environnementaux, responsabilité internationale pour les dommages environnementaux, nécessité militaire</w:t>
      </w:r>
      <w:r w:rsidRPr="00A55843">
        <w:rPr>
          <w:rFonts w:asciiTheme="majorBidi" w:hAnsiTheme="majorBidi" w:cstheme="majorBidi"/>
          <w:sz w:val="32"/>
          <w:szCs w:val="32"/>
          <w:rtl/>
          <w:lang w:bidi="ar-DZ"/>
        </w:rPr>
        <w:t>.</w:t>
      </w:r>
    </w:p>
    <w:sectPr w:rsidR="00372BFC" w:rsidRPr="00A55843" w:rsidSect="00C564F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701" w:bottom="1134" w:left="1134" w:header="708" w:footer="708" w:gutter="0"/>
      <w:pgNumType w:start="49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03A1" w:rsidRDefault="007403A1" w:rsidP="005F3013">
      <w:pPr>
        <w:spacing w:after="0" w:line="240" w:lineRule="auto"/>
      </w:pPr>
      <w:r>
        <w:separator/>
      </w:r>
    </w:p>
  </w:endnote>
  <w:endnote w:type="continuationSeparator" w:id="1">
    <w:p w:rsidR="007403A1" w:rsidRDefault="007403A1" w:rsidP="005F30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icrosoft Uighur">
    <w:panose1 w:val="02000000000000000000"/>
    <w:charset w:val="00"/>
    <w:family w:val="auto"/>
    <w:pitch w:val="variable"/>
    <w:sig w:usb0="00002003" w:usb1="80000000" w:usb2="00000008" w:usb3="00000000" w:csb0="0000004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75D9" w:rsidRDefault="00D175D9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14FF" w:rsidRDefault="00A414FF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75D9" w:rsidRDefault="00D175D9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03A1" w:rsidRDefault="007403A1" w:rsidP="005F3013">
      <w:pPr>
        <w:spacing w:after="0" w:line="240" w:lineRule="auto"/>
      </w:pPr>
      <w:r>
        <w:separator/>
      </w:r>
    </w:p>
  </w:footnote>
  <w:footnote w:type="continuationSeparator" w:id="1">
    <w:p w:rsidR="007403A1" w:rsidRDefault="007403A1" w:rsidP="005F30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75D9" w:rsidRDefault="00D175D9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cs="Simplified Arabic"/>
        <w:b/>
        <w:bCs/>
        <w:sz w:val="28"/>
        <w:szCs w:val="28"/>
        <w:lang w:bidi="ar-DZ"/>
      </w:rPr>
      <w:alias w:val="Titre"/>
      <w:id w:val="587985262"/>
      <w:placeholder>
        <w:docPart w:val="6B662574C0374B0792412ED95DED4BD5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480E08" w:rsidRPr="00480E08" w:rsidRDefault="00B56C27" w:rsidP="00C710DA">
        <w:pPr>
          <w:pStyle w:val="En-tte"/>
          <w:pBdr>
            <w:bottom w:val="thickThinSmallGap" w:sz="24" w:space="1" w:color="622423" w:themeColor="accent2" w:themeShade="7F"/>
          </w:pBdr>
          <w:jc w:val="right"/>
          <w:rPr>
            <w:rFonts w:asciiTheme="majorHAnsi" w:eastAsiaTheme="majorEastAsia" w:hAnsiTheme="majorHAnsi" w:cstheme="majorBidi"/>
            <w:b/>
            <w:bCs/>
            <w:sz w:val="32"/>
            <w:szCs w:val="32"/>
          </w:rPr>
        </w:pPr>
        <w:r>
          <w:rPr>
            <w:rFonts w:cs="Simplified Arabic"/>
            <w:b/>
            <w:bCs/>
            <w:sz w:val="28"/>
            <w:szCs w:val="28"/>
            <w:rtl/>
            <w:lang w:bidi="ar-DZ"/>
          </w:rPr>
          <w:t>ملخـص ال</w:t>
        </w:r>
        <w:r w:rsidR="00C710DA">
          <w:rPr>
            <w:rFonts w:cs="Simplified Arabic" w:hint="cs"/>
            <w:b/>
            <w:bCs/>
            <w:sz w:val="28"/>
            <w:szCs w:val="28"/>
            <w:rtl/>
            <w:lang w:bidi="ar-DZ"/>
          </w:rPr>
          <w:t>أطروحة</w:t>
        </w:r>
      </w:p>
    </w:sdtContent>
  </w:sdt>
  <w:p w:rsidR="00480E08" w:rsidRPr="00480E08" w:rsidRDefault="00480E08" w:rsidP="00480E08">
    <w:pPr>
      <w:pStyle w:val="En-tte"/>
      <w:tabs>
        <w:tab w:val="clear" w:pos="4536"/>
        <w:tab w:val="clear" w:pos="9072"/>
        <w:tab w:val="left" w:pos="7440"/>
      </w:tabs>
      <w:rPr>
        <w:rFonts w:ascii="Microsoft Uighur" w:hAnsi="Microsoft Uighur" w:cs="Microsoft Uighur"/>
        <w:b/>
        <w:bCs/>
        <w:sz w:val="32"/>
        <w:szCs w:val="32"/>
        <w:rtl/>
        <w:lang w:bidi="ar-DZ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75D9" w:rsidRDefault="00D175D9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8B2D54"/>
    <w:multiLevelType w:val="hybridMultilevel"/>
    <w:tmpl w:val="2F041C66"/>
    <w:lvl w:ilvl="0" w:tplc="5E068FF4">
      <w:start w:val="1"/>
      <w:numFmt w:val="bullet"/>
      <w:lvlText w:val="-"/>
      <w:lvlJc w:val="left"/>
      <w:pPr>
        <w:ind w:left="720" w:hanging="360"/>
      </w:pPr>
      <w:rPr>
        <w:rFonts w:asciiTheme="minorHAnsi" w:eastAsiaTheme="minorEastAsia" w:hAnsiTheme="minorHAnsi" w:cs="Arabic Transparen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E5E0439"/>
    <w:multiLevelType w:val="hybridMultilevel"/>
    <w:tmpl w:val="4274A6EA"/>
    <w:lvl w:ilvl="0" w:tplc="59B01B9A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Arabic Transparent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6EE46759"/>
    <w:multiLevelType w:val="hybridMultilevel"/>
    <w:tmpl w:val="F43C2A7C"/>
    <w:lvl w:ilvl="0" w:tplc="5E068FF4">
      <w:start w:val="1"/>
      <w:numFmt w:val="bullet"/>
      <w:lvlText w:val="-"/>
      <w:lvlJc w:val="left"/>
      <w:pPr>
        <w:ind w:left="720" w:hanging="360"/>
      </w:pPr>
      <w:rPr>
        <w:rFonts w:asciiTheme="minorHAnsi" w:eastAsiaTheme="minorEastAsia" w:hAnsiTheme="minorHAnsi" w:cs="Arabic Transparen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37193E"/>
    <w:rsid w:val="00023CA4"/>
    <w:rsid w:val="000358A4"/>
    <w:rsid w:val="00042DB3"/>
    <w:rsid w:val="000756B8"/>
    <w:rsid w:val="00080F87"/>
    <w:rsid w:val="00095D9C"/>
    <w:rsid w:val="000E1BF6"/>
    <w:rsid w:val="000E34A2"/>
    <w:rsid w:val="00154D59"/>
    <w:rsid w:val="00177992"/>
    <w:rsid w:val="00187ADF"/>
    <w:rsid w:val="001C1B0A"/>
    <w:rsid w:val="001C33F5"/>
    <w:rsid w:val="001D3DB3"/>
    <w:rsid w:val="001E7015"/>
    <w:rsid w:val="001F7D65"/>
    <w:rsid w:val="002105F3"/>
    <w:rsid w:val="00227EC9"/>
    <w:rsid w:val="00240392"/>
    <w:rsid w:val="002B7F6D"/>
    <w:rsid w:val="002D2652"/>
    <w:rsid w:val="002D60D3"/>
    <w:rsid w:val="0035589C"/>
    <w:rsid w:val="0037193E"/>
    <w:rsid w:val="00372BFC"/>
    <w:rsid w:val="003D46E9"/>
    <w:rsid w:val="003F77E3"/>
    <w:rsid w:val="00450FBB"/>
    <w:rsid w:val="0046055D"/>
    <w:rsid w:val="00461F97"/>
    <w:rsid w:val="00480E08"/>
    <w:rsid w:val="004B699E"/>
    <w:rsid w:val="0051614E"/>
    <w:rsid w:val="005A2A16"/>
    <w:rsid w:val="005A5646"/>
    <w:rsid w:val="005B33F3"/>
    <w:rsid w:val="005D40E6"/>
    <w:rsid w:val="005F3013"/>
    <w:rsid w:val="00620EA7"/>
    <w:rsid w:val="0062765A"/>
    <w:rsid w:val="006528C0"/>
    <w:rsid w:val="006B5256"/>
    <w:rsid w:val="006C3E37"/>
    <w:rsid w:val="006D4C17"/>
    <w:rsid w:val="007403A1"/>
    <w:rsid w:val="00773CC7"/>
    <w:rsid w:val="007D50F9"/>
    <w:rsid w:val="007F3ECA"/>
    <w:rsid w:val="008068F1"/>
    <w:rsid w:val="0083391C"/>
    <w:rsid w:val="00856787"/>
    <w:rsid w:val="0086236A"/>
    <w:rsid w:val="008A192A"/>
    <w:rsid w:val="009149B1"/>
    <w:rsid w:val="009423B5"/>
    <w:rsid w:val="0095433E"/>
    <w:rsid w:val="009A2BEF"/>
    <w:rsid w:val="009D21BA"/>
    <w:rsid w:val="00A414FF"/>
    <w:rsid w:val="00A55843"/>
    <w:rsid w:val="00A8769A"/>
    <w:rsid w:val="00B00FE1"/>
    <w:rsid w:val="00B56418"/>
    <w:rsid w:val="00B56C27"/>
    <w:rsid w:val="00B57FA9"/>
    <w:rsid w:val="00B75C6B"/>
    <w:rsid w:val="00B8783C"/>
    <w:rsid w:val="00B91A3A"/>
    <w:rsid w:val="00BE7F58"/>
    <w:rsid w:val="00C564F6"/>
    <w:rsid w:val="00C710DA"/>
    <w:rsid w:val="00C91A5B"/>
    <w:rsid w:val="00CE6654"/>
    <w:rsid w:val="00D175D9"/>
    <w:rsid w:val="00D35AED"/>
    <w:rsid w:val="00D43E2B"/>
    <w:rsid w:val="00D80222"/>
    <w:rsid w:val="00DC5B0A"/>
    <w:rsid w:val="00E40573"/>
    <w:rsid w:val="00E669E5"/>
    <w:rsid w:val="00E711DA"/>
    <w:rsid w:val="00E83A63"/>
    <w:rsid w:val="00F23855"/>
    <w:rsid w:val="00F26940"/>
    <w:rsid w:val="00F26B67"/>
    <w:rsid w:val="00F82BCA"/>
    <w:rsid w:val="00FA42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Simplified Arabic"/>
        <w:b/>
        <w:bCs/>
        <w:sz w:val="32"/>
        <w:szCs w:val="36"/>
        <w:vertAlign w:val="superscript"/>
        <w:lang w:val="en-US" w:eastAsia="en-US" w:bidi="en-US"/>
      </w:rPr>
    </w:rPrDefault>
    <w:pPrDefault>
      <w:pPr>
        <w:spacing w:line="360" w:lineRule="auto"/>
        <w:jc w:val="highKashida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7193E"/>
    <w:pPr>
      <w:spacing w:after="200" w:line="276" w:lineRule="auto"/>
      <w:jc w:val="left"/>
    </w:pPr>
    <w:rPr>
      <w:rFonts w:asciiTheme="minorHAnsi" w:eastAsiaTheme="minorEastAsia" w:hAnsiTheme="minorHAnsi" w:cstheme="minorBidi"/>
      <w:b w:val="0"/>
      <w:bCs w:val="0"/>
      <w:sz w:val="22"/>
      <w:szCs w:val="22"/>
      <w:vertAlign w:val="baseline"/>
      <w:lang w:val="fr-FR" w:eastAsia="fr-FR" w:bidi="ar-SA"/>
    </w:rPr>
  </w:style>
  <w:style w:type="paragraph" w:styleId="Titre1">
    <w:name w:val="heading 1"/>
    <w:basedOn w:val="Normal"/>
    <w:next w:val="Normal"/>
    <w:link w:val="Titre1Car"/>
    <w:uiPriority w:val="9"/>
    <w:qFormat/>
    <w:rsid w:val="00CE6654"/>
    <w:pPr>
      <w:keepNext/>
      <w:keepLines/>
      <w:spacing w:before="480" w:after="0" w:line="360" w:lineRule="auto"/>
      <w:jc w:val="highKashida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vertAlign w:val="superscript"/>
      <w:lang w:val="en-US" w:eastAsia="en-US" w:bidi="en-US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E6654"/>
    <w:pPr>
      <w:keepNext/>
      <w:keepLines/>
      <w:spacing w:before="200" w:after="0" w:line="360" w:lineRule="auto"/>
      <w:jc w:val="highKashida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vertAlign w:val="superscript"/>
      <w:lang w:val="en-US" w:eastAsia="en-US" w:bidi="en-US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CE6654"/>
    <w:pPr>
      <w:keepNext/>
      <w:keepLines/>
      <w:spacing w:before="200" w:after="0" w:line="360" w:lineRule="auto"/>
      <w:jc w:val="highKashida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32"/>
      <w:szCs w:val="36"/>
      <w:vertAlign w:val="superscript"/>
      <w:lang w:val="en-US" w:eastAsia="en-US" w:bidi="en-US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CE6654"/>
    <w:pPr>
      <w:keepNext/>
      <w:keepLines/>
      <w:spacing w:before="200" w:after="0" w:line="360" w:lineRule="auto"/>
      <w:jc w:val="highKashida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32"/>
      <w:szCs w:val="36"/>
      <w:vertAlign w:val="superscript"/>
      <w:lang w:val="en-US" w:eastAsia="en-US" w:bidi="en-US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CE6654"/>
    <w:pPr>
      <w:keepNext/>
      <w:keepLines/>
      <w:spacing w:before="200" w:after="0" w:line="360" w:lineRule="auto"/>
      <w:jc w:val="highKashida"/>
      <w:outlineLvl w:val="4"/>
    </w:pPr>
    <w:rPr>
      <w:rFonts w:asciiTheme="majorHAnsi" w:eastAsiaTheme="majorEastAsia" w:hAnsiTheme="majorHAnsi" w:cstheme="majorBidi"/>
      <w:b/>
      <w:bCs/>
      <w:color w:val="243F60" w:themeColor="accent1" w:themeShade="7F"/>
      <w:sz w:val="32"/>
      <w:szCs w:val="36"/>
      <w:vertAlign w:val="superscript"/>
      <w:lang w:val="en-US" w:eastAsia="en-US" w:bidi="en-US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CE6654"/>
    <w:pPr>
      <w:keepNext/>
      <w:keepLines/>
      <w:spacing w:before="200" w:after="0" w:line="360" w:lineRule="auto"/>
      <w:jc w:val="highKashida"/>
      <w:outlineLvl w:val="5"/>
    </w:pPr>
    <w:rPr>
      <w:rFonts w:asciiTheme="majorHAnsi" w:eastAsiaTheme="majorEastAsia" w:hAnsiTheme="majorHAnsi" w:cstheme="majorBidi"/>
      <w:b/>
      <w:bCs/>
      <w:i/>
      <w:iCs/>
      <w:color w:val="243F60" w:themeColor="accent1" w:themeShade="7F"/>
      <w:sz w:val="32"/>
      <w:szCs w:val="36"/>
      <w:vertAlign w:val="superscript"/>
      <w:lang w:val="en-US" w:eastAsia="en-US" w:bidi="en-US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CE6654"/>
    <w:pPr>
      <w:keepNext/>
      <w:keepLines/>
      <w:spacing w:before="200" w:after="0" w:line="360" w:lineRule="auto"/>
      <w:jc w:val="highKashida"/>
      <w:outlineLvl w:val="6"/>
    </w:pPr>
    <w:rPr>
      <w:rFonts w:asciiTheme="majorHAnsi" w:eastAsiaTheme="majorEastAsia" w:hAnsiTheme="majorHAnsi" w:cstheme="majorBidi"/>
      <w:b/>
      <w:bCs/>
      <w:i/>
      <w:iCs/>
      <w:color w:val="404040" w:themeColor="text1" w:themeTint="BF"/>
      <w:sz w:val="32"/>
      <w:szCs w:val="36"/>
      <w:vertAlign w:val="superscript"/>
      <w:lang w:val="en-US" w:eastAsia="en-US" w:bidi="en-US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CE6654"/>
    <w:pPr>
      <w:keepNext/>
      <w:keepLines/>
      <w:spacing w:before="200" w:after="0" w:line="360" w:lineRule="auto"/>
      <w:jc w:val="highKashida"/>
      <w:outlineLvl w:val="7"/>
    </w:pPr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vertAlign w:val="superscript"/>
      <w:lang w:val="en-US" w:eastAsia="en-US" w:bidi="en-US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CE6654"/>
    <w:pPr>
      <w:keepNext/>
      <w:keepLines/>
      <w:spacing w:before="200" w:after="0" w:line="360" w:lineRule="auto"/>
      <w:jc w:val="highKashida"/>
      <w:outlineLvl w:val="8"/>
    </w:pPr>
    <w:rPr>
      <w:rFonts w:asciiTheme="majorHAnsi" w:eastAsiaTheme="majorEastAsia" w:hAnsiTheme="majorHAnsi" w:cstheme="majorBidi"/>
      <w:b/>
      <w:bCs/>
      <w:i/>
      <w:iCs/>
      <w:color w:val="404040" w:themeColor="text1" w:themeTint="BF"/>
      <w:sz w:val="20"/>
      <w:szCs w:val="20"/>
      <w:vertAlign w:val="superscript"/>
      <w:lang w:val="en-US" w:eastAsia="en-US" w:bidi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CE665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semiHidden/>
    <w:rsid w:val="00CE665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CE6654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itre4Car">
    <w:name w:val="Titre 4 Car"/>
    <w:basedOn w:val="Policepardfaut"/>
    <w:link w:val="Titre4"/>
    <w:uiPriority w:val="9"/>
    <w:rsid w:val="00CE6654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re5Car">
    <w:name w:val="Titre 5 Car"/>
    <w:basedOn w:val="Policepardfaut"/>
    <w:link w:val="Titre5"/>
    <w:uiPriority w:val="9"/>
    <w:rsid w:val="00CE6654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re6Car">
    <w:name w:val="Titre 6 Car"/>
    <w:basedOn w:val="Policepardfaut"/>
    <w:link w:val="Titre6"/>
    <w:uiPriority w:val="9"/>
    <w:rsid w:val="00CE6654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re7Car">
    <w:name w:val="Titre 7 Car"/>
    <w:basedOn w:val="Policepardfaut"/>
    <w:link w:val="Titre7"/>
    <w:uiPriority w:val="9"/>
    <w:rsid w:val="00CE6654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re8Car">
    <w:name w:val="Titre 8 Car"/>
    <w:basedOn w:val="Policepardfaut"/>
    <w:link w:val="Titre8"/>
    <w:uiPriority w:val="9"/>
    <w:rsid w:val="00CE6654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itre9Car">
    <w:name w:val="Titre 9 Car"/>
    <w:basedOn w:val="Policepardfaut"/>
    <w:link w:val="Titre9"/>
    <w:uiPriority w:val="9"/>
    <w:rsid w:val="00CE6654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CE6654"/>
    <w:pPr>
      <w:spacing w:after="0" w:line="240" w:lineRule="auto"/>
      <w:jc w:val="highKashida"/>
    </w:pPr>
    <w:rPr>
      <w:rFonts w:ascii="Times New Roman" w:eastAsiaTheme="minorHAnsi" w:hAnsi="Times New Roman" w:cs="Simplified Arabic"/>
      <w:b/>
      <w:bCs/>
      <w:color w:val="4F81BD" w:themeColor="accent1"/>
      <w:sz w:val="18"/>
      <w:szCs w:val="18"/>
      <w:vertAlign w:val="superscript"/>
      <w:lang w:val="en-US" w:eastAsia="en-US" w:bidi="en-US"/>
    </w:rPr>
  </w:style>
  <w:style w:type="paragraph" w:styleId="Titre">
    <w:name w:val="Title"/>
    <w:basedOn w:val="Normal"/>
    <w:next w:val="Normal"/>
    <w:link w:val="TitreCar"/>
    <w:uiPriority w:val="10"/>
    <w:qFormat/>
    <w:rsid w:val="00CE6654"/>
    <w:pPr>
      <w:pBdr>
        <w:bottom w:val="single" w:sz="8" w:space="4" w:color="4F81BD" w:themeColor="accent1"/>
      </w:pBdr>
      <w:spacing w:after="300" w:line="240" w:lineRule="auto"/>
      <w:contextualSpacing/>
      <w:jc w:val="highKashida"/>
    </w:pPr>
    <w:rPr>
      <w:rFonts w:asciiTheme="majorHAnsi" w:eastAsiaTheme="majorEastAsia" w:hAnsiTheme="majorHAnsi" w:cstheme="majorBidi"/>
      <w:b/>
      <w:bCs/>
      <w:color w:val="17365D" w:themeColor="text2" w:themeShade="BF"/>
      <w:spacing w:val="5"/>
      <w:kern w:val="28"/>
      <w:sz w:val="52"/>
      <w:szCs w:val="52"/>
      <w:vertAlign w:val="superscript"/>
      <w:lang w:val="en-US" w:eastAsia="en-US" w:bidi="en-US"/>
    </w:rPr>
  </w:style>
  <w:style w:type="character" w:customStyle="1" w:styleId="TitreCar">
    <w:name w:val="Titre Car"/>
    <w:basedOn w:val="Policepardfaut"/>
    <w:link w:val="Titre"/>
    <w:uiPriority w:val="10"/>
    <w:rsid w:val="00CE665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CE6654"/>
    <w:pPr>
      <w:numPr>
        <w:ilvl w:val="1"/>
      </w:numPr>
      <w:spacing w:after="0" w:line="360" w:lineRule="auto"/>
      <w:jc w:val="highKashida"/>
    </w:pPr>
    <w:rPr>
      <w:rFonts w:asciiTheme="majorHAnsi" w:eastAsiaTheme="majorEastAsia" w:hAnsiTheme="majorHAnsi" w:cstheme="majorBidi"/>
      <w:b/>
      <w:bCs/>
      <w:i/>
      <w:iCs/>
      <w:color w:val="4F81BD" w:themeColor="accent1"/>
      <w:spacing w:val="15"/>
      <w:sz w:val="24"/>
      <w:szCs w:val="24"/>
      <w:vertAlign w:val="superscript"/>
      <w:lang w:val="en-US" w:eastAsia="en-US" w:bidi="en-US"/>
    </w:rPr>
  </w:style>
  <w:style w:type="character" w:customStyle="1" w:styleId="Sous-titreCar">
    <w:name w:val="Sous-titre Car"/>
    <w:basedOn w:val="Policepardfaut"/>
    <w:link w:val="Sous-titre"/>
    <w:uiPriority w:val="11"/>
    <w:rsid w:val="00CE6654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lev">
    <w:name w:val="Strong"/>
    <w:basedOn w:val="Policepardfaut"/>
    <w:uiPriority w:val="22"/>
    <w:qFormat/>
    <w:rsid w:val="00CE6654"/>
    <w:rPr>
      <w:b/>
      <w:bCs/>
    </w:rPr>
  </w:style>
  <w:style w:type="character" w:styleId="Accentuation">
    <w:name w:val="Emphasis"/>
    <w:basedOn w:val="Policepardfaut"/>
    <w:uiPriority w:val="20"/>
    <w:qFormat/>
    <w:rsid w:val="00CE6654"/>
    <w:rPr>
      <w:i/>
      <w:iCs/>
    </w:rPr>
  </w:style>
  <w:style w:type="paragraph" w:styleId="Sansinterligne">
    <w:name w:val="No Spacing"/>
    <w:uiPriority w:val="1"/>
    <w:qFormat/>
    <w:rsid w:val="00CE6654"/>
    <w:pPr>
      <w:spacing w:line="240" w:lineRule="auto"/>
    </w:pPr>
  </w:style>
  <w:style w:type="paragraph" w:styleId="Paragraphedeliste">
    <w:name w:val="List Paragraph"/>
    <w:basedOn w:val="Normal"/>
    <w:uiPriority w:val="34"/>
    <w:qFormat/>
    <w:rsid w:val="00CE6654"/>
    <w:pPr>
      <w:spacing w:after="0" w:line="360" w:lineRule="auto"/>
      <w:ind w:left="720"/>
      <w:contextualSpacing/>
      <w:jc w:val="highKashida"/>
    </w:pPr>
    <w:rPr>
      <w:rFonts w:ascii="Times New Roman" w:eastAsiaTheme="minorHAnsi" w:hAnsi="Times New Roman" w:cs="Simplified Arabic"/>
      <w:b/>
      <w:bCs/>
      <w:sz w:val="32"/>
      <w:szCs w:val="36"/>
      <w:vertAlign w:val="superscript"/>
      <w:lang w:val="en-US" w:eastAsia="en-US" w:bidi="en-US"/>
    </w:rPr>
  </w:style>
  <w:style w:type="paragraph" w:styleId="Citation">
    <w:name w:val="Quote"/>
    <w:basedOn w:val="Normal"/>
    <w:next w:val="Normal"/>
    <w:link w:val="CitationCar"/>
    <w:uiPriority w:val="29"/>
    <w:qFormat/>
    <w:rsid w:val="00CE6654"/>
    <w:pPr>
      <w:spacing w:after="0" w:line="360" w:lineRule="auto"/>
      <w:jc w:val="highKashida"/>
    </w:pPr>
    <w:rPr>
      <w:rFonts w:ascii="Times New Roman" w:eastAsiaTheme="minorHAnsi" w:hAnsi="Times New Roman" w:cs="Simplified Arabic"/>
      <w:b/>
      <w:bCs/>
      <w:i/>
      <w:iCs/>
      <w:color w:val="000000" w:themeColor="text1"/>
      <w:sz w:val="32"/>
      <w:szCs w:val="36"/>
      <w:vertAlign w:val="superscript"/>
      <w:lang w:val="en-US" w:eastAsia="en-US" w:bidi="en-US"/>
    </w:rPr>
  </w:style>
  <w:style w:type="character" w:customStyle="1" w:styleId="CitationCar">
    <w:name w:val="Citation Car"/>
    <w:basedOn w:val="Policepardfaut"/>
    <w:link w:val="Citation"/>
    <w:uiPriority w:val="29"/>
    <w:rsid w:val="00CE6654"/>
    <w:rPr>
      <w:i/>
      <w:iCs/>
      <w:color w:val="000000" w:themeColor="text1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CE6654"/>
    <w:pPr>
      <w:pBdr>
        <w:bottom w:val="single" w:sz="4" w:space="4" w:color="4F81BD" w:themeColor="accent1"/>
      </w:pBdr>
      <w:spacing w:before="200" w:after="280" w:line="360" w:lineRule="auto"/>
      <w:ind w:left="936" w:right="936"/>
      <w:jc w:val="highKashida"/>
    </w:pPr>
    <w:rPr>
      <w:rFonts w:ascii="Times New Roman" w:eastAsiaTheme="minorHAnsi" w:hAnsi="Times New Roman" w:cs="Simplified Arabic"/>
      <w:b/>
      <w:bCs/>
      <w:i/>
      <w:iCs/>
      <w:color w:val="4F81BD" w:themeColor="accent1"/>
      <w:sz w:val="32"/>
      <w:szCs w:val="36"/>
      <w:vertAlign w:val="superscript"/>
      <w:lang w:val="en-US" w:eastAsia="en-US" w:bidi="en-US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CE6654"/>
    <w:rPr>
      <w:b/>
      <w:bCs/>
      <w:i/>
      <w:iCs/>
      <w:color w:val="4F81BD" w:themeColor="accent1"/>
    </w:rPr>
  </w:style>
  <w:style w:type="character" w:styleId="Emphaseple">
    <w:name w:val="Subtle Emphasis"/>
    <w:basedOn w:val="Policepardfaut"/>
    <w:uiPriority w:val="19"/>
    <w:qFormat/>
    <w:rsid w:val="00CE6654"/>
    <w:rPr>
      <w:i/>
      <w:iCs/>
      <w:color w:val="808080" w:themeColor="text1" w:themeTint="7F"/>
    </w:rPr>
  </w:style>
  <w:style w:type="character" w:styleId="Emphaseintense">
    <w:name w:val="Intense Emphasis"/>
    <w:basedOn w:val="Policepardfaut"/>
    <w:uiPriority w:val="21"/>
    <w:qFormat/>
    <w:rsid w:val="00CE6654"/>
    <w:rPr>
      <w:b/>
      <w:bCs/>
      <w:i/>
      <w:iCs/>
      <w:color w:val="4F81BD" w:themeColor="accent1"/>
    </w:rPr>
  </w:style>
  <w:style w:type="character" w:styleId="Rfrenceple">
    <w:name w:val="Subtle Reference"/>
    <w:basedOn w:val="Policepardfaut"/>
    <w:uiPriority w:val="31"/>
    <w:qFormat/>
    <w:rsid w:val="00CE6654"/>
    <w:rPr>
      <w:smallCaps/>
      <w:color w:val="C0504D" w:themeColor="accent2"/>
      <w:u w:val="single"/>
    </w:rPr>
  </w:style>
  <w:style w:type="character" w:styleId="Rfrenceintense">
    <w:name w:val="Intense Reference"/>
    <w:basedOn w:val="Policepardfaut"/>
    <w:uiPriority w:val="32"/>
    <w:qFormat/>
    <w:rsid w:val="00CE6654"/>
    <w:rPr>
      <w:b/>
      <w:bCs/>
      <w:smallCaps/>
      <w:color w:val="C0504D" w:themeColor="accent2"/>
      <w:spacing w:val="5"/>
      <w:u w:val="single"/>
    </w:rPr>
  </w:style>
  <w:style w:type="character" w:styleId="Titredulivre">
    <w:name w:val="Book Title"/>
    <w:basedOn w:val="Policepardfaut"/>
    <w:uiPriority w:val="33"/>
    <w:qFormat/>
    <w:rsid w:val="00CE6654"/>
    <w:rPr>
      <w:b/>
      <w:bCs/>
      <w:smallCaps/>
      <w:spacing w:val="5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CE6654"/>
    <w:pPr>
      <w:outlineLvl w:val="9"/>
    </w:pPr>
  </w:style>
  <w:style w:type="paragraph" w:styleId="En-tte">
    <w:name w:val="header"/>
    <w:basedOn w:val="Normal"/>
    <w:link w:val="En-tteCar"/>
    <w:uiPriority w:val="99"/>
    <w:unhideWhenUsed/>
    <w:rsid w:val="005F30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F3013"/>
    <w:rPr>
      <w:rFonts w:asciiTheme="minorHAnsi" w:eastAsiaTheme="minorEastAsia" w:hAnsiTheme="minorHAnsi" w:cstheme="minorBidi"/>
      <w:b w:val="0"/>
      <w:bCs w:val="0"/>
      <w:sz w:val="22"/>
      <w:szCs w:val="22"/>
      <w:vertAlign w:val="baseline"/>
      <w:lang w:val="fr-FR" w:eastAsia="fr-FR" w:bidi="ar-SA"/>
    </w:rPr>
  </w:style>
  <w:style w:type="paragraph" w:styleId="Pieddepage">
    <w:name w:val="footer"/>
    <w:basedOn w:val="Normal"/>
    <w:link w:val="PieddepageCar"/>
    <w:uiPriority w:val="99"/>
    <w:unhideWhenUsed/>
    <w:rsid w:val="005F30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5F3013"/>
    <w:rPr>
      <w:rFonts w:asciiTheme="minorHAnsi" w:eastAsiaTheme="minorEastAsia" w:hAnsiTheme="minorHAnsi" w:cstheme="minorBidi"/>
      <w:b w:val="0"/>
      <w:bCs w:val="0"/>
      <w:sz w:val="22"/>
      <w:szCs w:val="22"/>
      <w:vertAlign w:val="baseline"/>
      <w:lang w:val="fr-FR" w:eastAsia="fr-FR" w:bidi="ar-SA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80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80E08"/>
    <w:rPr>
      <w:rFonts w:ascii="Tahoma" w:eastAsiaTheme="minorEastAsia" w:hAnsi="Tahoma" w:cs="Tahoma"/>
      <w:b w:val="0"/>
      <w:bCs w:val="0"/>
      <w:sz w:val="16"/>
      <w:szCs w:val="16"/>
      <w:vertAlign w:val="baseline"/>
      <w:lang w:val="fr-FR" w:eastAsia="fr-FR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6B662574C0374B0792412ED95DED4BD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5B8C4B76-D78B-4E09-B535-B6574C2A281E}"/>
      </w:docPartPr>
      <w:docPartBody>
        <w:p w:rsidR="009658C0" w:rsidRDefault="00A353FF" w:rsidP="00A353FF">
          <w:pPr>
            <w:pStyle w:val="6B662574C0374B0792412ED95DED4BD5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[Tapez le titre du document]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icrosoft Uighur">
    <w:panose1 w:val="02000000000000000000"/>
    <w:charset w:val="00"/>
    <w:family w:val="auto"/>
    <w:pitch w:val="variable"/>
    <w:sig w:usb0="00002003" w:usb1="80000000" w:usb2="00000008" w:usb3="00000000" w:csb0="00000041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A353FF"/>
    <w:rsid w:val="00342945"/>
    <w:rsid w:val="003D6826"/>
    <w:rsid w:val="004063AE"/>
    <w:rsid w:val="005D7910"/>
    <w:rsid w:val="0066012C"/>
    <w:rsid w:val="0067166B"/>
    <w:rsid w:val="006B0A0A"/>
    <w:rsid w:val="00735577"/>
    <w:rsid w:val="00955686"/>
    <w:rsid w:val="009658C0"/>
    <w:rsid w:val="00970CBC"/>
    <w:rsid w:val="00A34F68"/>
    <w:rsid w:val="00A353FF"/>
    <w:rsid w:val="00F71AA6"/>
    <w:rsid w:val="00FE31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58C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6B662574C0374B0792412ED95DED4BD5">
    <w:name w:val="6B662574C0374B0792412ED95DED4BD5"/>
    <w:rsid w:val="00A353FF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9E3A4-94E8-4386-9AF2-BB596909E6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430</TotalTime>
  <Pages>1</Pages>
  <Words>276</Words>
  <Characters>1521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ملخـص الأطروحة</vt:lpstr>
    </vt:vector>
  </TitlesOfParts>
  <Company/>
  <LinksUpToDate>false</LinksUpToDate>
  <CharactersWithSpaces>1794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ملخـص الأطروحة</dc:title>
  <dc:creator>kabouche</dc:creator>
  <cp:lastModifiedBy>toshiba</cp:lastModifiedBy>
  <cp:revision>29</cp:revision>
  <cp:lastPrinted>2019-06-30T19:11:00Z</cp:lastPrinted>
  <dcterms:created xsi:type="dcterms:W3CDTF">2012-05-18T18:51:00Z</dcterms:created>
  <dcterms:modified xsi:type="dcterms:W3CDTF">2019-07-06T06:38:00Z</dcterms:modified>
</cp:coreProperties>
</file>