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BE6" w:rsidRPr="00A1264F" w:rsidRDefault="00C27BE6" w:rsidP="00C27BE6">
      <w:pPr>
        <w:jc w:val="center"/>
        <w:rPr>
          <w:rFonts w:ascii="Traditional Arabic" w:hAnsi="Traditional Arabic" w:cs="Traditional Arabic"/>
          <w:b/>
          <w:bCs/>
          <w:sz w:val="34"/>
          <w:szCs w:val="34"/>
          <w:u w:val="single"/>
          <w:rtl/>
          <w:lang w:bidi="ar-DZ"/>
        </w:rPr>
      </w:pPr>
      <w:r w:rsidRPr="00A1264F">
        <w:rPr>
          <w:rFonts w:ascii="Traditional Arabic" w:hAnsi="Traditional Arabic" w:cs="Traditional Arabic" w:hint="cs"/>
          <w:b/>
          <w:bCs/>
          <w:sz w:val="34"/>
          <w:szCs w:val="34"/>
          <w:u w:val="single"/>
          <w:rtl/>
          <w:lang w:bidi="ar-DZ"/>
        </w:rPr>
        <w:t>أثر التجارة الالكترونية على المعاملات المصرفية الإسلامية في ظل الاقتصاد الجديد</w:t>
      </w:r>
    </w:p>
    <w:p w:rsidR="00C27BE6" w:rsidRDefault="00C27BE6" w:rsidP="00C27BE6">
      <w:pPr>
        <w:pStyle w:val="Paragraphedeliste"/>
        <w:bidi/>
        <w:jc w:val="center"/>
        <w:rPr>
          <w:rFonts w:ascii="Traditional Arabic" w:hAnsi="Traditional Arabic" w:cs="Traditional Arabic" w:hint="cs"/>
          <w:b/>
          <w:bCs/>
          <w:i/>
          <w:iCs/>
          <w:sz w:val="34"/>
          <w:szCs w:val="34"/>
          <w:u w:val="single"/>
          <w:rtl/>
          <w:lang w:bidi="ar-DZ"/>
        </w:rPr>
      </w:pPr>
      <w:r>
        <w:rPr>
          <w:rFonts w:ascii="Traditional Arabic" w:hAnsi="Traditional Arabic" w:cs="Traditional Arabic" w:hint="cs"/>
          <w:b/>
          <w:bCs/>
          <w:i/>
          <w:iCs/>
          <w:sz w:val="34"/>
          <w:szCs w:val="34"/>
          <w:u w:val="single"/>
          <w:rtl/>
          <w:lang w:bidi="ar-DZ"/>
        </w:rPr>
        <w:t>-</w:t>
      </w:r>
      <w:proofErr w:type="gramStart"/>
      <w:r w:rsidRPr="00FB5C22">
        <w:rPr>
          <w:rFonts w:ascii="Traditional Arabic" w:hAnsi="Traditional Arabic" w:cs="Traditional Arabic" w:hint="cs"/>
          <w:b/>
          <w:bCs/>
          <w:i/>
          <w:iCs/>
          <w:sz w:val="34"/>
          <w:szCs w:val="34"/>
          <w:u w:val="single"/>
          <w:rtl/>
          <w:lang w:bidi="ar-DZ"/>
        </w:rPr>
        <w:t>دراسة</w:t>
      </w:r>
      <w:proofErr w:type="gramEnd"/>
      <w:r w:rsidRPr="00FB5C22">
        <w:rPr>
          <w:rFonts w:ascii="Traditional Arabic" w:hAnsi="Traditional Arabic" w:cs="Traditional Arabic" w:hint="cs"/>
          <w:b/>
          <w:bCs/>
          <w:i/>
          <w:iCs/>
          <w:sz w:val="34"/>
          <w:szCs w:val="34"/>
          <w:u w:val="single"/>
          <w:rtl/>
          <w:lang w:bidi="ar-DZ"/>
        </w:rPr>
        <w:t xml:space="preserve"> حالة مصرف إسلامي إلكتروني-</w:t>
      </w:r>
    </w:p>
    <w:p w:rsidR="00C27BE6" w:rsidRPr="00C27BE6" w:rsidRDefault="00C27BE6" w:rsidP="00C27BE6">
      <w:pPr>
        <w:pStyle w:val="Paragraphedeliste"/>
        <w:bidi/>
        <w:jc w:val="center"/>
        <w:rPr>
          <w:rFonts w:ascii="Traditional Arabic" w:hAnsi="Traditional Arabic" w:cs="Traditional Arabic" w:hint="cs"/>
          <w:b/>
          <w:bCs/>
          <w:i/>
          <w:iCs/>
          <w:sz w:val="34"/>
          <w:szCs w:val="34"/>
          <w:rtl/>
          <w:lang w:bidi="ar-DZ"/>
        </w:rPr>
      </w:pPr>
      <w:r>
        <w:rPr>
          <w:rFonts w:ascii="Traditional Arabic" w:hAnsi="Traditional Arabic" w:cs="Traditional Arabic" w:hint="cs"/>
          <w:b/>
          <w:bCs/>
          <w:i/>
          <w:iCs/>
          <w:sz w:val="34"/>
          <w:szCs w:val="34"/>
          <w:rtl/>
          <w:lang w:bidi="ar-DZ"/>
        </w:rPr>
        <w:t xml:space="preserve">                                                             </w:t>
      </w:r>
      <w:r w:rsidRPr="00C27BE6">
        <w:rPr>
          <w:rFonts w:ascii="Traditional Arabic" w:hAnsi="Traditional Arabic" w:cs="Traditional Arabic" w:hint="cs"/>
          <w:b/>
          <w:bCs/>
          <w:i/>
          <w:iCs/>
          <w:sz w:val="34"/>
          <w:szCs w:val="34"/>
          <w:rtl/>
          <w:lang w:bidi="ar-DZ"/>
        </w:rPr>
        <w:t xml:space="preserve">      </w:t>
      </w:r>
      <w:proofErr w:type="spellStart"/>
      <w:r w:rsidRPr="00C27BE6">
        <w:rPr>
          <w:rFonts w:ascii="Traditional Arabic" w:hAnsi="Traditional Arabic" w:cs="Traditional Arabic" w:hint="cs"/>
          <w:b/>
          <w:bCs/>
          <w:i/>
          <w:iCs/>
          <w:sz w:val="34"/>
          <w:szCs w:val="34"/>
          <w:rtl/>
          <w:lang w:bidi="ar-DZ"/>
        </w:rPr>
        <w:t>منزري</w:t>
      </w:r>
      <w:proofErr w:type="spellEnd"/>
      <w:r w:rsidRPr="00C27BE6">
        <w:rPr>
          <w:rFonts w:ascii="Traditional Arabic" w:hAnsi="Traditional Arabic" w:cs="Traditional Arabic" w:hint="cs"/>
          <w:b/>
          <w:bCs/>
          <w:i/>
          <w:iCs/>
          <w:sz w:val="34"/>
          <w:szCs w:val="34"/>
          <w:rtl/>
          <w:lang w:bidi="ar-DZ"/>
        </w:rPr>
        <w:t xml:space="preserve"> ابتسام</w:t>
      </w:r>
    </w:p>
    <w:p w:rsidR="00C27BE6" w:rsidRPr="002D2FC8" w:rsidRDefault="00C27BE6" w:rsidP="00C27BE6">
      <w:pPr>
        <w:rPr>
          <w:rFonts w:ascii="Traditional Arabic" w:hAnsi="Traditional Arabic" w:cs="Traditional Arabic"/>
          <w:b/>
          <w:bCs/>
          <w:sz w:val="32"/>
          <w:szCs w:val="32"/>
          <w:u w:val="single"/>
          <w:rtl/>
          <w:lang w:bidi="ar-DZ"/>
        </w:rPr>
      </w:pPr>
      <w:proofErr w:type="gramStart"/>
      <w:r w:rsidRPr="002D2FC8">
        <w:rPr>
          <w:rFonts w:ascii="Traditional Arabic" w:hAnsi="Traditional Arabic" w:cs="Traditional Arabic"/>
          <w:b/>
          <w:bCs/>
          <w:sz w:val="32"/>
          <w:szCs w:val="32"/>
          <w:u w:val="single"/>
          <w:rtl/>
          <w:lang w:bidi="ar-DZ"/>
        </w:rPr>
        <w:t>الملخص</w:t>
      </w:r>
      <w:proofErr w:type="gramEnd"/>
      <w:r w:rsidRPr="002D2FC8">
        <w:rPr>
          <w:rFonts w:ascii="Traditional Arabic" w:hAnsi="Traditional Arabic" w:cs="Traditional Arabic"/>
          <w:b/>
          <w:bCs/>
          <w:sz w:val="32"/>
          <w:szCs w:val="32"/>
          <w:u w:val="single"/>
          <w:rtl/>
          <w:lang w:bidi="ar-DZ"/>
        </w:rPr>
        <w:t>:</w:t>
      </w:r>
    </w:p>
    <w:p w:rsidR="00C27BE6" w:rsidRDefault="00C27BE6" w:rsidP="00C27BE6">
      <w:pPr>
        <w:jc w:val="both"/>
        <w:rPr>
          <w:rFonts w:ascii="Traditional Arabic" w:hAnsi="Traditional Arabic" w:cs="Traditional Arabic"/>
          <w:sz w:val="32"/>
          <w:szCs w:val="32"/>
          <w:rtl/>
        </w:rPr>
      </w:pP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w:t>
      </w:r>
      <w:r w:rsidRPr="0020665C">
        <w:rPr>
          <w:rFonts w:ascii="Traditional Arabic" w:hAnsi="Traditional Arabic" w:cs="Traditional Arabic"/>
          <w:sz w:val="32"/>
          <w:szCs w:val="32"/>
          <w:rtl/>
        </w:rPr>
        <w:t>تعتبر المصارف الإسلامية أحد أجزاء النظام المصرفي العالمي تتشارك في تكو</w:t>
      </w:r>
      <w:r>
        <w:rPr>
          <w:rFonts w:ascii="Traditional Arabic" w:hAnsi="Traditional Arabic" w:cs="Traditional Arabic"/>
          <w:sz w:val="32"/>
          <w:szCs w:val="32"/>
          <w:rtl/>
        </w:rPr>
        <w:t>ينه على الرغم من خصوصية أعمالها</w:t>
      </w:r>
      <w:r w:rsidRPr="00D166B3">
        <w:rPr>
          <w:rFonts w:ascii="Traditional Arabic" w:hAnsi="Traditional Arabic" w:cs="Traditional Arabic"/>
          <w:sz w:val="32"/>
          <w:szCs w:val="32"/>
          <w:rtl/>
        </w:rPr>
        <w:t xml:space="preserve"> </w:t>
      </w:r>
      <w:r>
        <w:rPr>
          <w:rFonts w:ascii="Traditional Arabic" w:hAnsi="Traditional Arabic" w:cs="Traditional Arabic" w:hint="cs"/>
          <w:sz w:val="32"/>
          <w:szCs w:val="32"/>
          <w:rtl/>
          <w:lang w:bidi="ar-DZ"/>
        </w:rPr>
        <w:t>وا</w:t>
      </w:r>
      <w:r w:rsidRPr="0020665C">
        <w:rPr>
          <w:rFonts w:ascii="Traditional Arabic" w:hAnsi="Traditional Arabic" w:cs="Traditional Arabic"/>
          <w:sz w:val="32"/>
          <w:szCs w:val="32"/>
          <w:rtl/>
        </w:rPr>
        <w:t>رتب</w:t>
      </w:r>
      <w:r>
        <w:rPr>
          <w:rFonts w:ascii="Traditional Arabic" w:hAnsi="Traditional Arabic" w:cs="Traditional Arabic" w:hint="cs"/>
          <w:sz w:val="32"/>
          <w:szCs w:val="32"/>
          <w:rtl/>
          <w:lang w:bidi="ar-DZ"/>
        </w:rPr>
        <w:t>ا</w:t>
      </w:r>
      <w:r w:rsidRPr="0020665C">
        <w:rPr>
          <w:rFonts w:ascii="Traditional Arabic" w:hAnsi="Traditional Arabic" w:cs="Traditional Arabic"/>
          <w:sz w:val="32"/>
          <w:szCs w:val="32"/>
          <w:rtl/>
        </w:rPr>
        <w:t>ط</w:t>
      </w:r>
      <w:r>
        <w:rPr>
          <w:rFonts w:ascii="Traditional Arabic" w:hAnsi="Traditional Arabic" w:cs="Traditional Arabic" w:hint="cs"/>
          <w:sz w:val="32"/>
          <w:szCs w:val="32"/>
          <w:rtl/>
          <w:lang w:bidi="ar-DZ"/>
        </w:rPr>
        <w:t>ها</w:t>
      </w:r>
      <w:r w:rsidRPr="0020665C">
        <w:rPr>
          <w:rFonts w:ascii="Traditional Arabic" w:hAnsi="Traditional Arabic" w:cs="Traditional Arabic"/>
          <w:sz w:val="32"/>
          <w:szCs w:val="32"/>
          <w:rtl/>
        </w:rPr>
        <w:t xml:space="preserve"> دائماً بمبدئها الأول وهو موافقتها لأحكام الشريعة الإسلامية</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إنّ </w:t>
      </w:r>
      <w:r>
        <w:rPr>
          <w:rFonts w:ascii="Traditional Arabic" w:hAnsi="Traditional Arabic" w:cs="Traditional Arabic"/>
          <w:sz w:val="32"/>
          <w:szCs w:val="32"/>
          <w:rtl/>
        </w:rPr>
        <w:t xml:space="preserve">طبيعة عملها تحتم عليها </w:t>
      </w:r>
      <w:r w:rsidRPr="0020665C">
        <w:rPr>
          <w:rFonts w:ascii="Traditional Arabic" w:hAnsi="Traditional Arabic" w:cs="Traditional Arabic"/>
          <w:sz w:val="32"/>
          <w:szCs w:val="32"/>
          <w:rtl/>
        </w:rPr>
        <w:t xml:space="preserve">مسايرة </w:t>
      </w:r>
      <w:r>
        <w:rPr>
          <w:rFonts w:ascii="Traditional Arabic" w:hAnsi="Traditional Arabic" w:cs="Traditional Arabic"/>
          <w:sz w:val="32"/>
          <w:szCs w:val="32"/>
          <w:rtl/>
        </w:rPr>
        <w:t>تغيرات بيئتها المصرفية</w:t>
      </w:r>
      <w:r>
        <w:rPr>
          <w:rFonts w:ascii="Traditional Arabic" w:hAnsi="Traditional Arabic" w:cs="Traditional Arabic" w:hint="cs"/>
          <w:sz w:val="32"/>
          <w:szCs w:val="32"/>
          <w:rtl/>
          <w:lang w:bidi="ar-DZ"/>
        </w:rPr>
        <w:t xml:space="preserve"> ل</w:t>
      </w:r>
      <w:r w:rsidRPr="0020665C">
        <w:rPr>
          <w:rFonts w:ascii="Traditional Arabic" w:hAnsi="Traditional Arabic" w:cs="Traditional Arabic"/>
          <w:sz w:val="32"/>
          <w:szCs w:val="32"/>
          <w:rtl/>
        </w:rPr>
        <w:t xml:space="preserve">لبقاء في ساحة العمل التي تتميز باشتداد المنافسة </w:t>
      </w:r>
      <w:r>
        <w:rPr>
          <w:rFonts w:ascii="Traditional Arabic" w:hAnsi="Traditional Arabic" w:cs="Traditional Arabic" w:hint="cs"/>
          <w:sz w:val="32"/>
          <w:szCs w:val="32"/>
          <w:rtl/>
          <w:lang w:bidi="ar-DZ"/>
        </w:rPr>
        <w:t>في ظل</w:t>
      </w:r>
      <w:r w:rsidRPr="00C13E7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الاقتصاد الجديد المدفوع بالثورة التكنولوجية، </w:t>
      </w:r>
      <w:r>
        <w:rPr>
          <w:rFonts w:ascii="Traditional Arabic" w:hAnsi="Traditional Arabic" w:cs="Traditional Arabic" w:hint="cs"/>
          <w:sz w:val="32"/>
          <w:szCs w:val="32"/>
          <w:rtl/>
        </w:rPr>
        <w:t>كما</w:t>
      </w:r>
      <w:r w:rsidRPr="0020665C">
        <w:rPr>
          <w:rFonts w:ascii="Traditional Arabic" w:hAnsi="Traditional Arabic" w:cs="Traditional Arabic"/>
          <w:sz w:val="32"/>
          <w:szCs w:val="32"/>
          <w:rtl/>
        </w:rPr>
        <w:t xml:space="preserve"> تعرف تغيراً مستمراً و</w:t>
      </w:r>
      <w:r>
        <w:rPr>
          <w:rFonts w:ascii="Traditional Arabic" w:hAnsi="Traditional Arabic" w:cs="Traditional Arabic" w:hint="cs"/>
          <w:sz w:val="32"/>
          <w:szCs w:val="32"/>
          <w:rtl/>
          <w:lang w:bidi="ar-DZ"/>
        </w:rPr>
        <w:t xml:space="preserve"> </w:t>
      </w:r>
      <w:r w:rsidRPr="0020665C">
        <w:rPr>
          <w:rFonts w:ascii="Traditional Arabic" w:hAnsi="Traditional Arabic" w:cs="Traditional Arabic"/>
          <w:sz w:val="32"/>
          <w:szCs w:val="32"/>
          <w:rtl/>
        </w:rPr>
        <w:t>متسارعاً يغدو فيها المنتج الحديث بعد</w:t>
      </w:r>
      <w:r>
        <w:rPr>
          <w:rFonts w:ascii="Traditional Arabic" w:hAnsi="Traditional Arabic" w:cs="Traditional Arabic"/>
          <w:sz w:val="32"/>
          <w:szCs w:val="32"/>
          <w:rtl/>
        </w:rPr>
        <w:t xml:space="preserve"> فترة وجيزة من الزمن متهالكاً وتقليدياً لا يرقى إلى </w:t>
      </w:r>
      <w:r w:rsidRPr="0020665C">
        <w:rPr>
          <w:rFonts w:ascii="Traditional Arabic" w:hAnsi="Traditional Arabic" w:cs="Traditional Arabic"/>
          <w:sz w:val="32"/>
          <w:szCs w:val="32"/>
          <w:rtl/>
        </w:rPr>
        <w:t>متطلبات</w:t>
      </w:r>
      <w:r>
        <w:rPr>
          <w:rFonts w:ascii="Traditional Arabic" w:hAnsi="Traditional Arabic" w:cs="Traditional Arabic" w:hint="cs"/>
          <w:sz w:val="32"/>
          <w:szCs w:val="32"/>
          <w:rtl/>
          <w:lang w:bidi="ar-DZ"/>
        </w:rPr>
        <w:t xml:space="preserve"> العصر و لا يلبي حاجات العملاء المتجددة</w:t>
      </w:r>
      <w:r>
        <w:rPr>
          <w:rFonts w:ascii="Traditional Arabic" w:hAnsi="Traditional Arabic" w:cs="Traditional Arabic" w:hint="cs"/>
          <w:sz w:val="32"/>
          <w:szCs w:val="32"/>
          <w:rtl/>
        </w:rPr>
        <w:t xml:space="preserve">. </w:t>
      </w:r>
    </w:p>
    <w:p w:rsidR="00C27BE6" w:rsidRPr="002D2FC8" w:rsidRDefault="00C27BE6" w:rsidP="00C27BE6">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 xml:space="preserve">من هذا المنطلق </w:t>
      </w:r>
      <w:r w:rsidRPr="002D2FC8">
        <w:rPr>
          <w:rFonts w:ascii="Times New Roman" w:hAnsi="Times New Roman" w:cs="Traditional Arabic" w:hint="cs"/>
          <w:sz w:val="32"/>
          <w:szCs w:val="32"/>
          <w:rtl/>
          <w:lang w:bidi="ar-DZ"/>
        </w:rPr>
        <w:t xml:space="preserve">هدفت هذه الدراسة إلى التعريف بالاقتصاد الجديد و جميع مضامينه وسماته الرئيسية وعملية التحول إليه، وكيفية الوصول إلى </w:t>
      </w:r>
      <w:r w:rsidRPr="002D2FC8">
        <w:rPr>
          <w:rFonts w:ascii="Traditional Arabic" w:hAnsi="Traditional Arabic" w:cs="Traditional Arabic"/>
          <w:sz w:val="32"/>
          <w:szCs w:val="32"/>
          <w:rtl/>
        </w:rPr>
        <w:t>التفاعل</w:t>
      </w:r>
      <w:r w:rsidRPr="002D2FC8">
        <w:rPr>
          <w:rFonts w:ascii="Traditional Arabic" w:hAnsi="Traditional Arabic" w:cs="Traditional Arabic" w:hint="cs"/>
          <w:sz w:val="32"/>
          <w:szCs w:val="32"/>
          <w:rtl/>
          <w:lang w:bidi="ar-DZ"/>
        </w:rPr>
        <w:t xml:space="preserve"> فيه</w:t>
      </w:r>
      <w:r w:rsidRPr="002D2FC8">
        <w:rPr>
          <w:rFonts w:ascii="Traditional Arabic" w:hAnsi="Traditional Arabic" w:cs="Traditional Arabic"/>
          <w:sz w:val="32"/>
          <w:szCs w:val="32"/>
          <w:rtl/>
        </w:rPr>
        <w:t xml:space="preserve"> بين مؤسسات الأعمال و</w:t>
      </w:r>
      <w:r w:rsidRPr="002D2FC8">
        <w:rPr>
          <w:rFonts w:ascii="Traditional Arabic" w:hAnsi="Traditional Arabic" w:cs="Traditional Arabic" w:hint="cs"/>
          <w:sz w:val="32"/>
          <w:szCs w:val="32"/>
          <w:rtl/>
          <w:lang w:bidi="ar-DZ"/>
        </w:rPr>
        <w:t xml:space="preserve"> </w:t>
      </w:r>
      <w:r w:rsidRPr="002D2FC8">
        <w:rPr>
          <w:rFonts w:ascii="Traditional Arabic" w:hAnsi="Traditional Arabic" w:cs="Traditional Arabic"/>
          <w:sz w:val="32"/>
          <w:szCs w:val="32"/>
          <w:rtl/>
        </w:rPr>
        <w:t>تكنولوجيا المعلومات والاتصالات</w:t>
      </w:r>
      <w:r w:rsidRPr="002D2FC8">
        <w:rPr>
          <w:rFonts w:ascii="Times New Roman" w:hAnsi="Times New Roman" w:cs="Traditional Arabic" w:hint="cs"/>
          <w:sz w:val="32"/>
          <w:szCs w:val="32"/>
          <w:rtl/>
          <w:lang w:bidi="ar-DZ"/>
        </w:rPr>
        <w:t xml:space="preserve">، و </w:t>
      </w:r>
      <w:r w:rsidRPr="002D2FC8">
        <w:rPr>
          <w:rFonts w:ascii="Traditional Arabic" w:hAnsi="Traditional Arabic" w:cs="Traditional Arabic"/>
          <w:sz w:val="32"/>
          <w:szCs w:val="32"/>
          <w:rtl/>
        </w:rPr>
        <w:t xml:space="preserve">دور </w:t>
      </w:r>
      <w:r w:rsidRPr="002D2FC8">
        <w:rPr>
          <w:rFonts w:ascii="Traditional Arabic" w:hAnsi="Traditional Arabic" w:cs="Traditional Arabic" w:hint="cs"/>
          <w:sz w:val="32"/>
          <w:szCs w:val="32"/>
          <w:rtl/>
        </w:rPr>
        <w:t>هذه الأخيرة</w:t>
      </w:r>
      <w:r w:rsidRPr="002D2FC8">
        <w:rPr>
          <w:rFonts w:ascii="Traditional Arabic" w:hAnsi="Traditional Arabic" w:cs="Traditional Arabic"/>
          <w:sz w:val="32"/>
          <w:szCs w:val="32"/>
          <w:rtl/>
        </w:rPr>
        <w:t xml:space="preserve"> في دعم نشاط الأعمال ال</w:t>
      </w:r>
      <w:r>
        <w:rPr>
          <w:rFonts w:ascii="Traditional Arabic" w:hAnsi="Traditional Arabic" w:cs="Traditional Arabic" w:hint="cs"/>
          <w:sz w:val="32"/>
          <w:szCs w:val="32"/>
          <w:rtl/>
        </w:rPr>
        <w:t>إ</w:t>
      </w:r>
      <w:r w:rsidRPr="002D2FC8">
        <w:rPr>
          <w:rFonts w:ascii="Traditional Arabic" w:hAnsi="Traditional Arabic" w:cs="Traditional Arabic"/>
          <w:sz w:val="32"/>
          <w:szCs w:val="32"/>
          <w:rtl/>
        </w:rPr>
        <w:t>لكترونية للمؤسسات المصرفية و</w:t>
      </w:r>
      <w:r w:rsidRPr="002D2FC8">
        <w:rPr>
          <w:rFonts w:ascii="Traditional Arabic" w:hAnsi="Traditional Arabic" w:cs="Traditional Arabic" w:hint="cs"/>
          <w:sz w:val="32"/>
          <w:szCs w:val="32"/>
          <w:rtl/>
          <w:lang w:bidi="ar-DZ"/>
        </w:rPr>
        <w:t xml:space="preserve"> </w:t>
      </w:r>
      <w:r w:rsidRPr="002D2FC8">
        <w:rPr>
          <w:rFonts w:ascii="Traditional Arabic" w:hAnsi="Traditional Arabic" w:cs="Traditional Arabic"/>
          <w:sz w:val="32"/>
          <w:szCs w:val="32"/>
          <w:rtl/>
        </w:rPr>
        <w:t>التجارية المستخدمة لها</w:t>
      </w:r>
      <w:r w:rsidRPr="002D2FC8">
        <w:rPr>
          <w:rFonts w:ascii="Traditional Arabic" w:hAnsi="Traditional Arabic" w:cs="Traditional Arabic" w:hint="cs"/>
          <w:sz w:val="32"/>
          <w:szCs w:val="32"/>
          <w:rtl/>
          <w:lang w:bidi="ar-DZ"/>
        </w:rPr>
        <w:t>، و تح</w:t>
      </w:r>
      <w:r>
        <w:rPr>
          <w:rFonts w:ascii="Traditional Arabic" w:hAnsi="Traditional Arabic" w:cs="Traditional Arabic" w:hint="cs"/>
          <w:sz w:val="32"/>
          <w:szCs w:val="32"/>
          <w:rtl/>
          <w:lang w:bidi="ar-DZ"/>
        </w:rPr>
        <w:t xml:space="preserve">ولها بهذا إلى تجارة إلكترونية وصيرفة إلكترونية، تعرض و </w:t>
      </w:r>
      <w:r w:rsidRPr="002D2FC8">
        <w:rPr>
          <w:rFonts w:ascii="Traditional Arabic" w:hAnsi="Traditional Arabic" w:cs="Traditional Arabic" w:hint="cs"/>
          <w:sz w:val="32"/>
          <w:szCs w:val="32"/>
          <w:rtl/>
          <w:lang w:bidi="ar-DZ"/>
        </w:rPr>
        <w:t xml:space="preserve">تقدم منتجاتها بطرق إلكترونية. و قد تم تناول مفاهيم </w:t>
      </w:r>
      <w:r w:rsidRPr="002D2FC8">
        <w:rPr>
          <w:rFonts w:ascii="Traditional Arabic" w:hAnsi="Traditional Arabic" w:cs="Traditional Arabic"/>
          <w:sz w:val="32"/>
          <w:szCs w:val="32"/>
          <w:rtl/>
        </w:rPr>
        <w:t>التجارة ال</w:t>
      </w:r>
      <w:r>
        <w:rPr>
          <w:rFonts w:ascii="Traditional Arabic" w:hAnsi="Traditional Arabic" w:cs="Traditional Arabic" w:hint="cs"/>
          <w:sz w:val="32"/>
          <w:szCs w:val="32"/>
          <w:rtl/>
        </w:rPr>
        <w:t>إ</w:t>
      </w:r>
      <w:r w:rsidRPr="002D2FC8">
        <w:rPr>
          <w:rFonts w:ascii="Traditional Arabic" w:hAnsi="Traditional Arabic" w:cs="Traditional Arabic"/>
          <w:sz w:val="32"/>
          <w:szCs w:val="32"/>
          <w:rtl/>
        </w:rPr>
        <w:t>لكترونية</w:t>
      </w:r>
      <w:r w:rsidRPr="002D2FC8">
        <w:rPr>
          <w:rFonts w:ascii="Traditional Arabic" w:hAnsi="Traditional Arabic" w:cs="Traditional Arabic" w:hint="cs"/>
          <w:sz w:val="32"/>
          <w:szCs w:val="32"/>
          <w:rtl/>
        </w:rPr>
        <w:t xml:space="preserve"> والمصارف ال</w:t>
      </w:r>
      <w:r>
        <w:rPr>
          <w:rFonts w:ascii="Traditional Arabic" w:hAnsi="Traditional Arabic" w:cs="Traditional Arabic" w:hint="cs"/>
          <w:sz w:val="32"/>
          <w:szCs w:val="32"/>
          <w:rtl/>
        </w:rPr>
        <w:t>إ</w:t>
      </w:r>
      <w:r w:rsidRPr="002D2FC8">
        <w:rPr>
          <w:rFonts w:ascii="Traditional Arabic" w:hAnsi="Traditional Arabic" w:cs="Traditional Arabic" w:hint="cs"/>
          <w:sz w:val="32"/>
          <w:szCs w:val="32"/>
          <w:rtl/>
        </w:rPr>
        <w:t>لكترونية</w:t>
      </w:r>
      <w:r w:rsidRPr="002D2FC8">
        <w:rPr>
          <w:rFonts w:ascii="Traditional Arabic" w:hAnsi="Traditional Arabic" w:cs="Traditional Arabic"/>
          <w:sz w:val="32"/>
          <w:szCs w:val="32"/>
          <w:rtl/>
        </w:rPr>
        <w:t xml:space="preserve"> وعلاقات و</w:t>
      </w:r>
      <w:r w:rsidRPr="002D2FC8">
        <w:rPr>
          <w:rFonts w:ascii="Traditional Arabic" w:hAnsi="Traditional Arabic" w:cs="Traditional Arabic" w:hint="cs"/>
          <w:sz w:val="32"/>
          <w:szCs w:val="32"/>
          <w:rtl/>
          <w:lang w:bidi="ar-DZ"/>
        </w:rPr>
        <w:t xml:space="preserve"> </w:t>
      </w:r>
      <w:r w:rsidRPr="002D2FC8">
        <w:rPr>
          <w:rFonts w:ascii="Traditional Arabic" w:hAnsi="Traditional Arabic" w:cs="Traditional Arabic"/>
          <w:sz w:val="32"/>
          <w:szCs w:val="32"/>
          <w:rtl/>
        </w:rPr>
        <w:t>روابط الجمع بين</w:t>
      </w:r>
      <w:r w:rsidRPr="002D2FC8">
        <w:rPr>
          <w:rFonts w:ascii="Traditional Arabic" w:hAnsi="Traditional Arabic" w:cs="Traditional Arabic" w:hint="cs"/>
          <w:sz w:val="32"/>
          <w:szCs w:val="32"/>
          <w:rtl/>
          <w:lang w:bidi="ar-DZ"/>
        </w:rPr>
        <w:t xml:space="preserve">هما. </w:t>
      </w:r>
    </w:p>
    <w:p w:rsidR="00C27BE6" w:rsidRPr="002D2FC8" w:rsidRDefault="00C27BE6" w:rsidP="00C27BE6">
      <w:pPr>
        <w:jc w:val="both"/>
        <w:rPr>
          <w:rFonts w:ascii="Traditional Arabic" w:hAnsi="Traditional Arabic" w:cs="Traditional Arabic"/>
          <w:sz w:val="32"/>
          <w:szCs w:val="32"/>
          <w:rtl/>
          <w:lang w:bidi="ar-DZ"/>
        </w:rPr>
      </w:pPr>
      <w:r w:rsidRPr="002D2FC8">
        <w:rPr>
          <w:rFonts w:ascii="Traditional Arabic" w:hAnsi="Traditional Arabic" w:cs="Traditional Arabic" w:hint="cs"/>
          <w:sz w:val="32"/>
          <w:szCs w:val="32"/>
          <w:rtl/>
          <w:lang w:bidi="ar-DZ"/>
        </w:rPr>
        <w:t xml:space="preserve">      كما عنيت هذه الدراسة خاصة بالتأثيرات المختلفة</w:t>
      </w:r>
      <w:r w:rsidRPr="002D2FC8">
        <w:rPr>
          <w:rFonts w:ascii="Traditional Arabic" w:hAnsi="Traditional Arabic" w:cs="Traditional Arabic"/>
          <w:sz w:val="32"/>
          <w:szCs w:val="32"/>
          <w:rtl/>
          <w:lang w:bidi="ar-DZ"/>
        </w:rPr>
        <w:t xml:space="preserve"> </w:t>
      </w:r>
      <w:r w:rsidRPr="002D2FC8">
        <w:rPr>
          <w:rFonts w:ascii="Traditional Arabic" w:hAnsi="Traditional Arabic" w:cs="Traditional Arabic" w:hint="cs"/>
          <w:sz w:val="32"/>
          <w:szCs w:val="32"/>
          <w:rtl/>
          <w:lang w:bidi="ar-DZ"/>
        </w:rPr>
        <w:t>ل</w:t>
      </w:r>
      <w:r w:rsidRPr="002D2FC8">
        <w:rPr>
          <w:rFonts w:ascii="Traditional Arabic" w:hAnsi="Traditional Arabic" w:cs="Traditional Arabic"/>
          <w:sz w:val="32"/>
          <w:szCs w:val="32"/>
          <w:rtl/>
        </w:rPr>
        <w:t>لتجارة ال</w:t>
      </w:r>
      <w:r>
        <w:rPr>
          <w:rFonts w:ascii="Traditional Arabic" w:hAnsi="Traditional Arabic" w:cs="Traditional Arabic" w:hint="cs"/>
          <w:sz w:val="32"/>
          <w:szCs w:val="32"/>
          <w:rtl/>
        </w:rPr>
        <w:t>إ</w:t>
      </w:r>
      <w:r w:rsidRPr="002D2FC8">
        <w:rPr>
          <w:rFonts w:ascii="Traditional Arabic" w:hAnsi="Traditional Arabic" w:cs="Traditional Arabic"/>
          <w:sz w:val="32"/>
          <w:szCs w:val="32"/>
          <w:rtl/>
        </w:rPr>
        <w:t xml:space="preserve">لكترونية </w:t>
      </w:r>
      <w:r w:rsidRPr="002D2FC8">
        <w:rPr>
          <w:rFonts w:ascii="Traditional Arabic" w:hAnsi="Traditional Arabic" w:cs="Traditional Arabic" w:hint="cs"/>
          <w:sz w:val="32"/>
          <w:szCs w:val="32"/>
          <w:rtl/>
        </w:rPr>
        <w:t>عل</w:t>
      </w:r>
      <w:r w:rsidRPr="002D2FC8">
        <w:rPr>
          <w:rFonts w:ascii="Traditional Arabic" w:hAnsi="Traditional Arabic" w:cs="Traditional Arabic" w:hint="cs"/>
          <w:sz w:val="32"/>
          <w:szCs w:val="32"/>
          <w:rtl/>
          <w:lang w:bidi="ar-DZ"/>
        </w:rPr>
        <w:t>ى</w:t>
      </w:r>
      <w:r w:rsidRPr="002D2FC8">
        <w:rPr>
          <w:rFonts w:ascii="Traditional Arabic" w:hAnsi="Traditional Arabic" w:cs="Traditional Arabic"/>
          <w:sz w:val="32"/>
          <w:szCs w:val="32"/>
          <w:rtl/>
        </w:rPr>
        <w:t xml:space="preserve"> معاملات المصارف الإسلامية</w:t>
      </w:r>
      <w:r w:rsidRPr="002D2FC8">
        <w:rPr>
          <w:rFonts w:ascii="Traditional Arabic" w:hAnsi="Traditional Arabic" w:cs="Traditional Arabic" w:hint="cs"/>
          <w:sz w:val="32"/>
          <w:szCs w:val="32"/>
          <w:rtl/>
          <w:lang w:bidi="ar-DZ"/>
        </w:rPr>
        <w:t xml:space="preserve"> سواء مع بيئتها الداخلية من مزيجها التسويقي</w:t>
      </w:r>
      <w:r w:rsidRPr="002D2FC8">
        <w:rPr>
          <w:rFonts w:ascii="Times New Roman" w:hAnsi="Times New Roman" w:cs="Traditional Arabic" w:hint="cs"/>
          <w:sz w:val="32"/>
          <w:szCs w:val="32"/>
          <w:rtl/>
          <w:lang w:bidi="ar-DZ"/>
        </w:rPr>
        <w:t xml:space="preserve"> و تطوير الخدمات المصرفية الإسلامية</w:t>
      </w:r>
      <w:r w:rsidRPr="002D2FC8">
        <w:rPr>
          <w:rFonts w:ascii="Traditional Arabic" w:hAnsi="Traditional Arabic" w:cs="Traditional Arabic" w:hint="cs"/>
          <w:sz w:val="32"/>
          <w:szCs w:val="32"/>
          <w:rtl/>
          <w:lang w:bidi="ar-DZ"/>
        </w:rPr>
        <w:t>، وهيكلها التنظيمي والرقابة والمراجعة والتدقيق والمحاسبة والإفصاح؛ بالإضافة إلى تنافسيتها و أدائها، و كذا مع بيئتها الخارجية من العملاء</w:t>
      </w:r>
      <w:r w:rsidR="009230C3">
        <w:rPr>
          <w:rFonts w:ascii="Traditional Arabic" w:hAnsi="Traditional Arabic" w:cs="Traditional Arabic" w:hint="cs"/>
          <w:sz w:val="32"/>
          <w:szCs w:val="32"/>
          <w:rtl/>
          <w:lang w:bidi="ar-DZ"/>
        </w:rPr>
        <w:t xml:space="preserve"> والمصارف التجارية و المركزية و</w:t>
      </w:r>
      <w:r w:rsidRPr="002D2FC8">
        <w:rPr>
          <w:rFonts w:ascii="Traditional Arabic" w:hAnsi="Traditional Arabic" w:cs="Traditional Arabic" w:hint="cs"/>
          <w:sz w:val="32"/>
          <w:szCs w:val="32"/>
          <w:rtl/>
          <w:lang w:bidi="ar-DZ"/>
        </w:rPr>
        <w:t>مختلف الهيئات الحكومية و مع التجارة الخارجية</w:t>
      </w:r>
      <w:r w:rsidRPr="002D2FC8">
        <w:rPr>
          <w:rFonts w:ascii="Times New Roman" w:hAnsi="Times New Roman" w:cs="Traditional Arabic" w:hint="cs"/>
          <w:sz w:val="32"/>
          <w:szCs w:val="32"/>
          <w:rtl/>
          <w:lang w:bidi="ar-DZ"/>
        </w:rPr>
        <w:t>.</w:t>
      </w:r>
      <w:r w:rsidRPr="002D2FC8">
        <w:rPr>
          <w:rFonts w:ascii="Traditional Arabic" w:hAnsi="Traditional Arabic" w:cs="Traditional Arabic" w:hint="cs"/>
          <w:sz w:val="32"/>
          <w:szCs w:val="32"/>
          <w:rtl/>
          <w:lang w:bidi="ar-DZ"/>
        </w:rPr>
        <w:t xml:space="preserve"> </w:t>
      </w:r>
    </w:p>
    <w:p w:rsidR="00C27BE6" w:rsidRPr="002D2FC8" w:rsidRDefault="00C27BE6" w:rsidP="00C27BE6">
      <w:pPr>
        <w:jc w:val="both"/>
        <w:rPr>
          <w:rFonts w:ascii="Traditional Arabic" w:hAnsi="Traditional Arabic" w:cs="Traditional Arabic"/>
          <w:sz w:val="32"/>
          <w:szCs w:val="32"/>
          <w:rtl/>
          <w:lang w:bidi="ar-DZ"/>
        </w:rPr>
      </w:pPr>
      <w:r w:rsidRPr="002D2FC8">
        <w:rPr>
          <w:rFonts w:ascii="Traditional Arabic" w:hAnsi="Traditional Arabic" w:cs="Traditional Arabic" w:hint="cs"/>
          <w:sz w:val="32"/>
          <w:szCs w:val="32"/>
          <w:rtl/>
          <w:lang w:bidi="ar-DZ"/>
        </w:rPr>
        <w:t xml:space="preserve">      وفي هذا الصدد تم تناول </w:t>
      </w:r>
      <w:r w:rsidRPr="002D2FC8">
        <w:rPr>
          <w:rFonts w:ascii="Times New Roman" w:hAnsi="Times New Roman" w:cs="Traditional Arabic" w:hint="cs"/>
          <w:sz w:val="32"/>
          <w:szCs w:val="32"/>
          <w:rtl/>
          <w:lang w:bidi="ar-DZ"/>
        </w:rPr>
        <w:t xml:space="preserve">مصرف دبي الإسلامي </w:t>
      </w:r>
      <w:r w:rsidRPr="002D2FC8">
        <w:rPr>
          <w:rFonts w:ascii="Traditional Arabic" w:eastAsia="Arial" w:hAnsi="Traditional Arabic" w:cs="Traditional Arabic" w:hint="cs"/>
          <w:color w:val="000000"/>
          <w:sz w:val="32"/>
          <w:szCs w:val="32"/>
          <w:rtl/>
          <w:lang w:eastAsia="fr-FR" w:bidi="ar-DZ"/>
        </w:rPr>
        <w:t xml:space="preserve">كدراسة حالة لإسقاط تأثيرات ممارسة المصرفية الإلكترونية على أعماله الداخلية و الخارجية </w:t>
      </w:r>
      <w:r w:rsidRPr="002D2FC8">
        <w:rPr>
          <w:rFonts w:ascii="Times New Roman" w:hAnsi="Times New Roman" w:cs="Traditional Arabic" w:hint="cs"/>
          <w:sz w:val="32"/>
          <w:szCs w:val="32"/>
          <w:rtl/>
          <w:lang w:bidi="ar-DZ"/>
        </w:rPr>
        <w:t xml:space="preserve">في ظل </w:t>
      </w:r>
      <w:r w:rsidRPr="002D2FC8">
        <w:rPr>
          <w:rFonts w:ascii="Traditional Arabic" w:eastAsia="Arial" w:hAnsi="Traditional Arabic" w:cs="Traditional Arabic" w:hint="cs"/>
          <w:color w:val="000000"/>
          <w:sz w:val="32"/>
          <w:szCs w:val="32"/>
          <w:rtl/>
          <w:lang w:eastAsia="fr-FR" w:bidi="ar-DZ"/>
        </w:rPr>
        <w:t xml:space="preserve">الرؤية الإستراتجية الرقمية لدولة الإمارات.  </w:t>
      </w:r>
    </w:p>
    <w:p w:rsidR="00C27BE6" w:rsidRDefault="00C27BE6" w:rsidP="00C27BE6">
      <w:pPr>
        <w:jc w:val="both"/>
        <w:rPr>
          <w:rFonts w:ascii="Traditional Arabic" w:hAnsi="Traditional Arabic" w:cs="Traditional Arabic" w:hint="cs"/>
          <w:sz w:val="32"/>
          <w:szCs w:val="32"/>
          <w:rtl/>
          <w:lang w:bidi="ar-DZ"/>
        </w:rPr>
      </w:pPr>
      <w:r w:rsidRPr="002D2FC8">
        <w:rPr>
          <w:rFonts w:ascii="Traditional Arabic" w:hAnsi="Traditional Arabic" w:cs="Traditional Arabic" w:hint="cs"/>
          <w:b/>
          <w:bCs/>
          <w:sz w:val="32"/>
          <w:szCs w:val="32"/>
          <w:u w:val="single"/>
          <w:rtl/>
          <w:lang w:bidi="ar-DZ"/>
        </w:rPr>
        <w:t>الكلمات المفتاحية</w:t>
      </w:r>
      <w:r w:rsidRPr="002D2FC8">
        <w:rPr>
          <w:rFonts w:ascii="Traditional Arabic" w:hAnsi="Traditional Arabic" w:cs="Traditional Arabic" w:hint="cs"/>
          <w:b/>
          <w:bCs/>
          <w:sz w:val="32"/>
          <w:szCs w:val="32"/>
          <w:rtl/>
          <w:lang w:bidi="ar-DZ"/>
        </w:rPr>
        <w:t>:</w:t>
      </w:r>
      <w:r w:rsidRPr="002D2FC8">
        <w:rPr>
          <w:rFonts w:ascii="Traditional Arabic" w:hAnsi="Traditional Arabic" w:cs="Traditional Arabic" w:hint="cs"/>
          <w:sz w:val="32"/>
          <w:szCs w:val="32"/>
          <w:rtl/>
          <w:lang w:bidi="ar-DZ"/>
        </w:rPr>
        <w:t xml:space="preserve"> الاقتصاد الجديد، التجارة الإلكترونية، ال</w:t>
      </w:r>
      <w:r>
        <w:rPr>
          <w:rFonts w:ascii="Traditional Arabic" w:hAnsi="Traditional Arabic" w:cs="Traditional Arabic" w:hint="cs"/>
          <w:sz w:val="32"/>
          <w:szCs w:val="32"/>
          <w:rtl/>
          <w:lang w:bidi="ar-DZ"/>
        </w:rPr>
        <w:t>مص</w:t>
      </w:r>
      <w:r w:rsidRPr="002D2FC8">
        <w:rPr>
          <w:rFonts w:ascii="Traditional Arabic" w:hAnsi="Traditional Arabic" w:cs="Traditional Arabic" w:hint="cs"/>
          <w:sz w:val="32"/>
          <w:szCs w:val="32"/>
          <w:rtl/>
          <w:lang w:bidi="ar-DZ"/>
        </w:rPr>
        <w:t>رف</w:t>
      </w:r>
      <w:r>
        <w:rPr>
          <w:rFonts w:ascii="Traditional Arabic" w:hAnsi="Traditional Arabic" w:cs="Traditional Arabic" w:hint="cs"/>
          <w:sz w:val="32"/>
          <w:szCs w:val="32"/>
          <w:rtl/>
          <w:lang w:bidi="ar-DZ"/>
        </w:rPr>
        <w:t>ي</w:t>
      </w:r>
      <w:r w:rsidRPr="002D2FC8">
        <w:rPr>
          <w:rFonts w:ascii="Traditional Arabic" w:hAnsi="Traditional Arabic" w:cs="Traditional Arabic" w:hint="cs"/>
          <w:sz w:val="32"/>
          <w:szCs w:val="32"/>
          <w:rtl/>
          <w:lang w:bidi="ar-DZ"/>
        </w:rPr>
        <w:t>ة الإلكترونية، المصارف الإسلامية، مصرف دبي الإسلامي.</w:t>
      </w:r>
    </w:p>
    <w:p w:rsidR="009230C3" w:rsidRPr="002D2FC8" w:rsidRDefault="009230C3" w:rsidP="00C27BE6">
      <w:pPr>
        <w:jc w:val="both"/>
        <w:rPr>
          <w:rFonts w:ascii="Traditional Arabic" w:hAnsi="Traditional Arabic" w:cs="Traditional Arabic"/>
          <w:sz w:val="32"/>
          <w:szCs w:val="32"/>
          <w:rtl/>
          <w:lang w:bidi="ar-DZ"/>
        </w:rPr>
      </w:pPr>
    </w:p>
    <w:p w:rsidR="00C27BE6" w:rsidRPr="00BB31AD" w:rsidRDefault="00C27BE6" w:rsidP="00C27BE6">
      <w:pPr>
        <w:pStyle w:val="Paragraphedeliste"/>
        <w:shd w:val="clear" w:color="auto" w:fill="FFFFFF" w:themeFill="background1"/>
        <w:spacing w:after="0"/>
        <w:jc w:val="center"/>
        <w:rPr>
          <w:rFonts w:ascii="Traditional Arabic" w:hAnsi="Traditional Arabic" w:cs="Traditional Arabic"/>
          <w:b/>
          <w:bCs/>
          <w:i/>
          <w:iCs/>
          <w:sz w:val="28"/>
          <w:szCs w:val="28"/>
          <w:u w:val="single"/>
          <w:rtl/>
          <w:lang w:bidi="ar-DZ"/>
        </w:rPr>
      </w:pPr>
      <w:r w:rsidRPr="00BB31AD">
        <w:rPr>
          <w:rFonts w:ascii="Traditional Arabic" w:hAnsi="Traditional Arabic" w:cs="Traditional Arabic"/>
          <w:b/>
          <w:bCs/>
          <w:i/>
          <w:iCs/>
          <w:sz w:val="28"/>
          <w:szCs w:val="28"/>
          <w:u w:val="single"/>
          <w:lang w:bidi="ar-DZ"/>
        </w:rPr>
        <w:lastRenderedPageBreak/>
        <w:t xml:space="preserve">The impact </w:t>
      </w:r>
      <w:proofErr w:type="gramStart"/>
      <w:r w:rsidRPr="00BB31AD">
        <w:rPr>
          <w:rFonts w:ascii="Traditional Arabic" w:hAnsi="Traditional Arabic" w:cs="Traditional Arabic"/>
          <w:b/>
          <w:bCs/>
          <w:i/>
          <w:iCs/>
          <w:sz w:val="28"/>
          <w:szCs w:val="28"/>
          <w:u w:val="single"/>
          <w:lang w:bidi="ar-DZ"/>
        </w:rPr>
        <w:t xml:space="preserve">of </w:t>
      </w:r>
      <w:r w:rsidRPr="00BB31AD">
        <w:rPr>
          <w:rFonts w:ascii="Traditional Arabic" w:hAnsi="Traditional Arabic" w:cs="Traditional Arabic" w:hint="cs"/>
          <w:b/>
          <w:bCs/>
          <w:i/>
          <w:iCs/>
          <w:sz w:val="28"/>
          <w:szCs w:val="28"/>
          <w:u w:val="single"/>
          <w:rtl/>
          <w:lang w:bidi="ar-DZ"/>
        </w:rPr>
        <w:t xml:space="preserve"> </w:t>
      </w:r>
      <w:r w:rsidRPr="00BB31AD">
        <w:rPr>
          <w:rFonts w:ascii="Traditional Arabic" w:hAnsi="Traditional Arabic" w:cs="Traditional Arabic"/>
          <w:b/>
          <w:bCs/>
          <w:i/>
          <w:iCs/>
          <w:sz w:val="28"/>
          <w:szCs w:val="28"/>
          <w:u w:val="single"/>
          <w:lang w:bidi="ar-DZ"/>
        </w:rPr>
        <w:t>E</w:t>
      </w:r>
      <w:proofErr w:type="gramEnd"/>
      <w:r w:rsidRPr="00BB31AD">
        <w:rPr>
          <w:rFonts w:ascii="Traditional Arabic" w:hAnsi="Traditional Arabic" w:cs="Traditional Arabic"/>
          <w:b/>
          <w:bCs/>
          <w:i/>
          <w:iCs/>
          <w:sz w:val="28"/>
          <w:szCs w:val="28"/>
          <w:u w:val="single"/>
          <w:lang w:bidi="ar-DZ"/>
        </w:rPr>
        <w:t>-com</w:t>
      </w:r>
      <w:r w:rsidRPr="00BB31AD">
        <w:rPr>
          <w:rFonts w:ascii="Traditional Arabic" w:hAnsi="Traditional Arabic" w:cs="Traditional Arabic"/>
          <w:b/>
          <w:bCs/>
          <w:i/>
          <w:iCs/>
          <w:sz w:val="28"/>
          <w:szCs w:val="28"/>
          <w:u w:val="single"/>
          <w:shd w:val="clear" w:color="auto" w:fill="FFFFFF" w:themeFill="background1"/>
          <w:lang w:bidi="ar-DZ"/>
        </w:rPr>
        <w:t>m</w:t>
      </w:r>
      <w:r w:rsidRPr="00BB31AD">
        <w:rPr>
          <w:rFonts w:ascii="Traditional Arabic" w:hAnsi="Traditional Arabic" w:cs="Traditional Arabic"/>
          <w:b/>
          <w:bCs/>
          <w:i/>
          <w:iCs/>
          <w:sz w:val="28"/>
          <w:szCs w:val="28"/>
          <w:u w:val="single"/>
          <w:lang w:bidi="ar-DZ"/>
        </w:rPr>
        <w:t>erce on Islamic banking transactions</w:t>
      </w:r>
    </w:p>
    <w:p w:rsidR="009230C3" w:rsidRDefault="00C27BE6" w:rsidP="00C27BE6">
      <w:pPr>
        <w:pStyle w:val="Paragraphedeliste"/>
        <w:shd w:val="clear" w:color="auto" w:fill="FFFFFF" w:themeFill="background1"/>
        <w:spacing w:after="0"/>
        <w:jc w:val="center"/>
        <w:rPr>
          <w:rFonts w:ascii="Traditional Arabic" w:hAnsi="Traditional Arabic" w:cs="Traditional Arabic" w:hint="cs"/>
          <w:b/>
          <w:bCs/>
          <w:i/>
          <w:iCs/>
          <w:sz w:val="28"/>
          <w:szCs w:val="28"/>
          <w:u w:val="single"/>
          <w:rtl/>
          <w:lang w:bidi="ar-DZ"/>
        </w:rPr>
      </w:pPr>
      <w:proofErr w:type="gramStart"/>
      <w:r w:rsidRPr="00BB31AD">
        <w:rPr>
          <w:rFonts w:ascii="Traditional Arabic" w:hAnsi="Traditional Arabic" w:cs="Traditional Arabic"/>
          <w:b/>
          <w:bCs/>
          <w:i/>
          <w:iCs/>
          <w:sz w:val="28"/>
          <w:szCs w:val="28"/>
          <w:u w:val="single"/>
          <w:lang w:bidi="ar-DZ"/>
        </w:rPr>
        <w:t>in</w:t>
      </w:r>
      <w:proofErr w:type="gramEnd"/>
      <w:r w:rsidRPr="00BB31AD">
        <w:rPr>
          <w:rFonts w:ascii="Traditional Arabic" w:hAnsi="Traditional Arabic" w:cs="Traditional Arabic"/>
          <w:b/>
          <w:bCs/>
          <w:i/>
          <w:iCs/>
          <w:sz w:val="28"/>
          <w:szCs w:val="28"/>
          <w:u w:val="single"/>
          <w:lang w:bidi="ar-DZ"/>
        </w:rPr>
        <w:t xml:space="preserve"> light of</w:t>
      </w:r>
      <w:r w:rsidRPr="00BB31AD">
        <w:rPr>
          <w:rFonts w:ascii="Traditional Arabic" w:hAnsi="Traditional Arabic" w:cs="Traditional Arabic" w:hint="cs"/>
          <w:b/>
          <w:bCs/>
          <w:i/>
          <w:iCs/>
          <w:sz w:val="28"/>
          <w:szCs w:val="28"/>
          <w:u w:val="single"/>
          <w:rtl/>
          <w:lang w:bidi="ar-DZ"/>
        </w:rPr>
        <w:t xml:space="preserve"> </w:t>
      </w:r>
      <w:r w:rsidRPr="00BB31AD">
        <w:rPr>
          <w:rFonts w:ascii="Traditional Arabic" w:hAnsi="Traditional Arabic" w:cs="Traditional Arabic"/>
          <w:b/>
          <w:bCs/>
          <w:i/>
          <w:iCs/>
          <w:sz w:val="28"/>
          <w:szCs w:val="28"/>
          <w:u w:val="single"/>
          <w:lang w:bidi="ar-DZ"/>
        </w:rPr>
        <w:t xml:space="preserve"> the new economy:</w:t>
      </w:r>
    </w:p>
    <w:p w:rsidR="00C27BE6" w:rsidRDefault="009230C3" w:rsidP="00C27BE6">
      <w:pPr>
        <w:pStyle w:val="Paragraphedeliste"/>
        <w:shd w:val="clear" w:color="auto" w:fill="FFFFFF" w:themeFill="background1"/>
        <w:spacing w:after="0"/>
        <w:jc w:val="center"/>
        <w:rPr>
          <w:rFonts w:ascii="Traditional Arabic" w:hAnsi="Traditional Arabic" w:cs="Traditional Arabic"/>
          <w:b/>
          <w:bCs/>
          <w:i/>
          <w:iCs/>
          <w:sz w:val="28"/>
          <w:szCs w:val="28"/>
          <w:u w:val="single"/>
          <w:lang w:val="fr-FR" w:bidi="ar-DZ"/>
        </w:rPr>
      </w:pPr>
      <w:r>
        <w:rPr>
          <w:rFonts w:ascii="Traditional Arabic" w:hAnsi="Traditional Arabic" w:cs="Traditional Arabic" w:hint="cs"/>
          <w:b/>
          <w:bCs/>
          <w:i/>
          <w:iCs/>
          <w:sz w:val="28"/>
          <w:szCs w:val="28"/>
          <w:u w:val="single"/>
          <w:lang w:bidi="ar-DZ"/>
        </w:rPr>
        <w:t>-</w:t>
      </w:r>
      <w:r w:rsidR="00C27BE6" w:rsidRPr="00BB31AD">
        <w:rPr>
          <w:rFonts w:ascii="Traditional Arabic" w:hAnsi="Traditional Arabic" w:cs="Traditional Arabic"/>
          <w:b/>
          <w:bCs/>
          <w:i/>
          <w:iCs/>
          <w:sz w:val="28"/>
          <w:szCs w:val="28"/>
          <w:u w:val="single"/>
          <w:lang w:bidi="ar-DZ"/>
        </w:rPr>
        <w:t xml:space="preserve"> A case study of an Islamic electronic bank</w:t>
      </w:r>
      <w:r>
        <w:rPr>
          <w:rFonts w:ascii="Traditional Arabic" w:hAnsi="Traditional Arabic" w:cs="Traditional Arabic" w:hint="cs"/>
          <w:b/>
          <w:bCs/>
          <w:i/>
          <w:iCs/>
          <w:sz w:val="28"/>
          <w:szCs w:val="28"/>
          <w:u w:val="single"/>
          <w:rtl/>
          <w:lang w:bidi="ar-DZ"/>
        </w:rPr>
        <w:t>-</w:t>
      </w:r>
    </w:p>
    <w:p w:rsidR="009230C3" w:rsidRPr="009230C3" w:rsidRDefault="009230C3" w:rsidP="009230C3">
      <w:pPr>
        <w:pStyle w:val="Paragraphedeliste"/>
        <w:shd w:val="clear" w:color="auto" w:fill="FFFFFF" w:themeFill="background1"/>
        <w:spacing w:after="0"/>
        <w:jc w:val="both"/>
        <w:rPr>
          <w:rFonts w:ascii="Traditional Arabic" w:hAnsi="Traditional Arabic" w:cs="Traditional Arabic"/>
          <w:b/>
          <w:bCs/>
          <w:i/>
          <w:iCs/>
          <w:sz w:val="24"/>
          <w:szCs w:val="24"/>
          <w:lang w:val="fr-FR" w:bidi="ar-DZ"/>
        </w:rPr>
      </w:pPr>
      <w:r>
        <w:rPr>
          <w:rFonts w:ascii="Traditional Arabic" w:hAnsi="Traditional Arabic" w:cs="Traditional Arabic"/>
          <w:b/>
          <w:bCs/>
          <w:i/>
          <w:iCs/>
          <w:sz w:val="24"/>
          <w:szCs w:val="24"/>
          <w:lang w:val="fr-FR" w:bidi="ar-DZ"/>
        </w:rPr>
        <w:t xml:space="preserve">                                                                                                         </w:t>
      </w:r>
      <w:r w:rsidRPr="009230C3">
        <w:rPr>
          <w:rFonts w:ascii="Traditional Arabic" w:hAnsi="Traditional Arabic" w:cs="Traditional Arabic"/>
          <w:b/>
          <w:bCs/>
          <w:i/>
          <w:iCs/>
          <w:sz w:val="24"/>
          <w:szCs w:val="24"/>
          <w:lang w:val="fr-FR" w:bidi="ar-DZ"/>
        </w:rPr>
        <w:t>MENZRI IBTISSEM</w:t>
      </w:r>
    </w:p>
    <w:p w:rsidR="00C27BE6" w:rsidRPr="00BB31AD" w:rsidRDefault="00C27BE6" w:rsidP="00C27BE6">
      <w:pPr>
        <w:shd w:val="clear" w:color="auto" w:fill="FFFFFF" w:themeFill="background1"/>
        <w:bidi w:val="0"/>
        <w:spacing w:after="0" w:line="240" w:lineRule="auto"/>
        <w:rPr>
          <w:rFonts w:ascii="Traditional Arabic" w:hAnsi="Traditional Arabic" w:cs="Traditional Arabic"/>
          <w:b/>
          <w:bCs/>
          <w:sz w:val="28"/>
          <w:szCs w:val="28"/>
          <w:u w:val="single"/>
          <w:rtl/>
          <w:lang w:bidi="ar-DZ"/>
        </w:rPr>
      </w:pPr>
      <w:r w:rsidRPr="00BB31AD">
        <w:rPr>
          <w:rFonts w:ascii="Traditional Arabic" w:hAnsi="Traditional Arabic" w:cs="Traditional Arabic"/>
          <w:b/>
          <w:bCs/>
          <w:sz w:val="28"/>
          <w:szCs w:val="28"/>
          <w:u w:val="single"/>
          <w:lang w:bidi="ar-DZ"/>
        </w:rPr>
        <w:t>Abstract:</w:t>
      </w:r>
    </w:p>
    <w:p w:rsidR="00C27BE6" w:rsidRPr="0009246B" w:rsidRDefault="00C27BE6" w:rsidP="00C27BE6">
      <w:pPr>
        <w:shd w:val="clear" w:color="auto" w:fill="FFFFFF" w:themeFill="background1"/>
        <w:spacing w:after="0" w:line="82" w:lineRule="atLeast"/>
        <w:rPr>
          <w:rFonts w:ascii="Arial" w:eastAsia="Times New Roman" w:hAnsi="Arial" w:cs="Arial"/>
          <w:color w:val="222222"/>
          <w:sz w:val="24"/>
          <w:szCs w:val="24"/>
          <w:rtl/>
          <w:lang w:bidi="ar-DZ"/>
        </w:rPr>
      </w:pPr>
      <w:r>
        <w:rPr>
          <w:rFonts w:ascii="Arial" w:eastAsia="Times New Roman" w:hAnsi="Arial" w:cs="Arial"/>
          <w:noProof/>
          <w:color w:val="222222"/>
          <w:sz w:val="24"/>
          <w:szCs w:val="24"/>
        </w:rPr>
        <w:drawing>
          <wp:inline distT="0" distB="0" distL="0" distR="0">
            <wp:extent cx="8890" cy="8890"/>
            <wp:effectExtent l="0" t="0" r="0" b="0"/>
            <wp:docPr id="1" name="Image 1" descr="https://ssl.gstatic.com/ui/v1/icons/mail/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sl.gstatic.com/ui/v1/icons/mail/images/cleardot.gif"/>
                    <pic:cNvPicPr>
                      <a:picLocks noChangeAspect="1" noChangeArrowheads="1"/>
                    </pic:cNvPicPr>
                  </pic:nvPicPr>
                  <pic:blipFill>
                    <a:blip r:embed="rId4"/>
                    <a:srcRect/>
                    <a:stretch>
                      <a:fillRect/>
                    </a:stretch>
                  </pic:blipFill>
                  <pic:spPr bwMode="auto">
                    <a:xfrm>
                      <a:off x="0" y="0"/>
                      <a:ext cx="8890" cy="8890"/>
                    </a:xfrm>
                    <a:prstGeom prst="rect">
                      <a:avLst/>
                    </a:prstGeom>
                    <a:noFill/>
                    <a:ln w="9525">
                      <a:noFill/>
                      <a:miter lim="800000"/>
                      <a:headEnd/>
                      <a:tailEnd/>
                    </a:ln>
                  </pic:spPr>
                </pic:pic>
              </a:graphicData>
            </a:graphic>
          </wp:inline>
        </w:drawing>
      </w:r>
    </w:p>
    <w:p w:rsidR="00C27BE6" w:rsidRPr="005E69EC" w:rsidRDefault="00C27BE6" w:rsidP="00C27BE6">
      <w:pPr>
        <w:shd w:val="clear" w:color="auto" w:fill="FFFFFF" w:themeFill="background1"/>
        <w:bidi w:val="0"/>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Islamic banks are considered as a part of the global banking system and one of its components</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d</w:t>
      </w:r>
      <w:r w:rsidRPr="005E69EC">
        <w:rPr>
          <w:rFonts w:ascii="Traditional Arabic" w:hAnsi="Traditional Arabic" w:cs="Traditional Arabic"/>
          <w:sz w:val="28"/>
          <w:szCs w:val="28"/>
          <w:lang w:bidi="ar-DZ"/>
        </w:rPr>
        <w:t xml:space="preserve">espite its work peculiarity, as well as, the permanent association with its first principle, represented in its compliance with the provisions of </w:t>
      </w:r>
      <w:r>
        <w:rPr>
          <w:rFonts w:ascii="Traditional Arabic" w:hAnsi="Traditional Arabic" w:cs="Traditional Arabic"/>
          <w:sz w:val="28"/>
          <w:szCs w:val="28"/>
          <w:lang w:bidi="ar-DZ"/>
        </w:rPr>
        <w:t>I</w:t>
      </w:r>
      <w:r w:rsidRPr="005E69EC">
        <w:rPr>
          <w:rFonts w:ascii="Traditional Arabic" w:hAnsi="Traditional Arabic" w:cs="Traditional Arabic"/>
          <w:sz w:val="28"/>
          <w:szCs w:val="28"/>
          <w:lang w:bidi="ar-DZ"/>
        </w:rPr>
        <w:t>slamic law</w:t>
      </w:r>
      <w:r>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Islamic banks work'</w:t>
      </w:r>
      <w:r w:rsidRPr="005E69EC">
        <w:rPr>
          <w:rFonts w:ascii="Traditional Arabic" w:hAnsi="Traditional Arabic" w:cs="Traditional Arabic"/>
          <w:sz w:val="28"/>
          <w:szCs w:val="28"/>
          <w:lang w:val="fr-FR" w:bidi="ar-DZ"/>
        </w:rPr>
        <w:t>s</w:t>
      </w:r>
      <w:r w:rsidRPr="005E69EC">
        <w:rPr>
          <w:rFonts w:ascii="Traditional Arabic" w:hAnsi="Traditional Arabic" w:cs="Traditional Arabic"/>
          <w:sz w:val="28"/>
          <w:szCs w:val="28"/>
          <w:lang w:bidi="ar-DZ"/>
        </w:rPr>
        <w:t xml:space="preserve"> nature imposes the cope with the changes in the banking environment in order to survive in front of the intense competition in light of the new economy driven by the technological revolution</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It also knows a continuous and accelerating change in which the modern product becomes, after a short period, worn out and traditional that does not live up to the requirements of this time, and does not meet the customers' renewed needs</w:t>
      </w:r>
      <w:r w:rsidRPr="005E69EC">
        <w:rPr>
          <w:rFonts w:ascii="Traditional Arabic" w:hAnsi="Traditional Arabic" w:cs="Traditional Arabic"/>
          <w:sz w:val="28"/>
          <w:szCs w:val="28"/>
          <w:rtl/>
          <w:lang w:bidi="ar-DZ"/>
        </w:rPr>
        <w:t>.</w:t>
      </w:r>
    </w:p>
    <w:p w:rsidR="00C27BE6" w:rsidRPr="005E69EC" w:rsidRDefault="00C27BE6" w:rsidP="00C27BE6">
      <w:pPr>
        <w:shd w:val="clear" w:color="auto" w:fill="FFFFFF" w:themeFill="background1"/>
        <w:tabs>
          <w:tab w:val="right" w:pos="567"/>
        </w:tabs>
        <w:bidi w:val="0"/>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240E3E">
        <w:rPr>
          <w:rFonts w:ascii="Traditional Arabic" w:hAnsi="Traditional Arabic" w:cs="Traditional Arabic"/>
          <w:sz w:val="28"/>
          <w:szCs w:val="28"/>
          <w:lang w:bidi="ar-DZ"/>
        </w:rPr>
        <w:t>From this point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t</w:t>
      </w:r>
      <w:r w:rsidRPr="005E69EC">
        <w:rPr>
          <w:rFonts w:ascii="Traditional Arabic" w:hAnsi="Traditional Arabic" w:cs="Traditional Arabic"/>
          <w:sz w:val="28"/>
          <w:szCs w:val="28"/>
          <w:lang w:bidi="ar-DZ"/>
        </w:rPr>
        <w:t xml:space="preserve">his study aimed to introduce the new economy and all its contents, main features and the process of transition to it, and how business institutions, information and communication technology would interact under it, and the role of the latter in supporting the e-business activity of the banking and commercial institutions, and thus turning them into electronic commerce and electronic banking. </w:t>
      </w:r>
    </w:p>
    <w:p w:rsidR="00C27BE6" w:rsidRPr="005E69EC" w:rsidRDefault="00C27BE6" w:rsidP="00C27BE6">
      <w:pPr>
        <w:shd w:val="clear" w:color="auto" w:fill="FFFFFF" w:themeFill="background1"/>
        <w:tabs>
          <w:tab w:val="right" w:pos="426"/>
        </w:tabs>
        <w:bidi w:val="0"/>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The study also tackled the effect of electronic commerce on Islamic banking transactions,</w:t>
      </w:r>
      <w:r w:rsidRPr="005E69EC">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on both sides,</w:t>
      </w:r>
      <w:r w:rsidRPr="005E69EC">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its internal environment compromising its marketing mix and the development of Islamic banking services, and its organizational structure, oversight, auditing, accounting and disclosure, in addition to its competitiveness and performance.</w:t>
      </w:r>
      <w:r w:rsidRPr="005E69EC">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Furthermore, the effects on its external environment including customers, commercial and central banks, the various governmental authorities and the foreign trade.</w:t>
      </w:r>
      <w:r w:rsidRPr="005E69EC">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 xml:space="preserve">The concepts of e-commerce and e-banks and their relationship and ties </w:t>
      </w:r>
      <w:proofErr w:type="gramStart"/>
      <w:r w:rsidRPr="005E69EC">
        <w:rPr>
          <w:rFonts w:ascii="Traditional Arabic" w:hAnsi="Traditional Arabic" w:cs="Traditional Arabic"/>
          <w:sz w:val="28"/>
          <w:szCs w:val="28"/>
          <w:lang w:bidi="ar-DZ"/>
        </w:rPr>
        <w:t>was</w:t>
      </w:r>
      <w:proofErr w:type="gramEnd"/>
      <w:r w:rsidRPr="005E69EC">
        <w:rPr>
          <w:rFonts w:ascii="Traditional Arabic" w:hAnsi="Traditional Arabic" w:cs="Traditional Arabic"/>
          <w:sz w:val="28"/>
          <w:szCs w:val="28"/>
          <w:lang w:bidi="ar-DZ"/>
        </w:rPr>
        <w:t xml:space="preserve"> discussed as well.</w:t>
      </w:r>
    </w:p>
    <w:p w:rsidR="00C27BE6" w:rsidRPr="005E69EC" w:rsidRDefault="00C27BE6" w:rsidP="00C27BE6">
      <w:pPr>
        <w:shd w:val="clear" w:color="auto" w:fill="FFFFFF" w:themeFill="background1"/>
        <w:bidi w:val="0"/>
        <w:spacing w:after="0" w:line="240" w:lineRule="auto"/>
        <w:jc w:val="both"/>
        <w:rPr>
          <w:rFonts w:ascii="Traditional Arabic" w:hAnsi="Traditional Arabic" w:cs="Traditional Arabic"/>
          <w:sz w:val="28"/>
          <w:szCs w:val="28"/>
          <w:lang w:val="fr-FR" w:bidi="ar-DZ"/>
        </w:rPr>
      </w:pPr>
      <w:r>
        <w:rPr>
          <w:rFonts w:ascii="Traditional Arabic" w:hAnsi="Traditional Arabic" w:cs="Traditional Arabic" w:hint="cs"/>
          <w:sz w:val="28"/>
          <w:szCs w:val="28"/>
          <w:rtl/>
          <w:lang w:bidi="ar-DZ"/>
        </w:rPr>
        <w:t xml:space="preserve">     </w:t>
      </w:r>
      <w:r w:rsidRPr="005E69EC">
        <w:rPr>
          <w:rFonts w:ascii="Traditional Arabic" w:hAnsi="Traditional Arabic" w:cs="Traditional Arabic"/>
          <w:sz w:val="28"/>
          <w:szCs w:val="28"/>
          <w:lang w:bidi="ar-DZ"/>
        </w:rPr>
        <w:t>In this regard, Dubai Islamic Bank was dealt with as a case study to project the effects of electronic banking on its internal and external business in light of the UAE strategic digital vision.</w:t>
      </w:r>
    </w:p>
    <w:p w:rsidR="00C27BE6" w:rsidRPr="005E69EC" w:rsidRDefault="00C27BE6" w:rsidP="00C27BE6">
      <w:pPr>
        <w:shd w:val="clear" w:color="auto" w:fill="FFFFFF" w:themeFill="background1"/>
        <w:bidi w:val="0"/>
        <w:spacing w:after="0" w:line="240" w:lineRule="auto"/>
        <w:ind w:firstLine="426"/>
        <w:jc w:val="both"/>
        <w:rPr>
          <w:rFonts w:ascii="Traditional Arabic" w:hAnsi="Traditional Arabic" w:cs="Traditional Arabic"/>
          <w:sz w:val="28"/>
          <w:szCs w:val="28"/>
          <w:lang w:val="fr-FR" w:bidi="ar-DZ"/>
        </w:rPr>
      </w:pPr>
    </w:p>
    <w:p w:rsidR="009230C3" w:rsidRPr="009230C3" w:rsidRDefault="00C27BE6" w:rsidP="009230C3">
      <w:pPr>
        <w:shd w:val="clear" w:color="auto" w:fill="FFFFFF" w:themeFill="background1"/>
        <w:bidi w:val="0"/>
        <w:spacing w:line="240" w:lineRule="auto"/>
        <w:jc w:val="both"/>
        <w:rPr>
          <w:rFonts w:ascii="Traditional Arabic" w:hAnsi="Traditional Arabic" w:cs="Traditional Arabic" w:hint="cs"/>
          <w:sz w:val="28"/>
          <w:szCs w:val="28"/>
          <w:rtl/>
          <w:lang w:bidi="ar-DZ"/>
        </w:rPr>
      </w:pPr>
      <w:r w:rsidRPr="005E69EC">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u w:val="single"/>
          <w:lang w:bidi="ar-DZ"/>
        </w:rPr>
        <w:t>Key</w:t>
      </w:r>
      <w:r w:rsidRPr="005E69EC">
        <w:rPr>
          <w:rFonts w:ascii="Traditional Arabic" w:hAnsi="Traditional Arabic" w:cs="Traditional Arabic"/>
          <w:b/>
          <w:bCs/>
          <w:sz w:val="28"/>
          <w:szCs w:val="28"/>
          <w:u w:val="single"/>
          <w:lang w:bidi="ar-DZ"/>
        </w:rPr>
        <w:t>words</w:t>
      </w:r>
      <w:r w:rsidRPr="005E69EC">
        <w:rPr>
          <w:rFonts w:ascii="Traditional Arabic" w:hAnsi="Traditional Arabic" w:cs="Traditional Arabic"/>
          <w:b/>
          <w:bCs/>
          <w:sz w:val="28"/>
          <w:szCs w:val="28"/>
          <w:lang w:bidi="ar-DZ"/>
        </w:rPr>
        <w:t>:</w:t>
      </w:r>
      <w:r w:rsidRPr="005E69EC">
        <w:rPr>
          <w:rFonts w:ascii="Traditional Arabic" w:hAnsi="Traditional Arabic" w:cs="Traditional Arabic"/>
          <w:sz w:val="28"/>
          <w:szCs w:val="28"/>
          <w:lang w:bidi="ar-DZ"/>
        </w:rPr>
        <w:t xml:space="preserve"> New Economy, E-Commerce, E-Banking, Islamic Banking, Dubai Islamic Bank.</w:t>
      </w:r>
      <w:bookmarkStart w:id="0" w:name="_GoBack"/>
      <w:bookmarkEnd w:id="0"/>
    </w:p>
    <w:p w:rsidR="00C27BE6" w:rsidRPr="00663F78" w:rsidRDefault="00C27BE6" w:rsidP="009230C3">
      <w:pPr>
        <w:bidi w:val="0"/>
        <w:spacing w:after="0"/>
        <w:jc w:val="center"/>
        <w:rPr>
          <w:rFonts w:ascii="Traditional Arabic" w:hAnsi="Traditional Arabic" w:cs="Traditional Arabic"/>
          <w:b/>
          <w:bCs/>
          <w:i/>
          <w:iCs/>
          <w:sz w:val="26"/>
          <w:szCs w:val="26"/>
          <w:u w:val="single"/>
          <w:lang w:bidi="ar-DZ"/>
        </w:rPr>
      </w:pPr>
      <w:r w:rsidRPr="00663F78">
        <w:rPr>
          <w:rFonts w:ascii="Traditional Arabic" w:hAnsi="Traditional Arabic" w:cs="Traditional Arabic"/>
          <w:b/>
          <w:bCs/>
          <w:i/>
          <w:iCs/>
          <w:sz w:val="26"/>
          <w:szCs w:val="26"/>
          <w:u w:val="single"/>
          <w:lang w:bidi="ar-DZ"/>
        </w:rPr>
        <w:lastRenderedPageBreak/>
        <w:t>L'impact du commerce électronique sur les transactions bancaires islamiques</w:t>
      </w:r>
    </w:p>
    <w:p w:rsidR="00C27BE6" w:rsidRDefault="00C27BE6" w:rsidP="00C27BE6">
      <w:pPr>
        <w:bidi w:val="0"/>
        <w:jc w:val="center"/>
        <w:rPr>
          <w:rFonts w:ascii="Traditional Arabic" w:hAnsi="Traditional Arabic" w:cs="Traditional Arabic" w:hint="cs"/>
          <w:b/>
          <w:bCs/>
          <w:i/>
          <w:iCs/>
          <w:sz w:val="26"/>
          <w:szCs w:val="26"/>
          <w:u w:val="single"/>
          <w:rtl/>
          <w:lang w:bidi="ar-DZ"/>
        </w:rPr>
      </w:pPr>
      <w:proofErr w:type="gramStart"/>
      <w:r w:rsidRPr="00663F78">
        <w:rPr>
          <w:rFonts w:ascii="Traditional Arabic" w:hAnsi="Traditional Arabic" w:cs="Traditional Arabic"/>
          <w:b/>
          <w:bCs/>
          <w:i/>
          <w:iCs/>
          <w:sz w:val="26"/>
          <w:szCs w:val="26"/>
          <w:u w:val="single"/>
          <w:lang w:bidi="ar-DZ"/>
        </w:rPr>
        <w:t>à</w:t>
      </w:r>
      <w:proofErr w:type="gramEnd"/>
      <w:r w:rsidRPr="00663F78">
        <w:rPr>
          <w:rFonts w:ascii="Traditional Arabic" w:hAnsi="Traditional Arabic" w:cs="Traditional Arabic"/>
          <w:b/>
          <w:bCs/>
          <w:i/>
          <w:iCs/>
          <w:sz w:val="26"/>
          <w:szCs w:val="26"/>
          <w:u w:val="single"/>
          <w:lang w:bidi="ar-DZ"/>
        </w:rPr>
        <w:t xml:space="preserve"> la lumière de la nouvelle économie:</w:t>
      </w:r>
    </w:p>
    <w:p w:rsidR="00C27BE6" w:rsidRDefault="00C27BE6" w:rsidP="00C27BE6">
      <w:pPr>
        <w:bidi w:val="0"/>
        <w:jc w:val="center"/>
        <w:rPr>
          <w:rFonts w:ascii="Traditional Arabic" w:hAnsi="Traditional Arabic" w:cs="Traditional Arabic" w:hint="cs"/>
          <w:b/>
          <w:bCs/>
          <w:i/>
          <w:iCs/>
          <w:sz w:val="26"/>
          <w:szCs w:val="26"/>
          <w:u w:val="single"/>
          <w:rtl/>
          <w:lang w:bidi="ar-DZ"/>
        </w:rPr>
      </w:pPr>
      <w:r>
        <w:rPr>
          <w:rFonts w:ascii="Traditional Arabic" w:hAnsi="Traditional Arabic" w:cs="Traditional Arabic" w:hint="cs"/>
          <w:b/>
          <w:bCs/>
          <w:i/>
          <w:iCs/>
          <w:sz w:val="26"/>
          <w:szCs w:val="26"/>
          <w:u w:val="single"/>
          <w:lang w:bidi="ar-DZ"/>
        </w:rPr>
        <w:t>-</w:t>
      </w:r>
      <w:r w:rsidRPr="00663F78">
        <w:rPr>
          <w:rFonts w:ascii="Traditional Arabic" w:hAnsi="Traditional Arabic" w:cs="Traditional Arabic"/>
          <w:b/>
          <w:bCs/>
          <w:i/>
          <w:iCs/>
          <w:sz w:val="26"/>
          <w:szCs w:val="26"/>
          <w:u w:val="single"/>
          <w:lang w:bidi="ar-DZ"/>
        </w:rPr>
        <w:t xml:space="preserve"> Étude de </w:t>
      </w:r>
      <w:proofErr w:type="gramStart"/>
      <w:r w:rsidRPr="00663F78">
        <w:rPr>
          <w:rFonts w:ascii="Traditional Arabic" w:hAnsi="Traditional Arabic" w:cs="Traditional Arabic"/>
          <w:b/>
          <w:bCs/>
          <w:i/>
          <w:iCs/>
          <w:sz w:val="26"/>
          <w:szCs w:val="26"/>
          <w:u w:val="single"/>
          <w:lang w:bidi="ar-DZ"/>
        </w:rPr>
        <w:t>cas</w:t>
      </w:r>
      <w:proofErr w:type="gramEnd"/>
      <w:r w:rsidRPr="00663F78">
        <w:rPr>
          <w:rFonts w:ascii="Traditional Arabic" w:hAnsi="Traditional Arabic" w:cs="Traditional Arabic"/>
          <w:b/>
          <w:bCs/>
          <w:i/>
          <w:iCs/>
          <w:sz w:val="26"/>
          <w:szCs w:val="26"/>
          <w:u w:val="single"/>
          <w:lang w:bidi="ar-DZ"/>
        </w:rPr>
        <w:t xml:space="preserve"> d'une banque islamique électronique</w:t>
      </w:r>
      <w:r>
        <w:rPr>
          <w:rFonts w:ascii="Traditional Arabic" w:hAnsi="Traditional Arabic" w:cs="Traditional Arabic" w:hint="cs"/>
          <w:b/>
          <w:bCs/>
          <w:i/>
          <w:iCs/>
          <w:sz w:val="26"/>
          <w:szCs w:val="26"/>
          <w:u w:val="single"/>
          <w:rtl/>
          <w:lang w:bidi="ar-DZ"/>
        </w:rPr>
        <w:t>-</w:t>
      </w:r>
      <w:r w:rsidRPr="00663F78">
        <w:rPr>
          <w:rFonts w:ascii="Traditional Arabic" w:hAnsi="Traditional Arabic" w:cs="Traditional Arabic"/>
          <w:b/>
          <w:bCs/>
          <w:i/>
          <w:iCs/>
          <w:sz w:val="26"/>
          <w:szCs w:val="26"/>
          <w:u w:val="single"/>
          <w:lang w:bidi="ar-DZ"/>
        </w:rPr>
        <w:t xml:space="preserve"> </w:t>
      </w:r>
    </w:p>
    <w:p w:rsidR="009230C3" w:rsidRPr="009230C3" w:rsidRDefault="009230C3" w:rsidP="009230C3">
      <w:pPr>
        <w:pStyle w:val="Paragraphedeliste"/>
        <w:shd w:val="clear" w:color="auto" w:fill="FFFFFF" w:themeFill="background1"/>
        <w:spacing w:after="0"/>
        <w:jc w:val="both"/>
        <w:rPr>
          <w:rFonts w:ascii="Traditional Arabic" w:hAnsi="Traditional Arabic" w:cs="Traditional Arabic"/>
          <w:b/>
          <w:bCs/>
          <w:i/>
          <w:iCs/>
          <w:sz w:val="24"/>
          <w:szCs w:val="24"/>
          <w:lang w:val="fr-FR" w:bidi="ar-DZ"/>
        </w:rPr>
      </w:pPr>
      <w:r>
        <w:rPr>
          <w:rFonts w:ascii="Traditional Arabic" w:hAnsi="Traditional Arabic" w:cs="Traditional Arabic"/>
          <w:b/>
          <w:bCs/>
          <w:i/>
          <w:iCs/>
          <w:sz w:val="24"/>
          <w:szCs w:val="24"/>
          <w:lang w:val="fr-FR" w:bidi="ar-DZ"/>
        </w:rPr>
        <w:t xml:space="preserve">                                                                                                         </w:t>
      </w:r>
      <w:r w:rsidRPr="009230C3">
        <w:rPr>
          <w:rFonts w:ascii="Traditional Arabic" w:hAnsi="Traditional Arabic" w:cs="Traditional Arabic"/>
          <w:b/>
          <w:bCs/>
          <w:i/>
          <w:iCs/>
          <w:sz w:val="24"/>
          <w:szCs w:val="24"/>
          <w:lang w:val="fr-FR" w:bidi="ar-DZ"/>
        </w:rPr>
        <w:t>MENZRI IBTISSEM</w:t>
      </w:r>
    </w:p>
    <w:p w:rsidR="00C27BE6" w:rsidRPr="00663F78" w:rsidRDefault="00C27BE6" w:rsidP="00C27BE6">
      <w:pPr>
        <w:bidi w:val="0"/>
        <w:spacing w:after="0"/>
        <w:rPr>
          <w:sz w:val="26"/>
          <w:szCs w:val="26"/>
          <w:lang w:val="fr-FR" w:bidi="ar-DZ"/>
        </w:rPr>
      </w:pPr>
      <w:r w:rsidRPr="00663F78">
        <w:rPr>
          <w:rFonts w:ascii="Traditional Arabic" w:hAnsi="Traditional Arabic" w:cs="Traditional Arabic"/>
          <w:b/>
          <w:bCs/>
          <w:sz w:val="26"/>
          <w:szCs w:val="26"/>
          <w:u w:val="single"/>
          <w:lang w:bidi="ar-DZ"/>
        </w:rPr>
        <w:t>Résumé</w:t>
      </w:r>
      <w:r w:rsidRPr="00663F78">
        <w:rPr>
          <w:sz w:val="26"/>
          <w:szCs w:val="26"/>
          <w:lang w:val="fr-FR" w:bidi="ar-DZ"/>
        </w:rPr>
        <w:t>:</w:t>
      </w:r>
    </w:p>
    <w:p w:rsidR="00C27BE6" w:rsidRPr="00663F78" w:rsidRDefault="00C27BE6" w:rsidP="00C27BE6">
      <w:pPr>
        <w:bidi w:val="0"/>
        <w:spacing w:after="0"/>
        <w:jc w:val="both"/>
        <w:rPr>
          <w:rFonts w:ascii="Traditional Arabic" w:hAnsi="Traditional Arabic" w:cs="Traditional Arabic"/>
          <w:sz w:val="25"/>
          <w:szCs w:val="25"/>
          <w:rtl/>
          <w:lang w:bidi="ar-DZ"/>
        </w:rPr>
      </w:pPr>
      <w:r w:rsidRPr="00663F78">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lang w:bidi="ar-DZ"/>
        </w:rPr>
        <w:t xml:space="preserve">  </w:t>
      </w:r>
      <w:r w:rsidRPr="00663F78">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lang w:bidi="ar-DZ"/>
        </w:rPr>
        <w:t xml:space="preserve"> </w:t>
      </w:r>
      <w:r>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lang w:bidi="ar-DZ"/>
        </w:rPr>
        <w:t xml:space="preserve"> </w:t>
      </w:r>
      <w:r w:rsidRPr="00663F78">
        <w:rPr>
          <w:rFonts w:ascii="Traditional Arabic" w:hAnsi="Traditional Arabic" w:cs="Traditional Arabic"/>
          <w:sz w:val="25"/>
          <w:szCs w:val="25"/>
        </w:rPr>
        <w:t xml:space="preserve">Les banques islamiques sont considérées comme faisant partie du système bancaire mondial </w:t>
      </w:r>
      <w:proofErr w:type="gramStart"/>
      <w:r w:rsidRPr="00663F78">
        <w:rPr>
          <w:rFonts w:ascii="Traditional Arabic" w:hAnsi="Traditional Arabic" w:cs="Traditional Arabic"/>
          <w:sz w:val="25"/>
          <w:szCs w:val="25"/>
        </w:rPr>
        <w:t>et</w:t>
      </w:r>
      <w:proofErr w:type="gramEnd"/>
      <w:r w:rsidRPr="00663F78">
        <w:rPr>
          <w:rFonts w:ascii="Traditional Arabic" w:hAnsi="Traditional Arabic" w:cs="Traditional Arabic"/>
          <w:sz w:val="25"/>
          <w:szCs w:val="25"/>
        </w:rPr>
        <w:t xml:space="preserve"> l'une de ses composantes malgré la spécificité de leurs activités et l'attachement à leur principe fondateur basé sur le respect des dispositions de la charia islamique. La nature de leurs activités les oblige à suivre le rythme de l'évolution de son environnement bancaire afin de s'assurer leur place dans un marché caractérisé par une concurrence intense stimulée par une nouvelle économie portée par la révolution technologique. Ce monde bancaire subit également une mutation continue et accélérée dans laquelle le produit récent devient, après </w:t>
      </w:r>
      <w:proofErr w:type="gramStart"/>
      <w:r w:rsidRPr="00663F78">
        <w:rPr>
          <w:rFonts w:ascii="Traditional Arabic" w:hAnsi="Traditional Arabic" w:cs="Traditional Arabic"/>
          <w:sz w:val="25"/>
          <w:szCs w:val="25"/>
        </w:rPr>
        <w:t>un</w:t>
      </w:r>
      <w:proofErr w:type="gramEnd"/>
      <w:r w:rsidRPr="00663F78">
        <w:rPr>
          <w:rFonts w:ascii="Traditional Arabic" w:hAnsi="Traditional Arabic" w:cs="Traditional Arabic"/>
          <w:sz w:val="25"/>
          <w:szCs w:val="25"/>
        </w:rPr>
        <w:t xml:space="preserve"> court laps de temps usé, obsolète et qui ne répond plus aux exigences du moment et aux besoins renouvelés des clients.</w:t>
      </w:r>
    </w:p>
    <w:p w:rsidR="00C27BE6" w:rsidRPr="00663F78" w:rsidRDefault="00C27BE6" w:rsidP="00C27BE6">
      <w:pPr>
        <w:bidi w:val="0"/>
        <w:spacing w:after="0"/>
        <w:jc w:val="both"/>
        <w:rPr>
          <w:rFonts w:ascii="Traditional Arabic" w:hAnsi="Traditional Arabic" w:cs="Traditional Arabic"/>
          <w:sz w:val="25"/>
          <w:szCs w:val="25"/>
        </w:rPr>
      </w:pPr>
      <w:r w:rsidRPr="00663F78">
        <w:rPr>
          <w:rFonts w:ascii="Traditional Arabic" w:eastAsia="Times New Roman" w:hAnsi="Traditional Arabic" w:cs="Traditional Arabic" w:hint="cs"/>
          <w:color w:val="000000"/>
          <w:sz w:val="25"/>
          <w:szCs w:val="25"/>
          <w:rtl/>
          <w:lang w:bidi="ar-DZ"/>
        </w:rPr>
        <w:t xml:space="preserve"> </w:t>
      </w:r>
      <w:r>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rtl/>
          <w:lang w:bidi="ar-DZ"/>
        </w:rPr>
        <w:t xml:space="preserve"> </w:t>
      </w:r>
      <w:r>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color w:val="000000"/>
          <w:sz w:val="25"/>
          <w:szCs w:val="25"/>
          <w:lang w:bidi="ar-DZ"/>
        </w:rPr>
        <w:t>À partir de ce point</w:t>
      </w:r>
      <w:r w:rsidRPr="00663F78">
        <w:rPr>
          <w:rFonts w:ascii="Traditional Arabic" w:eastAsia="Times New Roman" w:hAnsi="Traditional Arabic" w:cs="Traditional Arabic"/>
          <w:color w:val="000000"/>
          <w:sz w:val="25"/>
          <w:szCs w:val="25"/>
          <w:lang w:val="fr-FR" w:bidi="ar-DZ"/>
        </w:rPr>
        <w:t>,</w:t>
      </w:r>
      <w:r w:rsidRPr="00663F78">
        <w:rPr>
          <w:rFonts w:ascii="Traditional Arabic" w:eastAsia="Times New Roman" w:hAnsi="Traditional Arabic" w:cs="Traditional Arabic" w:hint="cs"/>
          <w:color w:val="000000"/>
          <w:sz w:val="25"/>
          <w:szCs w:val="25"/>
          <w:lang w:bidi="ar-DZ"/>
        </w:rPr>
        <w:t xml:space="preserve"> </w:t>
      </w:r>
      <w:r w:rsidRPr="00663F78">
        <w:rPr>
          <w:rFonts w:ascii="Traditional Arabic" w:eastAsia="Times New Roman" w:hAnsi="Traditional Arabic" w:cs="Traditional Arabic"/>
          <w:color w:val="000000"/>
          <w:sz w:val="25"/>
          <w:szCs w:val="25"/>
        </w:rPr>
        <w:t>cette étude visait à présenter la nouvelle économie et tous ses contenus, ses principales caractéristiques et le processus de transition vers celle-ci, ainsi comment les institutions commerciales et les technologies de l'information et de la communication interagissent avec elle.</w:t>
      </w:r>
      <w:r w:rsidRPr="00663F78">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lang w:bidi="ar-DZ"/>
        </w:rPr>
        <w:t xml:space="preserve"> </w:t>
      </w:r>
      <w:r w:rsidRPr="00663F78">
        <w:rPr>
          <w:rFonts w:ascii="Traditional Arabic" w:eastAsia="Times New Roman" w:hAnsi="Traditional Arabic" w:cs="Traditional Arabic"/>
          <w:color w:val="000000"/>
          <w:sz w:val="25"/>
          <w:szCs w:val="25"/>
        </w:rPr>
        <w:t xml:space="preserve">L’étude </w:t>
      </w:r>
      <w:proofErr w:type="gramStart"/>
      <w:r w:rsidRPr="00663F78">
        <w:rPr>
          <w:rFonts w:ascii="Traditional Arabic" w:eastAsia="Times New Roman" w:hAnsi="Traditional Arabic" w:cs="Traditional Arabic"/>
          <w:color w:val="000000"/>
          <w:sz w:val="25"/>
          <w:szCs w:val="25"/>
        </w:rPr>
        <w:t>a</w:t>
      </w:r>
      <w:proofErr w:type="gramEnd"/>
      <w:r w:rsidRPr="00663F78">
        <w:rPr>
          <w:rFonts w:ascii="Traditional Arabic" w:eastAsia="Times New Roman" w:hAnsi="Traditional Arabic" w:cs="Traditional Arabic"/>
          <w:color w:val="000000"/>
          <w:sz w:val="25"/>
          <w:szCs w:val="25"/>
        </w:rPr>
        <w:t xml:space="preserve"> abordé aussi le rôle de ces nouvelles technologies dans le soutien des activités des institutions bancaires et commerciales, en décrivant la mutation de celles-ci vers le commerce et les services bancaires électroniques en proposant leurs produits de manière électronique. Aussi évoqué par cette étude Les concepts du commerce électronique </w:t>
      </w:r>
      <w:proofErr w:type="gramStart"/>
      <w:r w:rsidRPr="00663F78">
        <w:rPr>
          <w:rFonts w:ascii="Traditional Arabic" w:eastAsia="Times New Roman" w:hAnsi="Traditional Arabic" w:cs="Traditional Arabic"/>
          <w:color w:val="000000"/>
          <w:sz w:val="25"/>
          <w:szCs w:val="25"/>
        </w:rPr>
        <w:t>et</w:t>
      </w:r>
      <w:proofErr w:type="gramEnd"/>
      <w:r w:rsidRPr="00663F78">
        <w:rPr>
          <w:rFonts w:ascii="Traditional Arabic" w:eastAsia="Times New Roman" w:hAnsi="Traditional Arabic" w:cs="Traditional Arabic"/>
          <w:color w:val="000000"/>
          <w:sz w:val="25"/>
          <w:szCs w:val="25"/>
        </w:rPr>
        <w:t xml:space="preserve"> des banques électroniques, ainsi que les relations et les liens entre eux ont été discutés.</w:t>
      </w:r>
    </w:p>
    <w:p w:rsidR="00C27BE6" w:rsidRPr="00663F78" w:rsidRDefault="00C27BE6" w:rsidP="00C27BE6">
      <w:pPr>
        <w:tabs>
          <w:tab w:val="right" w:pos="567"/>
        </w:tabs>
        <w:bidi w:val="0"/>
        <w:spacing w:after="0" w:line="240" w:lineRule="auto"/>
        <w:jc w:val="both"/>
        <w:rPr>
          <w:rFonts w:ascii="Times New Roman" w:eastAsia="Times New Roman" w:hAnsi="Times New Roman" w:cs="Times New Roman"/>
          <w:sz w:val="25"/>
          <w:szCs w:val="25"/>
        </w:rPr>
      </w:pPr>
      <w:r w:rsidRPr="00663F78">
        <w:rPr>
          <w:rFonts w:ascii="Traditional Arabic" w:eastAsia="Times New Roman" w:hAnsi="Traditional Arabic" w:cs="Traditional Arabic" w:hint="cs"/>
          <w:color w:val="000000"/>
          <w:sz w:val="25"/>
          <w:szCs w:val="25"/>
          <w:rtl/>
          <w:lang w:bidi="ar-DZ"/>
        </w:rPr>
        <w:t xml:space="preserve">  </w:t>
      </w:r>
      <w:r>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color w:val="000000"/>
          <w:sz w:val="25"/>
          <w:szCs w:val="25"/>
        </w:rPr>
        <w:t xml:space="preserve">Cette étude portait également sur les différents effets du commerce électronique sur les transactions bancaires islamiques, à la fois avec son environnement interne issu de son mix du marketing et du développement des services bancaires islamiques, et aussi par sa structure organisationnelle incluant contrôle, audit, comptabilité et divulgation tout en tenant compte de sa compétitivité et de ses performances. </w:t>
      </w:r>
      <w:r>
        <w:rPr>
          <w:rFonts w:ascii="Traditional Arabic" w:eastAsia="Times New Roman" w:hAnsi="Traditional Arabic" w:cs="Traditional Arabic" w:hint="cs"/>
          <w:color w:val="000000"/>
          <w:sz w:val="25"/>
          <w:szCs w:val="25"/>
          <w:rtl/>
          <w:lang w:bidi="ar-DZ"/>
        </w:rPr>
        <w:t>E</w:t>
      </w:r>
      <w:r w:rsidRPr="00663F78">
        <w:rPr>
          <w:rFonts w:ascii="Traditional Arabic" w:eastAsia="Times New Roman" w:hAnsi="Traditional Arabic" w:cs="Traditional Arabic"/>
          <w:color w:val="000000"/>
          <w:sz w:val="25"/>
          <w:szCs w:val="25"/>
        </w:rPr>
        <w:t>t aussi en examinons l’environnement externe représenté par les clients,</w:t>
      </w:r>
      <w:r w:rsidRPr="00663F78">
        <w:rPr>
          <w:rFonts w:ascii="Traditional Arabic" w:eastAsia="Times New Roman" w:hAnsi="Traditional Arabic" w:cs="Traditional Arabic" w:hint="cs"/>
          <w:color w:val="000000"/>
          <w:sz w:val="25"/>
          <w:szCs w:val="25"/>
          <w:rtl/>
          <w:lang w:bidi="ar-DZ"/>
        </w:rPr>
        <w:t xml:space="preserve"> </w:t>
      </w:r>
      <w:r w:rsidRPr="00663F78">
        <w:rPr>
          <w:rFonts w:ascii="Traditional Arabic" w:eastAsia="Times New Roman" w:hAnsi="Traditional Arabic" w:cs="Traditional Arabic"/>
          <w:color w:val="000000"/>
          <w:sz w:val="25"/>
          <w:szCs w:val="25"/>
        </w:rPr>
        <w:t>les banques commerciales et Central et divers organismes gouvernementaux et commerce extérieur.</w:t>
      </w:r>
    </w:p>
    <w:p w:rsidR="00C27BE6" w:rsidRPr="00663F78" w:rsidRDefault="00C27BE6" w:rsidP="00C27BE6">
      <w:pPr>
        <w:tabs>
          <w:tab w:val="right" w:pos="567"/>
        </w:tabs>
        <w:bidi w:val="0"/>
        <w:spacing w:line="240" w:lineRule="auto"/>
        <w:jc w:val="both"/>
        <w:rPr>
          <w:rFonts w:ascii="Times New Roman" w:eastAsia="Times New Roman" w:hAnsi="Times New Roman" w:cs="Times New Roman"/>
          <w:sz w:val="25"/>
          <w:szCs w:val="25"/>
        </w:rPr>
      </w:pPr>
      <w:r w:rsidRPr="00663F78">
        <w:rPr>
          <w:rFonts w:ascii="Times New Roman" w:eastAsia="Times New Roman" w:hAnsi="Times New Roman" w:cs="Times New Roman" w:hint="cs"/>
          <w:sz w:val="25"/>
          <w:szCs w:val="25"/>
          <w:rtl/>
          <w:lang w:bidi="ar-DZ"/>
        </w:rPr>
        <w:t xml:space="preserve"> </w:t>
      </w:r>
      <w:r w:rsidRPr="00663F78">
        <w:rPr>
          <w:rFonts w:ascii="Times New Roman" w:eastAsia="Times New Roman" w:hAnsi="Times New Roman" w:cs="Times New Roman" w:hint="cs"/>
          <w:sz w:val="25"/>
          <w:szCs w:val="25"/>
          <w:lang w:bidi="ar-DZ"/>
        </w:rPr>
        <w:t xml:space="preserve">  </w:t>
      </w:r>
      <w:r w:rsidRPr="00663F78">
        <w:rPr>
          <w:rFonts w:ascii="Times New Roman" w:eastAsia="Times New Roman" w:hAnsi="Times New Roman" w:cs="Times New Roman" w:hint="cs"/>
          <w:sz w:val="25"/>
          <w:szCs w:val="25"/>
          <w:rtl/>
          <w:lang w:bidi="ar-DZ"/>
        </w:rPr>
        <w:t xml:space="preserve">  </w:t>
      </w:r>
      <w:r w:rsidRPr="00663F78">
        <w:rPr>
          <w:rFonts w:ascii="Traditional Arabic" w:eastAsia="Times New Roman" w:hAnsi="Traditional Arabic" w:cs="Traditional Arabic"/>
          <w:color w:val="000000"/>
          <w:sz w:val="25"/>
          <w:szCs w:val="25"/>
        </w:rPr>
        <w:t xml:space="preserve"> À cet égard, la Dubai Islamic Bank a été prise comme une étude de cas pour projeter les effets de </w:t>
      </w:r>
      <w:r w:rsidRPr="00663F78">
        <w:rPr>
          <w:rFonts w:ascii="Traditional Arabic" w:hAnsi="Traditional Arabic" w:cs="Traditional Arabic"/>
          <w:sz w:val="25"/>
          <w:szCs w:val="25"/>
          <w:lang w:bidi="ar-DZ"/>
        </w:rPr>
        <w:t>e</w:t>
      </w:r>
      <w:r w:rsidRPr="00663F78">
        <w:rPr>
          <w:rFonts w:ascii="Traditional Arabic" w:hAnsi="Traditional Arabic" w:cs="Traditional Arabic" w:hint="cs"/>
          <w:sz w:val="25"/>
          <w:szCs w:val="25"/>
          <w:rtl/>
          <w:lang w:bidi="ar-DZ"/>
        </w:rPr>
        <w:t>.</w:t>
      </w:r>
      <w:r w:rsidRPr="00663F78">
        <w:rPr>
          <w:rFonts w:ascii="Traditional Arabic" w:hAnsi="Traditional Arabic" w:cs="Traditional Arabic"/>
          <w:sz w:val="25"/>
          <w:szCs w:val="25"/>
          <w:lang w:bidi="ar-DZ"/>
        </w:rPr>
        <w:t xml:space="preserve">banking </w:t>
      </w:r>
      <w:r w:rsidRPr="00663F78">
        <w:rPr>
          <w:rFonts w:ascii="Traditional Arabic" w:eastAsia="Times New Roman" w:hAnsi="Traditional Arabic" w:cs="Traditional Arabic"/>
          <w:color w:val="000000"/>
          <w:sz w:val="25"/>
          <w:szCs w:val="25"/>
        </w:rPr>
        <w:t>sur ses activités internes et externes à la lumière de la vision numérique stratégique des Émirats arabes unis.</w:t>
      </w:r>
    </w:p>
    <w:p w:rsidR="00C27BE6" w:rsidRPr="009230C3" w:rsidRDefault="00C27BE6" w:rsidP="009230C3">
      <w:pPr>
        <w:bidi w:val="0"/>
        <w:jc w:val="both"/>
        <w:rPr>
          <w:sz w:val="25"/>
          <w:szCs w:val="25"/>
          <w:lang w:bidi="ar-DZ"/>
        </w:rPr>
      </w:pPr>
      <w:r w:rsidRPr="00663F78">
        <w:rPr>
          <w:rFonts w:ascii="Traditional Arabic" w:eastAsia="Times New Roman" w:hAnsi="Traditional Arabic" w:cs="Traditional Arabic"/>
          <w:b/>
          <w:bCs/>
          <w:color w:val="000000"/>
          <w:sz w:val="25"/>
          <w:szCs w:val="25"/>
          <w:u w:val="single"/>
        </w:rPr>
        <w:t>Mots clés</w:t>
      </w:r>
      <w:r w:rsidRPr="00663F78">
        <w:rPr>
          <w:rFonts w:ascii="Traditional Arabic" w:eastAsia="Times New Roman" w:hAnsi="Traditional Arabic" w:cs="Traditional Arabic"/>
          <w:b/>
          <w:bCs/>
          <w:color w:val="000000"/>
          <w:sz w:val="25"/>
          <w:szCs w:val="25"/>
        </w:rPr>
        <w:t>:</w:t>
      </w:r>
      <w:r w:rsidRPr="00663F78">
        <w:rPr>
          <w:rFonts w:ascii="Traditional Arabic" w:eastAsia="Times New Roman" w:hAnsi="Traditional Arabic" w:cs="Traditional Arabic"/>
          <w:color w:val="000000"/>
          <w:sz w:val="25"/>
          <w:szCs w:val="25"/>
        </w:rPr>
        <w:t xml:space="preserve"> Nouvelle économie, Commerce </w:t>
      </w:r>
      <w:r>
        <w:rPr>
          <w:rFonts w:ascii="Traditional Arabic" w:eastAsia="Times New Roman" w:hAnsi="Traditional Arabic" w:cs="Traditional Arabic"/>
          <w:color w:val="000000"/>
          <w:sz w:val="25"/>
          <w:szCs w:val="25"/>
        </w:rPr>
        <w:t>E</w:t>
      </w:r>
      <w:r w:rsidRPr="00663F78">
        <w:rPr>
          <w:rFonts w:ascii="Traditional Arabic" w:eastAsia="Times New Roman" w:hAnsi="Traditional Arabic" w:cs="Traditional Arabic"/>
          <w:color w:val="000000"/>
          <w:sz w:val="25"/>
          <w:szCs w:val="25"/>
        </w:rPr>
        <w:t xml:space="preserve">lectronique, Banques </w:t>
      </w:r>
      <w:r>
        <w:rPr>
          <w:rFonts w:ascii="Traditional Arabic" w:eastAsia="Times New Roman" w:hAnsi="Traditional Arabic" w:cs="Traditional Arabic" w:hint="cs"/>
          <w:color w:val="000000"/>
          <w:sz w:val="25"/>
          <w:szCs w:val="25"/>
          <w:rtl/>
          <w:lang w:bidi="ar-DZ"/>
        </w:rPr>
        <w:t>E</w:t>
      </w:r>
      <w:r w:rsidRPr="00663F78">
        <w:rPr>
          <w:rFonts w:ascii="Traditional Arabic" w:eastAsia="Times New Roman" w:hAnsi="Traditional Arabic" w:cs="Traditional Arabic"/>
          <w:color w:val="000000"/>
          <w:sz w:val="25"/>
          <w:szCs w:val="25"/>
        </w:rPr>
        <w:t xml:space="preserve">lectroniques, Banque </w:t>
      </w:r>
      <w:r>
        <w:rPr>
          <w:rFonts w:ascii="Traditional Arabic" w:eastAsia="Times New Roman" w:hAnsi="Traditional Arabic" w:cs="Traditional Arabic" w:hint="cs"/>
          <w:color w:val="000000"/>
          <w:sz w:val="25"/>
          <w:szCs w:val="25"/>
          <w:rtl/>
        </w:rPr>
        <w:t>I</w:t>
      </w:r>
      <w:r w:rsidRPr="00663F78">
        <w:rPr>
          <w:rFonts w:ascii="Traditional Arabic" w:eastAsia="Times New Roman" w:hAnsi="Traditional Arabic" w:cs="Traditional Arabic"/>
          <w:color w:val="000000"/>
          <w:sz w:val="25"/>
          <w:szCs w:val="25"/>
        </w:rPr>
        <w:t xml:space="preserve">slamique, Banque </w:t>
      </w:r>
      <w:r>
        <w:rPr>
          <w:rFonts w:ascii="Traditional Arabic" w:eastAsia="Times New Roman" w:hAnsi="Traditional Arabic" w:cs="Traditional Arabic"/>
          <w:color w:val="000000"/>
          <w:sz w:val="25"/>
          <w:szCs w:val="25"/>
          <w:lang w:bidi="ar-DZ"/>
        </w:rPr>
        <w:t>Is</w:t>
      </w:r>
      <w:r w:rsidRPr="00663F78">
        <w:rPr>
          <w:rFonts w:ascii="Traditional Arabic" w:eastAsia="Times New Roman" w:hAnsi="Traditional Arabic" w:cs="Traditional Arabic"/>
          <w:color w:val="000000"/>
          <w:sz w:val="25"/>
          <w:szCs w:val="25"/>
        </w:rPr>
        <w:t>lamique de Dubaï.</w:t>
      </w:r>
    </w:p>
    <w:p w:rsidR="00C27BE6" w:rsidRDefault="00C27BE6" w:rsidP="00C27BE6">
      <w:pPr>
        <w:rPr>
          <w:lang w:bidi="ar-DZ"/>
        </w:rPr>
      </w:pPr>
    </w:p>
    <w:p w:rsidR="00881CD0" w:rsidRPr="00C27BE6" w:rsidRDefault="00881CD0"/>
    <w:sectPr w:rsidR="00881CD0" w:rsidRPr="00C27BE6" w:rsidSect="009230C3">
      <w:pgSz w:w="11906" w:h="16838"/>
      <w:pgMar w:top="1134" w:right="1077" w:bottom="1134" w:left="1077" w:header="709" w:footer="709"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drawingGridHorizontalSpacing w:val="110"/>
  <w:displayHorizontalDrawingGridEvery w:val="2"/>
  <w:characterSpacingControl w:val="doNotCompress"/>
  <w:compat/>
  <w:rsids>
    <w:rsidRoot w:val="00C27BE6"/>
    <w:rsid w:val="004248F8"/>
    <w:rsid w:val="00881CD0"/>
    <w:rsid w:val="009230C3"/>
    <w:rsid w:val="00C27BE6"/>
    <w:rsid w:val="00F908B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7BE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27BE6"/>
    <w:pPr>
      <w:bidi w:val="0"/>
      <w:spacing w:before="200"/>
      <w:ind w:left="720"/>
      <w:contextualSpacing/>
    </w:pPr>
    <w:rPr>
      <w:rFonts w:eastAsiaTheme="minorEastAsia"/>
      <w:sz w:val="20"/>
      <w:szCs w:val="20"/>
      <w:lang w:bidi="en-US"/>
    </w:rPr>
  </w:style>
  <w:style w:type="paragraph" w:styleId="Textedebulles">
    <w:name w:val="Balloon Text"/>
    <w:basedOn w:val="Normal"/>
    <w:link w:val="TextedebullesCar"/>
    <w:uiPriority w:val="99"/>
    <w:semiHidden/>
    <w:unhideWhenUsed/>
    <w:rsid w:val="00C27B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7BE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1033</Words>
  <Characters>5893</Characters>
  <Application>Microsoft Office Word</Application>
  <DocSecurity>0</DocSecurity>
  <Lines>49</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cp:revision>
  <dcterms:created xsi:type="dcterms:W3CDTF">2020-12-06T17:35:00Z</dcterms:created>
  <dcterms:modified xsi:type="dcterms:W3CDTF">2020-12-06T17:51:00Z</dcterms:modified>
</cp:coreProperties>
</file>