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606" w:type="dxa"/>
        <w:tblLayout w:type="fixed"/>
        <w:tblLook w:val="04A0"/>
      </w:tblPr>
      <w:tblGrid>
        <w:gridCol w:w="532"/>
        <w:gridCol w:w="2270"/>
        <w:gridCol w:w="5244"/>
        <w:gridCol w:w="1560"/>
      </w:tblGrid>
      <w:tr w:rsidR="00610154" w:rsidRPr="00736DCA" w:rsidTr="00D3184F">
        <w:trPr>
          <w:trHeight w:hRule="exact" w:val="454"/>
        </w:trPr>
        <w:tc>
          <w:tcPr>
            <w:tcW w:w="532" w:type="dxa"/>
          </w:tcPr>
          <w:p w:rsidR="00610154" w:rsidRPr="00736DCA" w:rsidRDefault="00610154" w:rsidP="00174095">
            <w:pPr>
              <w:spacing w:after="200" w:line="276" w:lineRule="auto"/>
              <w:rPr>
                <w:rFonts w:ascii="AngsanaUPC" w:eastAsia="Calibri" w:hAnsi="AngsanaUPC" w:cs="AngsanaUPC"/>
                <w:sz w:val="30"/>
                <w:szCs w:val="30"/>
              </w:rPr>
            </w:pPr>
          </w:p>
        </w:tc>
        <w:tc>
          <w:tcPr>
            <w:tcW w:w="2270" w:type="dxa"/>
          </w:tcPr>
          <w:p w:rsidR="00610154" w:rsidRPr="00736DCA" w:rsidRDefault="00610154" w:rsidP="00015B77">
            <w:pPr>
              <w:rPr>
                <w:rFonts w:ascii="AngsanaUPC" w:eastAsia="Calibri" w:hAnsi="AngsanaUPC" w:cs="AngsanaUPC"/>
                <w:b/>
                <w:bCs/>
                <w:sz w:val="30"/>
                <w:szCs w:val="30"/>
              </w:rPr>
            </w:pPr>
          </w:p>
        </w:tc>
        <w:tc>
          <w:tcPr>
            <w:tcW w:w="5244" w:type="dxa"/>
          </w:tcPr>
          <w:p w:rsidR="00610154" w:rsidRDefault="00610154" w:rsidP="00015B77">
            <w:pPr>
              <w:rPr>
                <w:rFonts w:ascii="AngsanaUPC" w:eastAsia="Calibri" w:hAnsi="AngsanaUPC" w:cs="AngsanaUPC"/>
                <w:sz w:val="30"/>
                <w:szCs w:val="30"/>
                <w:rtl/>
              </w:rPr>
            </w:pPr>
          </w:p>
          <w:p w:rsidR="00610154" w:rsidRDefault="00610154" w:rsidP="00015B77">
            <w:pPr>
              <w:rPr>
                <w:rFonts w:ascii="AngsanaUPC" w:eastAsia="Calibri" w:hAnsi="AngsanaUPC" w:cs="AngsanaUPC"/>
                <w:sz w:val="30"/>
                <w:szCs w:val="30"/>
                <w:rtl/>
              </w:rPr>
            </w:pPr>
          </w:p>
          <w:p w:rsidR="00610154" w:rsidRDefault="00610154" w:rsidP="00015B77">
            <w:pPr>
              <w:rPr>
                <w:rFonts w:ascii="AngsanaUPC" w:eastAsia="Calibri" w:hAnsi="AngsanaUPC" w:cs="AngsanaUPC"/>
                <w:sz w:val="30"/>
                <w:szCs w:val="30"/>
              </w:rPr>
            </w:pPr>
          </w:p>
        </w:tc>
        <w:tc>
          <w:tcPr>
            <w:tcW w:w="1560" w:type="dxa"/>
          </w:tcPr>
          <w:p w:rsidR="00610154" w:rsidRPr="00610154" w:rsidRDefault="00610154" w:rsidP="00015B77">
            <w:pPr>
              <w:rPr>
                <w:rFonts w:ascii="AngsanaUPC" w:eastAsia="Calibri" w:hAnsi="AngsanaUPC" w:cs="AngsanaUPC"/>
                <w:b/>
                <w:sz w:val="30"/>
                <w:szCs w:val="30"/>
              </w:rPr>
            </w:pPr>
          </w:p>
        </w:tc>
      </w:tr>
    </w:tbl>
    <w:p w:rsidR="00174095" w:rsidRPr="00174095" w:rsidRDefault="00174095" w:rsidP="00174095">
      <w:pPr>
        <w:bidi/>
        <w:rPr>
          <w:rFonts w:ascii="Estrangelo Edessa" w:hAnsi="Estrangelo Edessa" w:cs="Segoe UI"/>
          <w:sz w:val="20"/>
          <w:szCs w:val="20"/>
          <w:lang w:bidi="ar-DZ"/>
        </w:rPr>
      </w:pPr>
      <w:r w:rsidRPr="00174095">
        <w:rPr>
          <w:rFonts w:ascii="Estrangelo Edessa" w:hAnsi="Estrangelo Edessa" w:cs="Segoe UI"/>
          <w:sz w:val="20"/>
          <w:szCs w:val="20"/>
          <w:rtl/>
          <w:lang w:bidi="ar-DZ"/>
        </w:rPr>
        <w:t>ملخص</w:t>
      </w:r>
      <w:r>
        <w:rPr>
          <w:rFonts w:ascii="Estrangelo Edessa" w:hAnsi="Estrangelo Edessa" w:cs="Segoe UI"/>
          <w:sz w:val="20"/>
          <w:szCs w:val="20"/>
          <w:lang w:bidi="ar-DZ"/>
        </w:rPr>
        <w:t>:</w:t>
      </w:r>
    </w:p>
    <w:p w:rsidR="00174095" w:rsidRPr="00174095" w:rsidRDefault="00174095" w:rsidP="00174095">
      <w:pPr>
        <w:bidi/>
        <w:rPr>
          <w:rFonts w:ascii="Estrangelo Edessa" w:hAnsi="Estrangelo Edessa" w:cs="Estrangelo Edessa"/>
          <w:sz w:val="18"/>
          <w:szCs w:val="18"/>
          <w:lang w:bidi="ar-DZ"/>
        </w:rPr>
      </w:pPr>
    </w:p>
    <w:p w:rsidR="00174095" w:rsidRPr="00174095" w:rsidRDefault="00174095" w:rsidP="00174095">
      <w:pPr>
        <w:bidi/>
        <w:jc w:val="both"/>
        <w:rPr>
          <w:rFonts w:ascii="Segoe UI" w:hAnsi="Segoe UI" w:cs="Segoe UI"/>
          <w:sz w:val="20"/>
          <w:szCs w:val="20"/>
          <w:lang w:bidi="ar-DZ"/>
        </w:rPr>
      </w:pPr>
      <w:r w:rsidRPr="00174095">
        <w:rPr>
          <w:rFonts w:ascii="Segoe UI" w:hAnsi="Segoe UI" w:cs="Segoe UI"/>
          <w:sz w:val="20"/>
          <w:szCs w:val="20"/>
          <w:rtl/>
          <w:lang w:bidi="ar-DZ"/>
        </w:rPr>
        <w:t>في الجزء الأول من المذكرة، نعتبر معادلة الحرارة في ميدان جزء من حافته مجهول، و منه الطريقة المتبعة من أجل التعرف على هذا الجزء المجهول من الحافة مؤسسة و مبنية على مفهوم جديد يعرف بطريقة الحارس و ذلك اعتمادا على نظرية المراقبة الجزئية لانتشار الحرارة داخل الميدان. إذا كان انتشار الحرارة يخضع لقانون غير خطي فان استخدام طريقة النقطة الثابتة كطريقة مساندة للطريقة الأولى يؤدي إلى الحل المرغوب. كما أن خاصية التقلص لطريقة النقطة الثابتة تستخلص مباشرة من تعريف الحارس الجهوي و منه نتيجة التقارب المحلي لمسألة النقطة الثابتة تعرف الجزء المجهول من الحافة. و في الأخير، النتائج العددية مقدمة و معطاة.</w:t>
      </w:r>
    </w:p>
    <w:p w:rsidR="00174095" w:rsidRPr="00174095" w:rsidRDefault="00174095" w:rsidP="00174095">
      <w:pPr>
        <w:bidi/>
        <w:jc w:val="both"/>
        <w:rPr>
          <w:rFonts w:ascii="Segoe UI" w:hAnsi="Segoe UI" w:cs="Segoe UI"/>
          <w:sz w:val="20"/>
          <w:szCs w:val="20"/>
          <w:rtl/>
          <w:lang w:bidi="ar-DZ"/>
        </w:rPr>
      </w:pPr>
      <w:r w:rsidRPr="00174095">
        <w:rPr>
          <w:rFonts w:ascii="Segoe UI" w:hAnsi="Segoe UI" w:cs="Segoe UI"/>
          <w:sz w:val="20"/>
          <w:szCs w:val="20"/>
          <w:rtl/>
          <w:lang w:bidi="ar-DZ"/>
        </w:rPr>
        <w:t>في الجزء الثاني من المذكرة، تطرقنا إلى إدخال مفهوم الحارس في دراسة المسائل ذات المعطيات غير التامة. إن بناء هذا الحارس يتوقف على وجود وحدانية الحل للمسائل المرافقة التي تكون مراقبتها حقيقية. في هذا العمل نقترح إدخال مفهوم جديد للحارس (الحارس الضعيف) لدراسة المسائل التي تكون مراقبتها مراقبة ضعيفة. إن هذا المفهوم الجديد للحارس يسمح لنا بتقييم حد التلوث في المسائل التي تكون المعطيات الأولية فيها غير تامة. خلال هذا العمل لا نهتم ببرهنة الوجود و الوحدانية و الوسائل المرافقة.</w:t>
      </w:r>
    </w:p>
    <w:p w:rsidR="00174095" w:rsidRPr="00174095" w:rsidRDefault="00174095" w:rsidP="00174095">
      <w:pPr>
        <w:bidi/>
        <w:jc w:val="both"/>
        <w:rPr>
          <w:rFonts w:ascii="Segoe UI" w:hAnsi="Segoe UI" w:cs="Segoe UI"/>
          <w:sz w:val="20"/>
          <w:szCs w:val="20"/>
          <w:rtl/>
          <w:lang w:bidi="ar-DZ"/>
        </w:rPr>
      </w:pPr>
      <w:r w:rsidRPr="00174095">
        <w:rPr>
          <w:rFonts w:ascii="Segoe UI" w:hAnsi="Segoe UI" w:cs="Segoe UI"/>
          <w:sz w:val="20"/>
          <w:szCs w:val="20"/>
          <w:rtl/>
          <w:lang w:bidi="ar-DZ"/>
        </w:rPr>
        <w:t>الكلمات المفتاحية: الحارس، المراقبة الضعيفة، المسائل التوزيعية، حد التلوث.</w:t>
      </w:r>
    </w:p>
    <w:p w:rsidR="00174095" w:rsidRDefault="00174095" w:rsidP="00174095">
      <w:pPr>
        <w:rPr>
          <w:rFonts w:ascii="Segoe UI" w:hAnsi="Segoe UI" w:cs="Segoe UI"/>
          <w:b/>
          <w:bCs/>
          <w:sz w:val="18"/>
          <w:szCs w:val="18"/>
          <w:lang w:bidi="ar-DZ"/>
        </w:rPr>
      </w:pPr>
      <w:r w:rsidRPr="00174095">
        <w:rPr>
          <w:rFonts w:ascii="Segoe UI" w:hAnsi="Segoe UI" w:cs="Segoe UI"/>
          <w:b/>
          <w:bCs/>
          <w:sz w:val="18"/>
          <w:szCs w:val="18"/>
          <w:lang w:bidi="ar-DZ"/>
        </w:rPr>
        <w:t>RÉSUMÉ</w:t>
      </w:r>
      <w:r>
        <w:rPr>
          <w:rFonts w:ascii="Segoe UI" w:hAnsi="Segoe UI" w:cs="Segoe UI"/>
          <w:b/>
          <w:bCs/>
          <w:sz w:val="18"/>
          <w:szCs w:val="18"/>
          <w:lang w:bidi="ar-DZ"/>
        </w:rPr>
        <w:t> :</w:t>
      </w:r>
    </w:p>
    <w:p w:rsidR="00174095" w:rsidRPr="00174095" w:rsidRDefault="00174095" w:rsidP="00174095">
      <w:pPr>
        <w:rPr>
          <w:rFonts w:ascii="Segoe UI" w:hAnsi="Segoe UI" w:cs="Segoe UI"/>
          <w:b/>
          <w:bCs/>
          <w:sz w:val="18"/>
          <w:szCs w:val="18"/>
          <w:lang w:bidi="ar-DZ"/>
        </w:rPr>
      </w:pPr>
    </w:p>
    <w:p w:rsidR="00174095" w:rsidRPr="00174095" w:rsidRDefault="00174095" w:rsidP="00174095">
      <w:pPr>
        <w:jc w:val="both"/>
        <w:rPr>
          <w:rFonts w:ascii="Segoe UI" w:hAnsi="Segoe UI" w:cs="Segoe UI"/>
          <w:sz w:val="18"/>
          <w:szCs w:val="18"/>
          <w:lang w:bidi="ar-DZ"/>
        </w:rPr>
      </w:pPr>
      <w:r w:rsidRPr="00174095">
        <w:rPr>
          <w:rFonts w:ascii="Segoe UI" w:hAnsi="Segoe UI" w:cs="Segoe UI"/>
          <w:sz w:val="18"/>
          <w:szCs w:val="18"/>
          <w:rtl/>
          <w:lang w:bidi="ar-DZ"/>
        </w:rPr>
        <w:t xml:space="preserve">    </w:t>
      </w:r>
      <w:r w:rsidRPr="00174095">
        <w:rPr>
          <w:rFonts w:ascii="Segoe UI" w:hAnsi="Segoe UI" w:cs="Segoe UI"/>
          <w:sz w:val="18"/>
          <w:szCs w:val="18"/>
          <w:lang w:bidi="ar-DZ"/>
        </w:rPr>
        <w:t>Dans la première partie, on considère l'équation de la chaleur dans un domaine dont une partie de la frontière est inconnue. Une méthode pour l'identification de cette partie inconnue à partir d'une observation partielle de la solution est présentée. Elle est basée sur la méthode des sentinelles. La méthode montre l'existence de sentinelles approchées sur le système linéarisé et construit une méthode de point fixe. Pour montrer l'existence des sentinelles linéarisée le problème d'identification est reformulé en un problème de contrôlabilité approchée dont la solution est obtenue par une technique d'analyse convexe. La propriété de contraction du point fixe découle directement de la définition des sentinelles. Enfin, des résultats numériques sont présentés</w:t>
      </w:r>
      <w:r w:rsidRPr="00174095">
        <w:rPr>
          <w:rFonts w:ascii="Segoe UI" w:hAnsi="Segoe UI" w:cs="Segoe UI" w:hint="cs"/>
          <w:sz w:val="18"/>
          <w:szCs w:val="18"/>
          <w:rtl/>
          <w:lang w:bidi="ar-DZ"/>
        </w:rPr>
        <w:t>.</w:t>
      </w:r>
    </w:p>
    <w:p w:rsidR="00174095" w:rsidRPr="00174095" w:rsidRDefault="00174095" w:rsidP="00174095">
      <w:pPr>
        <w:jc w:val="both"/>
        <w:rPr>
          <w:rFonts w:ascii="Segoe UI" w:hAnsi="Segoe UI" w:cs="Segoe UI"/>
          <w:sz w:val="18"/>
          <w:szCs w:val="18"/>
          <w:lang w:bidi="ar-DZ"/>
        </w:rPr>
      </w:pPr>
      <w:r w:rsidRPr="00174095">
        <w:rPr>
          <w:rFonts w:ascii="Segoe UI" w:hAnsi="Segoe UI" w:cs="Segoe UI"/>
          <w:sz w:val="18"/>
          <w:szCs w:val="18"/>
          <w:rtl/>
          <w:lang w:bidi="ar-DZ"/>
        </w:rPr>
        <w:t xml:space="preserve">     </w:t>
      </w:r>
      <w:r w:rsidRPr="00174095">
        <w:rPr>
          <w:rFonts w:ascii="Segoe UI" w:hAnsi="Segoe UI" w:cs="Segoe UI"/>
          <w:sz w:val="18"/>
          <w:szCs w:val="18"/>
          <w:lang w:bidi="ar-DZ"/>
        </w:rPr>
        <w:t>Dans la deuxième partie, La modélisation des problèmes environnementaux conduit à des systèmes mathématiques à données manquantes. C'est le cas par exemple des problèmes de météorologie où l'on ne connaît jamais la donnée initiale. Nous sommes concernés dans ce travail, par l'identification des termes de pollution présents dans l'équation d'état d'un système dissipatif à donnée initiale incomplète. Dans ce but, la méthode des sentinelles de J. L. Lions. Ces sentinelles sont construites à partir de l'existence de la contrôlabilité exacte du système adjoint. Dans ce travail, on se propose de définir la notion "des sentinelles faibles" pour étudier l'estimation de la source (terme de pollution) du système parabolique faiblement contrôlable, indépendamment de la donnée initiale (terme manquant). Dans cette étude on se place dans un cadre fonctionnel assurant l'existence et l'unicité de l'état du système</w:t>
      </w:r>
      <w:r w:rsidRPr="00174095">
        <w:rPr>
          <w:rFonts w:ascii="Segoe UI" w:hAnsi="Segoe UI" w:cs="Segoe UI" w:hint="cs"/>
          <w:sz w:val="18"/>
          <w:szCs w:val="18"/>
          <w:rtl/>
          <w:lang w:bidi="ar-DZ"/>
        </w:rPr>
        <w:t>.</w:t>
      </w:r>
    </w:p>
    <w:p w:rsidR="00174095" w:rsidRDefault="00174095" w:rsidP="00174095">
      <w:pPr>
        <w:jc w:val="both"/>
        <w:rPr>
          <w:rFonts w:ascii="Segoe UI" w:hAnsi="Segoe UI" w:cs="Segoe UI"/>
          <w:sz w:val="18"/>
          <w:szCs w:val="18"/>
          <w:lang w:bidi="ar-DZ"/>
        </w:rPr>
      </w:pPr>
      <w:r w:rsidRPr="00174095">
        <w:rPr>
          <w:rFonts w:ascii="Segoe UI" w:hAnsi="Segoe UI" w:cs="Segoe UI"/>
          <w:sz w:val="18"/>
          <w:szCs w:val="18"/>
          <w:rtl/>
          <w:lang w:bidi="ar-DZ"/>
        </w:rPr>
        <w:t xml:space="preserve">    </w:t>
      </w:r>
      <w:r w:rsidRPr="00174095">
        <w:rPr>
          <w:rFonts w:ascii="Segoe UI" w:hAnsi="Segoe UI" w:cs="Segoe UI"/>
          <w:sz w:val="18"/>
          <w:szCs w:val="18"/>
          <w:lang w:bidi="ar-DZ"/>
        </w:rPr>
        <w:t>Mots-clés: Sentinelle, contrôlabilité faible, systèmes distribués, terme de pollution</w:t>
      </w:r>
      <w:r w:rsidRPr="00174095">
        <w:rPr>
          <w:rFonts w:ascii="Segoe UI" w:hAnsi="Segoe UI" w:cs="Segoe UI" w:hint="cs"/>
          <w:sz w:val="18"/>
          <w:szCs w:val="18"/>
          <w:rtl/>
          <w:lang w:bidi="ar-DZ"/>
        </w:rPr>
        <w:t>.</w:t>
      </w:r>
    </w:p>
    <w:p w:rsidR="00174095" w:rsidRPr="00174095" w:rsidRDefault="00174095" w:rsidP="00174095">
      <w:pPr>
        <w:jc w:val="both"/>
        <w:rPr>
          <w:rFonts w:ascii="Segoe UI" w:hAnsi="Segoe UI" w:cs="Segoe UI"/>
          <w:sz w:val="18"/>
          <w:szCs w:val="18"/>
          <w:lang w:bidi="ar-DZ"/>
        </w:rPr>
      </w:pPr>
    </w:p>
    <w:p w:rsidR="00174095" w:rsidRDefault="00174095" w:rsidP="00174095">
      <w:pPr>
        <w:jc w:val="both"/>
        <w:rPr>
          <w:rFonts w:ascii="Segoe UI" w:hAnsi="Segoe UI" w:cs="Segoe UI"/>
          <w:b/>
          <w:bCs/>
          <w:sz w:val="18"/>
          <w:szCs w:val="18"/>
          <w:lang w:val="en-US" w:bidi="ar-DZ"/>
        </w:rPr>
      </w:pPr>
      <w:r w:rsidRPr="00174095">
        <w:rPr>
          <w:rFonts w:ascii="Segoe UI" w:hAnsi="Segoe UI" w:cs="Segoe UI"/>
          <w:b/>
          <w:bCs/>
          <w:sz w:val="18"/>
          <w:szCs w:val="18"/>
          <w:lang w:val="en-US" w:bidi="ar-DZ"/>
        </w:rPr>
        <w:t>ABSTRACT</w:t>
      </w:r>
      <w:r>
        <w:rPr>
          <w:rFonts w:ascii="Segoe UI" w:hAnsi="Segoe UI" w:cs="Segoe UI"/>
          <w:b/>
          <w:bCs/>
          <w:sz w:val="18"/>
          <w:szCs w:val="18"/>
          <w:lang w:val="en-US" w:bidi="ar-DZ"/>
        </w:rPr>
        <w:t>:</w:t>
      </w:r>
    </w:p>
    <w:p w:rsidR="00174095" w:rsidRPr="00174095" w:rsidRDefault="00174095" w:rsidP="00174095">
      <w:pPr>
        <w:jc w:val="both"/>
        <w:rPr>
          <w:rFonts w:ascii="Segoe UI" w:hAnsi="Segoe UI" w:cs="Segoe UI"/>
          <w:b/>
          <w:bCs/>
          <w:sz w:val="18"/>
          <w:szCs w:val="18"/>
          <w:lang w:val="en-US" w:bidi="ar-DZ"/>
        </w:rPr>
      </w:pPr>
    </w:p>
    <w:p w:rsidR="00174095" w:rsidRPr="00174095" w:rsidRDefault="00174095" w:rsidP="00174095">
      <w:pPr>
        <w:jc w:val="both"/>
        <w:rPr>
          <w:rFonts w:ascii="Segoe UI" w:hAnsi="Segoe UI" w:cs="Segoe UI"/>
          <w:sz w:val="18"/>
          <w:szCs w:val="18"/>
          <w:lang w:val="en-US" w:bidi="ar-DZ"/>
        </w:rPr>
      </w:pPr>
      <w:r w:rsidRPr="00174095">
        <w:rPr>
          <w:rFonts w:ascii="Segoe UI" w:hAnsi="Segoe UI" w:cs="Segoe UI"/>
          <w:sz w:val="18"/>
          <w:szCs w:val="18"/>
          <w:rtl/>
          <w:lang w:bidi="ar-DZ"/>
        </w:rPr>
        <w:t xml:space="preserve">    </w:t>
      </w:r>
      <w:r w:rsidRPr="00174095">
        <w:rPr>
          <w:rFonts w:ascii="Segoe UI" w:hAnsi="Segoe UI" w:cs="Segoe UI"/>
          <w:sz w:val="18"/>
          <w:szCs w:val="18"/>
          <w:lang w:val="en-US" w:bidi="ar-DZ"/>
        </w:rPr>
        <w:t>In the first part, A method for the identification of a part of the boundary in a diffusion problem is proposed. It is based on sentinels. A linearization scheme is used and the local convergence is proved. The method defines and proves the existence of approximate sentinels for the linearized system and builds a fixed point method. To prove the existence of the linearized sentinels, the problem is reformulated as an approximate control problem and solved by a convex analysis method. The contraction property of the fixed point method follows straightforward from the definition of approximate the sentinels. Finally numerical examples are presented</w:t>
      </w:r>
      <w:r w:rsidRPr="00174095">
        <w:rPr>
          <w:rFonts w:ascii="Segoe UI" w:hAnsi="Segoe UI" w:cs="Segoe UI"/>
          <w:sz w:val="18"/>
          <w:szCs w:val="18"/>
          <w:rtl/>
          <w:lang w:bidi="ar-DZ"/>
        </w:rPr>
        <w:t>.</w:t>
      </w:r>
    </w:p>
    <w:p w:rsidR="00174095" w:rsidRPr="00174095" w:rsidRDefault="00174095" w:rsidP="00174095">
      <w:pPr>
        <w:jc w:val="both"/>
        <w:rPr>
          <w:rFonts w:ascii="Segoe UI" w:hAnsi="Segoe UI" w:cs="Segoe UI"/>
          <w:sz w:val="18"/>
          <w:szCs w:val="18"/>
          <w:lang w:val="en-US" w:bidi="ar-DZ"/>
        </w:rPr>
      </w:pPr>
      <w:r w:rsidRPr="00174095">
        <w:rPr>
          <w:rFonts w:ascii="Segoe UI" w:hAnsi="Segoe UI" w:cs="Segoe UI"/>
          <w:sz w:val="18"/>
          <w:szCs w:val="18"/>
          <w:rtl/>
          <w:lang w:bidi="ar-DZ"/>
        </w:rPr>
        <w:t xml:space="preserve">    </w:t>
      </w:r>
      <w:r w:rsidRPr="00174095">
        <w:rPr>
          <w:rFonts w:ascii="Segoe UI" w:hAnsi="Segoe UI" w:cs="Segoe UI"/>
          <w:sz w:val="18"/>
          <w:szCs w:val="18"/>
          <w:lang w:val="en-US" w:bidi="ar-DZ"/>
        </w:rPr>
        <w:t>In the second part, modeling environmental problems leads to mathematical systems with missing data. For instance, weather problems have generally missing initial conditions. The paper is concerned with identifying pollution terms arising in the state equation of some dissipative system with incomplete initial condition. To this aim the so-called sentinel method of J. L. Lions. The construction of sentinel is based on the existence and uniqueness of the adjoint system solution which is exactly controllability. In this work we propose to given an author definition of the notion of sentinel (weakly sentinel) for studied the author system with incomplete data which the adjoint system is weakly controllable. Precisely this knew notion of sentinel permeated to estimate the pollution terms in the parabolic system independently of missing terms in data. In this work, we are not interested to prove the existence and uniqueness of the solution of system</w:t>
      </w:r>
      <w:r w:rsidRPr="00174095">
        <w:rPr>
          <w:rFonts w:ascii="Segoe UI" w:hAnsi="Segoe UI" w:cs="Segoe UI"/>
          <w:sz w:val="18"/>
          <w:szCs w:val="18"/>
          <w:rtl/>
          <w:lang w:bidi="ar-DZ"/>
        </w:rPr>
        <w:t>.</w:t>
      </w:r>
    </w:p>
    <w:p w:rsidR="00174095" w:rsidRDefault="00174095" w:rsidP="00174095">
      <w:pPr>
        <w:jc w:val="both"/>
        <w:rPr>
          <w:rFonts w:ascii="Segoe UI" w:hAnsi="Segoe UI" w:cs="Segoe UI"/>
          <w:sz w:val="18"/>
          <w:szCs w:val="18"/>
          <w:lang w:val="en-US" w:bidi="ar-DZ"/>
        </w:rPr>
      </w:pPr>
      <w:r w:rsidRPr="00174095">
        <w:rPr>
          <w:rFonts w:ascii="Segoe UI" w:hAnsi="Segoe UI" w:cs="Segoe UI"/>
          <w:sz w:val="18"/>
          <w:szCs w:val="18"/>
          <w:rtl/>
          <w:lang w:bidi="ar-DZ"/>
        </w:rPr>
        <w:t xml:space="preserve">    </w:t>
      </w:r>
      <w:r w:rsidRPr="00174095">
        <w:rPr>
          <w:rFonts w:ascii="Segoe UI" w:hAnsi="Segoe UI" w:cs="Segoe UI"/>
          <w:sz w:val="18"/>
          <w:szCs w:val="18"/>
          <w:lang w:val="en-US" w:bidi="ar-DZ"/>
        </w:rPr>
        <w:t>Key words: sentinel, weakly controllability, disturbed system, pollution term.</w:t>
      </w:r>
    </w:p>
    <w:p w:rsidR="007F2B59" w:rsidRPr="00174095" w:rsidRDefault="007F2B59" w:rsidP="00174095">
      <w:pPr>
        <w:jc w:val="both"/>
        <w:rPr>
          <w:rFonts w:ascii="Segoe UI" w:hAnsi="Segoe UI" w:cs="Segoe UI"/>
          <w:sz w:val="18"/>
          <w:szCs w:val="18"/>
          <w:lang w:val="en-US" w:bidi="ar-DZ"/>
        </w:rPr>
      </w:pPr>
    </w:p>
    <w:p w:rsidR="00174095" w:rsidRPr="00174095" w:rsidRDefault="00174095" w:rsidP="00174095">
      <w:pPr>
        <w:jc w:val="both"/>
        <w:rPr>
          <w:rFonts w:ascii="Segoe UI" w:hAnsi="Segoe UI" w:cs="Segoe UI"/>
          <w:sz w:val="18"/>
          <w:szCs w:val="18"/>
          <w:rtl/>
          <w:lang w:val="en-US" w:bidi="ar-DZ"/>
        </w:rPr>
      </w:pPr>
      <w:r w:rsidRPr="00174095">
        <w:rPr>
          <w:rFonts w:ascii="Segoe UI" w:hAnsi="Segoe UI" w:cs="Segoe UI"/>
          <w:b/>
          <w:bCs/>
          <w:sz w:val="18"/>
          <w:szCs w:val="18"/>
          <w:lang w:val="en-US" w:bidi="ar-DZ"/>
        </w:rPr>
        <w:t>2010</w:t>
      </w:r>
      <w:r w:rsidRPr="00174095">
        <w:rPr>
          <w:rFonts w:ascii="Segoe UI" w:hAnsi="Segoe UI" w:cs="Segoe UI"/>
          <w:sz w:val="18"/>
          <w:szCs w:val="18"/>
          <w:rtl/>
          <w:lang w:bidi="ar-DZ"/>
        </w:rPr>
        <w:t>.</w:t>
      </w:r>
      <w:r w:rsidRPr="00174095">
        <w:rPr>
          <w:rFonts w:ascii="Segoe UI" w:hAnsi="Segoe UI" w:cs="Segoe UI"/>
          <w:sz w:val="18"/>
          <w:szCs w:val="18"/>
          <w:lang w:val="en-US" w:bidi="ar-DZ"/>
        </w:rPr>
        <w:t xml:space="preserve"> </w:t>
      </w:r>
      <w:r w:rsidRPr="00174095">
        <w:rPr>
          <w:rFonts w:ascii="Segoe UI" w:hAnsi="Segoe UI" w:cs="Segoe UI"/>
          <w:b/>
          <w:bCs/>
          <w:sz w:val="18"/>
          <w:szCs w:val="18"/>
          <w:lang w:val="en-US" w:bidi="ar-DZ"/>
        </w:rPr>
        <w:t xml:space="preserve">Mathematics Subject Classification: </w:t>
      </w:r>
      <w:r w:rsidRPr="00174095">
        <w:rPr>
          <w:rFonts w:ascii="Segoe UI" w:hAnsi="Segoe UI" w:cs="Segoe UI"/>
          <w:sz w:val="18"/>
          <w:szCs w:val="18"/>
          <w:lang w:val="en-US" w:bidi="ar-DZ"/>
        </w:rPr>
        <w:t>93B05 (Controllability), 92D40 (Ecology), 93C20 (Control systems governed by PDE)</w:t>
      </w:r>
      <w:r>
        <w:rPr>
          <w:rFonts w:ascii="Segoe UI" w:hAnsi="Segoe UI" w:cs="Segoe UI"/>
          <w:sz w:val="18"/>
          <w:szCs w:val="18"/>
          <w:lang w:val="en-US" w:bidi="ar-DZ"/>
        </w:rPr>
        <w:t>.</w:t>
      </w:r>
    </w:p>
    <w:sectPr w:rsidR="00174095" w:rsidRPr="00174095" w:rsidSect="000239BB">
      <w:pgSz w:w="11906" w:h="16838"/>
      <w:pgMar w:top="1417" w:right="1417" w:bottom="1417" w:left="1417" w:header="708" w:footer="708" w:gutter="0"/>
      <w:pgBorders w:offsetFrom="page">
        <w:top w:val="single" w:sz="12" w:space="24" w:color="auto" w:shadow="1"/>
        <w:left w:val="single" w:sz="12" w:space="24" w:color="auto" w:shadow="1"/>
        <w:bottom w:val="single" w:sz="12" w:space="24" w:color="auto" w:shadow="1"/>
        <w:right w:val="single" w:sz="12" w:space="24" w:color="auto" w:shadow="1"/>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39D6" w:rsidRDefault="000E39D6" w:rsidP="000239BB">
      <w:r>
        <w:separator/>
      </w:r>
    </w:p>
  </w:endnote>
  <w:endnote w:type="continuationSeparator" w:id="1">
    <w:p w:rsidR="000E39D6" w:rsidRDefault="000E39D6" w:rsidP="000239B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gsanaUPC">
    <w:panose1 w:val="02020603050405020304"/>
    <w:charset w:val="00"/>
    <w:family w:val="roman"/>
    <w:pitch w:val="variable"/>
    <w:sig w:usb0="81000003" w:usb1="00000000" w:usb2="00000000" w:usb3="00000000" w:csb0="00010001" w:csb1="00000000"/>
  </w:font>
  <w:font w:name="Estrangelo Edessa">
    <w:panose1 w:val="03080600000000000000"/>
    <w:charset w:val="00"/>
    <w:family w:val="script"/>
    <w:pitch w:val="variable"/>
    <w:sig w:usb0="80002043" w:usb1="00000000" w:usb2="00000080" w:usb3="00000000" w:csb0="0000000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39D6" w:rsidRDefault="000E39D6" w:rsidP="000239BB">
      <w:r>
        <w:separator/>
      </w:r>
    </w:p>
  </w:footnote>
  <w:footnote w:type="continuationSeparator" w:id="1">
    <w:p w:rsidR="000E39D6" w:rsidRDefault="000E39D6" w:rsidP="000239B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4563C1"/>
    <w:rsid w:val="000239BB"/>
    <w:rsid w:val="000576C8"/>
    <w:rsid w:val="00083DA8"/>
    <w:rsid w:val="000A70AF"/>
    <w:rsid w:val="000D55AF"/>
    <w:rsid w:val="000E39D6"/>
    <w:rsid w:val="00107714"/>
    <w:rsid w:val="00162243"/>
    <w:rsid w:val="00174095"/>
    <w:rsid w:val="00186834"/>
    <w:rsid w:val="001868E5"/>
    <w:rsid w:val="001B0C22"/>
    <w:rsid w:val="001C1587"/>
    <w:rsid w:val="001C4DB5"/>
    <w:rsid w:val="001F2207"/>
    <w:rsid w:val="001F28B3"/>
    <w:rsid w:val="001F3337"/>
    <w:rsid w:val="002044FA"/>
    <w:rsid w:val="0024031C"/>
    <w:rsid w:val="00293226"/>
    <w:rsid w:val="002F3CCE"/>
    <w:rsid w:val="00323265"/>
    <w:rsid w:val="00387043"/>
    <w:rsid w:val="003D594A"/>
    <w:rsid w:val="003E7FD3"/>
    <w:rsid w:val="00403939"/>
    <w:rsid w:val="004068B1"/>
    <w:rsid w:val="00447C70"/>
    <w:rsid w:val="004563C1"/>
    <w:rsid w:val="004702FC"/>
    <w:rsid w:val="004E4F5F"/>
    <w:rsid w:val="00506B61"/>
    <w:rsid w:val="00542D14"/>
    <w:rsid w:val="005A7365"/>
    <w:rsid w:val="005B2202"/>
    <w:rsid w:val="005C1C00"/>
    <w:rsid w:val="005E15F9"/>
    <w:rsid w:val="00601C1D"/>
    <w:rsid w:val="00610154"/>
    <w:rsid w:val="006105EC"/>
    <w:rsid w:val="0061602B"/>
    <w:rsid w:val="00642AB4"/>
    <w:rsid w:val="00677CF2"/>
    <w:rsid w:val="006B1BD9"/>
    <w:rsid w:val="006B696D"/>
    <w:rsid w:val="00741E57"/>
    <w:rsid w:val="00767BC7"/>
    <w:rsid w:val="00781685"/>
    <w:rsid w:val="007E1E14"/>
    <w:rsid w:val="007F2B59"/>
    <w:rsid w:val="007F46DD"/>
    <w:rsid w:val="00804CC3"/>
    <w:rsid w:val="00815C50"/>
    <w:rsid w:val="00822563"/>
    <w:rsid w:val="00822E4B"/>
    <w:rsid w:val="00835B1C"/>
    <w:rsid w:val="00842F93"/>
    <w:rsid w:val="00894A94"/>
    <w:rsid w:val="008A5D89"/>
    <w:rsid w:val="008B1009"/>
    <w:rsid w:val="008B2830"/>
    <w:rsid w:val="008C47D0"/>
    <w:rsid w:val="008E73D7"/>
    <w:rsid w:val="009053ED"/>
    <w:rsid w:val="00915B0A"/>
    <w:rsid w:val="00925DF2"/>
    <w:rsid w:val="00977471"/>
    <w:rsid w:val="00985119"/>
    <w:rsid w:val="009A07BC"/>
    <w:rsid w:val="009A18AA"/>
    <w:rsid w:val="009A6D66"/>
    <w:rsid w:val="009D7E06"/>
    <w:rsid w:val="00A54C0C"/>
    <w:rsid w:val="00A67084"/>
    <w:rsid w:val="00A701A8"/>
    <w:rsid w:val="00A76DF7"/>
    <w:rsid w:val="00AA070D"/>
    <w:rsid w:val="00AB55D2"/>
    <w:rsid w:val="00B114A7"/>
    <w:rsid w:val="00B455B5"/>
    <w:rsid w:val="00B93334"/>
    <w:rsid w:val="00BD197E"/>
    <w:rsid w:val="00C57460"/>
    <w:rsid w:val="00C63741"/>
    <w:rsid w:val="00CC6B52"/>
    <w:rsid w:val="00CE6B69"/>
    <w:rsid w:val="00D13029"/>
    <w:rsid w:val="00D3184F"/>
    <w:rsid w:val="00D52EB6"/>
    <w:rsid w:val="00DA70FC"/>
    <w:rsid w:val="00DE5B49"/>
    <w:rsid w:val="00E01C2D"/>
    <w:rsid w:val="00E07256"/>
    <w:rsid w:val="00E20055"/>
    <w:rsid w:val="00E23EB5"/>
    <w:rsid w:val="00E84455"/>
    <w:rsid w:val="00EA2A7A"/>
    <w:rsid w:val="00EA79A4"/>
    <w:rsid w:val="00EF364C"/>
    <w:rsid w:val="00F26ED8"/>
    <w:rsid w:val="00F7109F"/>
    <w:rsid w:val="00FA43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63C1"/>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link w:val="SansinterligneCar"/>
    <w:uiPriority w:val="1"/>
    <w:qFormat/>
    <w:rsid w:val="004563C1"/>
    <w:pPr>
      <w:spacing w:after="0" w:line="240" w:lineRule="auto"/>
    </w:pPr>
    <w:rPr>
      <w:rFonts w:eastAsiaTheme="minorEastAsia"/>
    </w:rPr>
  </w:style>
  <w:style w:type="character" w:customStyle="1" w:styleId="SansinterligneCar">
    <w:name w:val="Sans interligne Car"/>
    <w:basedOn w:val="Policepardfaut"/>
    <w:link w:val="Sansinterligne"/>
    <w:uiPriority w:val="1"/>
    <w:rsid w:val="004563C1"/>
    <w:rPr>
      <w:rFonts w:eastAsiaTheme="minorEastAsia"/>
    </w:rPr>
  </w:style>
  <w:style w:type="paragraph" w:styleId="Textedebulles">
    <w:name w:val="Balloon Text"/>
    <w:basedOn w:val="Normal"/>
    <w:link w:val="TextedebullesCar"/>
    <w:uiPriority w:val="99"/>
    <w:semiHidden/>
    <w:unhideWhenUsed/>
    <w:rsid w:val="004563C1"/>
    <w:rPr>
      <w:rFonts w:ascii="Tahoma" w:hAnsi="Tahoma" w:cs="Tahoma"/>
      <w:sz w:val="16"/>
      <w:szCs w:val="16"/>
    </w:rPr>
  </w:style>
  <w:style w:type="character" w:customStyle="1" w:styleId="TextedebullesCar">
    <w:name w:val="Texte de bulles Car"/>
    <w:basedOn w:val="Policepardfaut"/>
    <w:link w:val="Textedebulles"/>
    <w:uiPriority w:val="99"/>
    <w:semiHidden/>
    <w:rsid w:val="004563C1"/>
    <w:rPr>
      <w:rFonts w:ascii="Tahoma" w:hAnsi="Tahoma" w:cs="Tahoma"/>
      <w:sz w:val="16"/>
      <w:szCs w:val="16"/>
    </w:rPr>
  </w:style>
  <w:style w:type="character" w:customStyle="1" w:styleId="ft">
    <w:name w:val="ft"/>
    <w:basedOn w:val="Policepardfaut"/>
    <w:rsid w:val="004563C1"/>
  </w:style>
  <w:style w:type="paragraph" w:styleId="En-tte">
    <w:name w:val="header"/>
    <w:basedOn w:val="Normal"/>
    <w:link w:val="En-tteCar"/>
    <w:uiPriority w:val="99"/>
    <w:semiHidden/>
    <w:unhideWhenUsed/>
    <w:rsid w:val="000239BB"/>
    <w:pPr>
      <w:tabs>
        <w:tab w:val="center" w:pos="4536"/>
        <w:tab w:val="right" w:pos="9072"/>
      </w:tabs>
    </w:pPr>
  </w:style>
  <w:style w:type="character" w:customStyle="1" w:styleId="En-tteCar">
    <w:name w:val="En-tête Car"/>
    <w:basedOn w:val="Policepardfaut"/>
    <w:link w:val="En-tte"/>
    <w:uiPriority w:val="99"/>
    <w:semiHidden/>
    <w:rsid w:val="000239BB"/>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0239BB"/>
    <w:pPr>
      <w:tabs>
        <w:tab w:val="center" w:pos="4536"/>
        <w:tab w:val="right" w:pos="9072"/>
      </w:tabs>
    </w:pPr>
  </w:style>
  <w:style w:type="character" w:customStyle="1" w:styleId="PieddepageCar">
    <w:name w:val="Pied de page Car"/>
    <w:basedOn w:val="Policepardfaut"/>
    <w:link w:val="Pieddepage"/>
    <w:uiPriority w:val="99"/>
    <w:semiHidden/>
    <w:rsid w:val="000239BB"/>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E84455"/>
    <w:pPr>
      <w:ind w:left="720"/>
      <w:contextualSpacing/>
    </w:pPr>
  </w:style>
</w:styles>
</file>

<file path=word/webSettings.xml><?xml version="1.0" encoding="utf-8"?>
<w:webSettings xmlns:r="http://schemas.openxmlformats.org/officeDocument/2006/relationships" xmlns:w="http://schemas.openxmlformats.org/wordprocessingml/2006/main">
  <w:divs>
    <w:div w:id="2072192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F8529F-52DB-4954-8521-675F175C9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737</Words>
  <Characters>4057</Characters>
  <Application>Microsoft Office Word</Application>
  <DocSecurity>0</DocSecurity>
  <Lines>33</Lines>
  <Paragraphs>9</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4785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pc</cp:lastModifiedBy>
  <cp:revision>18</cp:revision>
  <cp:lastPrinted>2014-06-04T16:29:00Z</cp:lastPrinted>
  <dcterms:created xsi:type="dcterms:W3CDTF">2013-12-24T10:04:00Z</dcterms:created>
  <dcterms:modified xsi:type="dcterms:W3CDTF">2014-12-14T19:46:00Z</dcterms:modified>
</cp:coreProperties>
</file>