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447D7" w14:textId="77777777" w:rsidR="00BA2B01" w:rsidRPr="00C51217" w:rsidRDefault="00BA2B01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  <w:b/>
          <w:bCs/>
        </w:rPr>
      </w:pPr>
      <w:r w:rsidRPr="00C51217">
        <w:rPr>
          <w:rStyle w:val="fontstyle01"/>
          <w:rFonts w:asciiTheme="majorBidi" w:hAnsiTheme="majorBidi" w:cstheme="majorBidi"/>
          <w:b/>
          <w:bCs/>
        </w:rPr>
        <w:t>Résumé :</w:t>
      </w:r>
    </w:p>
    <w:p w14:paraId="1454D71A" w14:textId="77777777" w:rsidR="00D7660C" w:rsidRPr="00C51217" w:rsidRDefault="00491991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 xml:space="preserve">La présente étude a pour but d’apporter les premières données faunistiques et écologiques sur l’herpétofaune de la région d’Oum el Bouaghi. </w:t>
      </w:r>
    </w:p>
    <w:p w14:paraId="15CCCBAD" w14:textId="79364F73" w:rsidR="00D7660C" w:rsidRPr="00C51217" w:rsidRDefault="00491991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>La période d’observation s’est étalé sur trois saisons (2018-2020), de mi-Mars jusqu’à la fin d’Octobre. Un total de 1</w:t>
      </w:r>
      <w:r w:rsidR="000B2F62">
        <w:rPr>
          <w:rStyle w:val="fontstyle01"/>
          <w:rFonts w:asciiTheme="majorBidi" w:hAnsiTheme="majorBidi" w:cstheme="majorBidi"/>
        </w:rPr>
        <w:t>9</w:t>
      </w:r>
      <w:r w:rsidR="00C07D1D">
        <w:rPr>
          <w:rStyle w:val="fontstyle01"/>
          <w:rFonts w:asciiTheme="majorBidi" w:hAnsiTheme="majorBidi" w:cstheme="majorBidi"/>
        </w:rPr>
        <w:t xml:space="preserve"> </w:t>
      </w:r>
      <w:r w:rsidRPr="00C51217">
        <w:rPr>
          <w:rStyle w:val="fontstyle01"/>
          <w:rFonts w:asciiTheme="majorBidi" w:hAnsiTheme="majorBidi" w:cstheme="majorBidi"/>
        </w:rPr>
        <w:t>espèces de reptiles et 4 espèces d’amphibiens ont été recensées.</w:t>
      </w:r>
      <w:r w:rsidR="00D165ED" w:rsidRPr="00C51217">
        <w:rPr>
          <w:rStyle w:val="fontstyle01"/>
          <w:rFonts w:asciiTheme="majorBidi" w:hAnsiTheme="majorBidi" w:cstheme="majorBidi"/>
        </w:rPr>
        <w:t xml:space="preserve"> </w:t>
      </w:r>
      <w:r w:rsidR="00D7660C" w:rsidRPr="00C51217">
        <w:rPr>
          <w:rStyle w:val="fontstyle01"/>
          <w:rFonts w:asciiTheme="majorBidi" w:hAnsiTheme="majorBidi" w:cstheme="majorBidi"/>
        </w:rPr>
        <w:t xml:space="preserve">Les données recueillies ont fait l’objet d’une analyse autour des </w:t>
      </w:r>
      <w:r w:rsidR="00371B1D" w:rsidRPr="00C51217">
        <w:rPr>
          <w:rStyle w:val="fontstyle01"/>
          <w:rFonts w:asciiTheme="majorBidi" w:hAnsiTheme="majorBidi" w:cstheme="majorBidi"/>
        </w:rPr>
        <w:t xml:space="preserve">volets </w:t>
      </w:r>
      <w:r w:rsidR="00D7660C" w:rsidRPr="00C51217">
        <w:rPr>
          <w:rStyle w:val="fontstyle01"/>
          <w:rFonts w:asciiTheme="majorBidi" w:hAnsiTheme="majorBidi" w:cstheme="majorBidi"/>
        </w:rPr>
        <w:t>biogéographiques</w:t>
      </w:r>
      <w:r w:rsidR="00F153C0" w:rsidRPr="00C51217">
        <w:rPr>
          <w:rStyle w:val="fontstyle01"/>
          <w:rFonts w:asciiTheme="majorBidi" w:hAnsiTheme="majorBidi" w:cstheme="majorBidi"/>
        </w:rPr>
        <w:t xml:space="preserve">, </w:t>
      </w:r>
      <w:r w:rsidR="00D7660C" w:rsidRPr="00C51217">
        <w:rPr>
          <w:rStyle w:val="fontstyle01"/>
          <w:rFonts w:asciiTheme="majorBidi" w:hAnsiTheme="majorBidi" w:cstheme="majorBidi"/>
        </w:rPr>
        <w:t>trophiques</w:t>
      </w:r>
      <w:r w:rsidR="00F153C0" w:rsidRPr="00C51217">
        <w:rPr>
          <w:rStyle w:val="fontstyle01"/>
          <w:rFonts w:asciiTheme="majorBidi" w:hAnsiTheme="majorBidi" w:cstheme="majorBidi"/>
        </w:rPr>
        <w:t xml:space="preserve"> ainsi que </w:t>
      </w:r>
      <w:r w:rsidR="00371B1D" w:rsidRPr="00C51217">
        <w:rPr>
          <w:rStyle w:val="fontstyle01"/>
          <w:rFonts w:asciiTheme="majorBidi" w:hAnsiTheme="majorBidi" w:cstheme="majorBidi"/>
        </w:rPr>
        <w:t xml:space="preserve">l’aspect relation espèce/habitat </w:t>
      </w:r>
      <w:r w:rsidR="00D7660C" w:rsidRPr="00C51217">
        <w:rPr>
          <w:rStyle w:val="fontstyle01"/>
          <w:rFonts w:asciiTheme="majorBidi" w:hAnsiTheme="majorBidi" w:cstheme="majorBidi"/>
        </w:rPr>
        <w:t>de</w:t>
      </w:r>
      <w:r w:rsidR="00D165ED" w:rsidRPr="00C51217">
        <w:rPr>
          <w:rStyle w:val="fontstyle01"/>
          <w:rFonts w:asciiTheme="majorBidi" w:hAnsiTheme="majorBidi" w:cstheme="majorBidi"/>
        </w:rPr>
        <w:t xml:space="preserve"> </w:t>
      </w:r>
      <w:r w:rsidR="00D7660C" w:rsidRPr="00C51217">
        <w:rPr>
          <w:rStyle w:val="fontstyle01"/>
          <w:rFonts w:asciiTheme="majorBidi" w:hAnsiTheme="majorBidi" w:cstheme="majorBidi"/>
        </w:rPr>
        <w:t>l’herpétofaune de la zone d’étude</w:t>
      </w:r>
      <w:r w:rsidR="00460F88" w:rsidRPr="00C51217">
        <w:rPr>
          <w:rStyle w:val="fontstyle01"/>
          <w:rFonts w:asciiTheme="majorBidi" w:hAnsiTheme="majorBidi" w:cstheme="majorBidi"/>
        </w:rPr>
        <w:t xml:space="preserve">. </w:t>
      </w:r>
    </w:p>
    <w:p w14:paraId="6CAE6D68" w14:textId="77777777" w:rsidR="00F4789D" w:rsidRPr="00C51217" w:rsidRDefault="001D2710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>La faune recensée</w:t>
      </w:r>
      <w:r w:rsidR="00D165ED" w:rsidRPr="00C51217">
        <w:rPr>
          <w:rStyle w:val="fontstyle01"/>
          <w:rFonts w:asciiTheme="majorBidi" w:hAnsiTheme="majorBidi" w:cstheme="majorBidi"/>
        </w:rPr>
        <w:t xml:space="preserve"> </w:t>
      </w:r>
      <w:r w:rsidR="008208AC" w:rsidRPr="00C51217">
        <w:rPr>
          <w:rStyle w:val="fontstyle01"/>
          <w:rFonts w:asciiTheme="majorBidi" w:hAnsiTheme="majorBidi" w:cstheme="majorBidi"/>
        </w:rPr>
        <w:t>est</w:t>
      </w:r>
      <w:r w:rsidR="00D165ED" w:rsidRPr="00C51217">
        <w:rPr>
          <w:rStyle w:val="fontstyle01"/>
          <w:rFonts w:asciiTheme="majorBidi" w:hAnsiTheme="majorBidi" w:cstheme="majorBidi"/>
        </w:rPr>
        <w:t xml:space="preserve"> </w:t>
      </w:r>
      <w:r w:rsidR="00D7660C" w:rsidRPr="00C51217">
        <w:rPr>
          <w:rStyle w:val="fontstyle01"/>
          <w:rFonts w:asciiTheme="majorBidi" w:hAnsiTheme="majorBidi" w:cstheme="majorBidi"/>
        </w:rPr>
        <w:t>principalement</w:t>
      </w:r>
      <w:r w:rsidR="00D674B7" w:rsidRPr="00C51217">
        <w:rPr>
          <w:rStyle w:val="fontstyle01"/>
          <w:rFonts w:asciiTheme="majorBidi" w:hAnsiTheme="majorBidi" w:cstheme="majorBidi"/>
        </w:rPr>
        <w:t xml:space="preserve"> d’origine</w:t>
      </w:r>
      <w:r w:rsidR="008208AC" w:rsidRPr="00C51217">
        <w:rPr>
          <w:rStyle w:val="fontstyle01"/>
          <w:rFonts w:asciiTheme="majorBidi" w:hAnsiTheme="majorBidi" w:cstheme="majorBidi"/>
        </w:rPr>
        <w:t xml:space="preserve"> méditerranéenne et nord-africaine avec une </w:t>
      </w:r>
      <w:r w:rsidR="00000913" w:rsidRPr="00C51217">
        <w:rPr>
          <w:rStyle w:val="fontstyle01"/>
          <w:rFonts w:asciiTheme="majorBidi" w:hAnsiTheme="majorBidi" w:cstheme="majorBidi"/>
        </w:rPr>
        <w:t xml:space="preserve">intrusion d’un </w:t>
      </w:r>
      <w:r w:rsidRPr="00C51217">
        <w:rPr>
          <w:rStyle w:val="fontstyle01"/>
          <w:rFonts w:asciiTheme="majorBidi" w:hAnsiTheme="majorBidi" w:cstheme="majorBidi"/>
        </w:rPr>
        <w:t>élément</w:t>
      </w:r>
      <w:r w:rsidR="00000913" w:rsidRPr="00C51217">
        <w:rPr>
          <w:rStyle w:val="fontstyle01"/>
          <w:rFonts w:asciiTheme="majorBidi" w:hAnsiTheme="majorBidi" w:cstheme="majorBidi"/>
        </w:rPr>
        <w:t xml:space="preserve"> saharien (</w:t>
      </w:r>
      <w:r w:rsidR="00000913" w:rsidRPr="00C51217">
        <w:rPr>
          <w:rStyle w:val="fontstyle01"/>
          <w:rFonts w:asciiTheme="majorBidi" w:hAnsiTheme="majorBidi" w:cstheme="majorBidi"/>
          <w:i/>
          <w:iCs/>
        </w:rPr>
        <w:t>Hemorrhois algirus</w:t>
      </w:r>
      <w:r w:rsidR="00000913" w:rsidRPr="00C51217">
        <w:rPr>
          <w:rStyle w:val="fontstyle01"/>
          <w:rFonts w:asciiTheme="majorBidi" w:hAnsiTheme="majorBidi" w:cstheme="majorBidi"/>
        </w:rPr>
        <w:t>)</w:t>
      </w:r>
      <w:r w:rsidR="00491991" w:rsidRPr="00C51217">
        <w:rPr>
          <w:rStyle w:val="fontstyle01"/>
          <w:rFonts w:asciiTheme="majorBidi" w:hAnsiTheme="majorBidi" w:cstheme="majorBidi"/>
        </w:rPr>
        <w:t xml:space="preserve">. </w:t>
      </w:r>
    </w:p>
    <w:p w14:paraId="7AA82C82" w14:textId="77777777" w:rsidR="008130C7" w:rsidRPr="00C51217" w:rsidRDefault="00E93531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>Plus de la moitié (54%) de l’herpétofaune inventoriée est insectivores,</w:t>
      </w:r>
      <w:r w:rsidR="00BB618C" w:rsidRPr="00C51217">
        <w:rPr>
          <w:rStyle w:val="fontstyle01"/>
          <w:rFonts w:asciiTheme="majorBidi" w:hAnsiTheme="majorBidi" w:cstheme="majorBidi"/>
        </w:rPr>
        <w:t xml:space="preserve"> un quart des espèces observés sont carnivores (27%)</w:t>
      </w:r>
      <w:r w:rsidR="0070486B" w:rsidRPr="00C51217">
        <w:rPr>
          <w:rStyle w:val="fontstyle01"/>
          <w:rFonts w:asciiTheme="majorBidi" w:hAnsiTheme="majorBidi" w:cstheme="majorBidi"/>
        </w:rPr>
        <w:t>, les espèces omnivores sont présentes avec 13% du total de la faune rencontrée.</w:t>
      </w:r>
    </w:p>
    <w:p w14:paraId="20C06FA3" w14:textId="77777777" w:rsidR="008130C7" w:rsidRPr="00C51217" w:rsidRDefault="008130C7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>La richesse</w:t>
      </w:r>
      <w:r w:rsidR="00D165ED" w:rsidRPr="00C51217">
        <w:rPr>
          <w:rStyle w:val="fontstyle01"/>
          <w:rFonts w:asciiTheme="majorBidi" w:hAnsiTheme="majorBidi" w:cstheme="majorBidi"/>
        </w:rPr>
        <w:t xml:space="preserve"> </w:t>
      </w:r>
      <w:r w:rsidR="009D3E1A" w:rsidRPr="00C51217">
        <w:rPr>
          <w:rStyle w:val="fontstyle01"/>
          <w:rFonts w:asciiTheme="majorBidi" w:hAnsiTheme="majorBidi" w:cstheme="majorBidi"/>
        </w:rPr>
        <w:t>spécifique</w:t>
      </w:r>
      <w:r w:rsidRPr="00C51217">
        <w:rPr>
          <w:rStyle w:val="fontstyle01"/>
          <w:rFonts w:asciiTheme="majorBidi" w:hAnsiTheme="majorBidi" w:cstheme="majorBidi"/>
        </w:rPr>
        <w:t xml:space="preserve">, l’abondance et la diversité des espèces </w:t>
      </w:r>
      <w:r w:rsidR="00BA2B01" w:rsidRPr="00C51217">
        <w:rPr>
          <w:rStyle w:val="fontstyle01"/>
          <w:rFonts w:asciiTheme="majorBidi" w:hAnsiTheme="majorBidi" w:cstheme="majorBidi"/>
        </w:rPr>
        <w:t>échantillonnées</w:t>
      </w:r>
      <w:r w:rsidR="008659D0" w:rsidRPr="00C51217">
        <w:rPr>
          <w:rStyle w:val="fontstyle01"/>
          <w:rFonts w:asciiTheme="majorBidi" w:hAnsiTheme="majorBidi" w:cstheme="majorBidi"/>
        </w:rPr>
        <w:t xml:space="preserve"> est </w:t>
      </w:r>
      <w:r w:rsidR="00BA2B01" w:rsidRPr="00C51217">
        <w:rPr>
          <w:rStyle w:val="fontstyle01"/>
          <w:rFonts w:asciiTheme="majorBidi" w:hAnsiTheme="majorBidi" w:cstheme="majorBidi"/>
        </w:rPr>
        <w:t>incontestablement plus</w:t>
      </w:r>
      <w:r w:rsidRPr="00C51217">
        <w:rPr>
          <w:rStyle w:val="fontstyle01"/>
          <w:rFonts w:asciiTheme="majorBidi" w:hAnsiTheme="majorBidi" w:cstheme="majorBidi"/>
        </w:rPr>
        <w:t xml:space="preserve"> élevées dans </w:t>
      </w:r>
      <w:r w:rsidR="00BA2B01" w:rsidRPr="00C51217">
        <w:rPr>
          <w:rStyle w:val="fontstyle01"/>
          <w:rFonts w:asciiTheme="majorBidi" w:hAnsiTheme="majorBidi" w:cstheme="majorBidi"/>
        </w:rPr>
        <w:t>le milieu rocheux ouvert que dan les autres milieux sélectionnés</w:t>
      </w:r>
      <w:r w:rsidR="00F4789D" w:rsidRPr="00C51217">
        <w:rPr>
          <w:rStyle w:val="fontstyle01"/>
          <w:rFonts w:asciiTheme="majorBidi" w:hAnsiTheme="majorBidi" w:cstheme="majorBidi"/>
        </w:rPr>
        <w:t>.</w:t>
      </w:r>
    </w:p>
    <w:p w14:paraId="11879629" w14:textId="77777777" w:rsidR="00491991" w:rsidRPr="00C51217" w:rsidRDefault="00491991" w:rsidP="00331300">
      <w:pPr>
        <w:spacing w:after="200"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</w:rPr>
        <w:t xml:space="preserve">La région d'Oum el Bouaghi comporte une grande diversité herpétofaunistique, qui montre bien à quel point il est important d’en assurer la protection.  </w:t>
      </w:r>
    </w:p>
    <w:p w14:paraId="68A53518" w14:textId="77777777" w:rsidR="00C51217" w:rsidRPr="00C51217" w:rsidRDefault="00491991" w:rsidP="00331300">
      <w:pPr>
        <w:spacing w:line="240" w:lineRule="auto"/>
        <w:ind w:left="-284" w:right="-567"/>
        <w:jc w:val="both"/>
        <w:rPr>
          <w:rStyle w:val="fontstyle01"/>
          <w:rFonts w:asciiTheme="majorBidi" w:hAnsiTheme="majorBidi" w:cstheme="majorBidi"/>
        </w:rPr>
      </w:pPr>
      <w:r w:rsidRPr="00C51217">
        <w:rPr>
          <w:rStyle w:val="fontstyle01"/>
          <w:rFonts w:asciiTheme="majorBidi" w:hAnsiTheme="majorBidi" w:cstheme="majorBidi"/>
          <w:b/>
          <w:bCs/>
        </w:rPr>
        <w:t>MOTS CLES</w:t>
      </w:r>
      <w:r w:rsidRPr="00C51217">
        <w:rPr>
          <w:rStyle w:val="fontstyle01"/>
          <w:rFonts w:asciiTheme="majorBidi" w:hAnsiTheme="majorBidi" w:cstheme="majorBidi"/>
        </w:rPr>
        <w:t xml:space="preserve"> : Biodiversité, herpétofaune, batrachofaune, </w:t>
      </w:r>
      <w:r w:rsidR="00F4789D" w:rsidRPr="00C51217">
        <w:rPr>
          <w:rStyle w:val="fontstyle01"/>
          <w:rFonts w:asciiTheme="majorBidi" w:hAnsiTheme="majorBidi" w:cstheme="majorBidi"/>
        </w:rPr>
        <w:t>habitats</w:t>
      </w:r>
      <w:r w:rsidRPr="00C51217">
        <w:rPr>
          <w:rStyle w:val="fontstyle01"/>
          <w:rFonts w:asciiTheme="majorBidi" w:hAnsiTheme="majorBidi" w:cstheme="majorBidi"/>
        </w:rPr>
        <w:t>, semi-aride</w:t>
      </w:r>
      <w:r w:rsidR="00F4789D" w:rsidRPr="00C51217">
        <w:rPr>
          <w:rStyle w:val="fontstyle01"/>
          <w:rFonts w:asciiTheme="majorBidi" w:hAnsiTheme="majorBidi" w:cstheme="majorBidi"/>
        </w:rPr>
        <w:t>.</w:t>
      </w:r>
    </w:p>
    <w:p w14:paraId="6A5CD062" w14:textId="36229B1B" w:rsidR="0070612C" w:rsidRPr="00331300" w:rsidRDefault="0070612C" w:rsidP="00331300">
      <w:pPr>
        <w:spacing w:line="240" w:lineRule="auto"/>
        <w:ind w:left="-284" w:right="-567"/>
        <w:jc w:val="both"/>
        <w:rPr>
          <w:rFonts w:asciiTheme="majorBidi" w:hAnsiTheme="majorBidi" w:cstheme="majorBidi"/>
          <w:color w:val="231F20"/>
          <w:lang w:val="en-US"/>
        </w:rPr>
      </w:pPr>
      <w:r w:rsidRPr="00C51217">
        <w:rPr>
          <w:rFonts w:asciiTheme="majorBidi" w:hAnsiTheme="majorBidi" w:cstheme="majorBidi"/>
          <w:b/>
          <w:bCs/>
          <w:lang w:val="en-US"/>
        </w:rPr>
        <w:t>Abstract:</w:t>
      </w:r>
    </w:p>
    <w:p w14:paraId="05B333E5" w14:textId="6C09EB3A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>The purpose of this study is to provide the first faunistic and ecological data on herpetofauna in</w:t>
      </w:r>
      <w:r w:rsidR="00331300">
        <w:rPr>
          <w:rFonts w:asciiTheme="majorBidi" w:hAnsiTheme="majorBidi" w:cstheme="majorBidi"/>
          <w:lang w:val="en-US"/>
        </w:rPr>
        <w:t xml:space="preserve"> </w:t>
      </w:r>
      <w:r w:rsidRPr="00C51217">
        <w:rPr>
          <w:rFonts w:asciiTheme="majorBidi" w:hAnsiTheme="majorBidi" w:cstheme="majorBidi"/>
          <w:lang w:val="en-US"/>
        </w:rPr>
        <w:t>Oum el Bouaghi</w:t>
      </w:r>
      <w:r w:rsidR="00331300">
        <w:rPr>
          <w:rFonts w:asciiTheme="majorBidi" w:hAnsiTheme="majorBidi" w:cstheme="majorBidi"/>
          <w:lang w:val="en-US"/>
        </w:rPr>
        <w:t xml:space="preserve"> </w:t>
      </w:r>
      <w:r w:rsidRPr="00C51217">
        <w:rPr>
          <w:rFonts w:asciiTheme="majorBidi" w:hAnsiTheme="majorBidi" w:cstheme="majorBidi"/>
          <w:lang w:val="en-US"/>
        </w:rPr>
        <w:t>region.</w:t>
      </w:r>
    </w:p>
    <w:p w14:paraId="46DA8812" w14:textId="27E0F9C1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>The observation period spanned three seasons (2018-2020), from mid-March to the end of October. A total of 1</w:t>
      </w:r>
      <w:r w:rsidR="000B2F62">
        <w:rPr>
          <w:rFonts w:asciiTheme="majorBidi" w:hAnsiTheme="majorBidi" w:cstheme="majorBidi"/>
          <w:lang w:val="en-US"/>
        </w:rPr>
        <w:t>9</w:t>
      </w:r>
      <w:r w:rsidRPr="00C51217">
        <w:rPr>
          <w:rFonts w:asciiTheme="majorBidi" w:hAnsiTheme="majorBidi" w:cstheme="majorBidi"/>
          <w:lang w:val="en-US"/>
        </w:rPr>
        <w:t xml:space="preserve"> species of reptiles and 4 species of amphibians have been recorded. The data collected was analyzed around the biogeographic and trophic aspects as well as the species /herpetofauna habitat relationship aspect of the study area.</w:t>
      </w:r>
    </w:p>
    <w:p w14:paraId="48A2F700" w14:textId="77777777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 xml:space="preserve">The fauna recorded is mainly of Mediterranean and North African origin with an intrusion of </w:t>
      </w:r>
      <w:r w:rsidR="00DD51F6" w:rsidRPr="00C51217">
        <w:rPr>
          <w:rFonts w:asciiTheme="majorBidi" w:hAnsiTheme="majorBidi" w:cstheme="majorBidi"/>
          <w:lang w:val="en-US"/>
        </w:rPr>
        <w:t>one</w:t>
      </w:r>
      <w:r w:rsidRPr="00C51217">
        <w:rPr>
          <w:rFonts w:asciiTheme="majorBidi" w:hAnsiTheme="majorBidi" w:cstheme="majorBidi"/>
          <w:lang w:val="en-US"/>
        </w:rPr>
        <w:t xml:space="preserve"> Saharan element (</w:t>
      </w:r>
      <w:proofErr w:type="spellStart"/>
      <w:r w:rsidRPr="00331300">
        <w:rPr>
          <w:rFonts w:asciiTheme="majorBidi" w:hAnsiTheme="majorBidi" w:cstheme="majorBidi"/>
          <w:i/>
          <w:iCs/>
          <w:lang w:val="en-US"/>
        </w:rPr>
        <w:t>Hemorrhois</w:t>
      </w:r>
      <w:proofErr w:type="spellEnd"/>
      <w:r w:rsidRPr="00331300">
        <w:rPr>
          <w:rFonts w:asciiTheme="majorBidi" w:hAnsiTheme="majorBidi" w:cstheme="majorBidi"/>
          <w:i/>
          <w:iCs/>
          <w:lang w:val="en-US"/>
        </w:rPr>
        <w:t xml:space="preserve"> </w:t>
      </w:r>
      <w:proofErr w:type="spellStart"/>
      <w:r w:rsidRPr="00331300">
        <w:rPr>
          <w:rFonts w:asciiTheme="majorBidi" w:hAnsiTheme="majorBidi" w:cstheme="majorBidi"/>
          <w:i/>
          <w:iCs/>
          <w:lang w:val="en-US"/>
        </w:rPr>
        <w:t>algirus</w:t>
      </w:r>
      <w:proofErr w:type="spellEnd"/>
      <w:r w:rsidRPr="00C51217">
        <w:rPr>
          <w:rFonts w:asciiTheme="majorBidi" w:hAnsiTheme="majorBidi" w:cstheme="majorBidi"/>
          <w:lang w:val="en-US"/>
        </w:rPr>
        <w:t>).</w:t>
      </w:r>
    </w:p>
    <w:p w14:paraId="2EEA9A63" w14:textId="77777777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>More than half (54%) of the herpetofauna inventoried is insectivorous, a quarter of the species observed are carnivorous (27%), omnivorous species are present with 13% of the total fauna encountered.</w:t>
      </w:r>
    </w:p>
    <w:p w14:paraId="79318434" w14:textId="77777777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>The specific richness, abundance, and diversity of the sampled species are undoubtedly higher in the open rocky environment than in the other selected environments.</w:t>
      </w:r>
    </w:p>
    <w:p w14:paraId="7BA9C097" w14:textId="77777777" w:rsidR="0070612C" w:rsidRPr="00C51217" w:rsidRDefault="0070612C" w:rsidP="00331300">
      <w:pPr>
        <w:spacing w:line="240" w:lineRule="auto"/>
        <w:ind w:left="-284" w:right="-567"/>
        <w:rPr>
          <w:rFonts w:asciiTheme="majorBidi" w:hAnsiTheme="majorBidi" w:cstheme="majorBidi"/>
          <w:lang w:val="en-US"/>
        </w:rPr>
      </w:pPr>
      <w:r w:rsidRPr="00C51217">
        <w:rPr>
          <w:rFonts w:asciiTheme="majorBidi" w:hAnsiTheme="majorBidi" w:cstheme="majorBidi"/>
          <w:lang w:val="en-US"/>
        </w:rPr>
        <w:t>The region of Oum el Bouaghi has a great herpetofauna diversity, which shows how important it is to ensure its protection.</w:t>
      </w:r>
    </w:p>
    <w:p w14:paraId="3324D40F" w14:textId="77777777" w:rsidR="00C51217" w:rsidRPr="00C51217" w:rsidRDefault="00DD51F6" w:rsidP="00331300">
      <w:pPr>
        <w:spacing w:line="240" w:lineRule="auto"/>
        <w:ind w:left="-284" w:right="-567"/>
        <w:rPr>
          <w:rFonts w:asciiTheme="majorBidi" w:hAnsiTheme="majorBidi" w:cstheme="majorBidi"/>
        </w:rPr>
      </w:pPr>
      <w:r w:rsidRPr="00C51217">
        <w:rPr>
          <w:rFonts w:asciiTheme="majorBidi" w:hAnsiTheme="majorBidi" w:cstheme="majorBidi"/>
          <w:b/>
          <w:bCs/>
        </w:rPr>
        <w:t>KEYWORDS</w:t>
      </w:r>
      <w:r w:rsidRPr="00C51217">
        <w:rPr>
          <w:rFonts w:asciiTheme="majorBidi" w:hAnsiTheme="majorBidi" w:cstheme="majorBidi"/>
        </w:rPr>
        <w:t xml:space="preserve"> :</w:t>
      </w:r>
      <w:r w:rsidR="0070612C" w:rsidRPr="00C51217">
        <w:rPr>
          <w:rFonts w:asciiTheme="majorBidi" w:hAnsiTheme="majorBidi" w:cstheme="majorBidi"/>
        </w:rPr>
        <w:t xml:space="preserve"> Biodiversity, herpetofauna, batrachofauna, habitats, semi-arid.</w:t>
      </w:r>
    </w:p>
    <w:p w14:paraId="7F31DD47" w14:textId="12E9EC8F" w:rsidR="00F73ABF" w:rsidRPr="00C51217" w:rsidRDefault="003C0F80" w:rsidP="00331300">
      <w:pPr>
        <w:spacing w:line="240" w:lineRule="auto"/>
        <w:ind w:left="-284" w:right="-567"/>
        <w:jc w:val="right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b/>
          <w:bCs/>
          <w:rtl/>
        </w:rPr>
        <w:t>ملخص:</w:t>
      </w:r>
    </w:p>
    <w:p w14:paraId="3702F982" w14:textId="77777777" w:rsidR="00F73ABF" w:rsidRPr="00C51217" w:rsidRDefault="00F73ABF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>الغرض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هذ</w:t>
      </w:r>
      <w:r w:rsidR="00D165ED" w:rsidRPr="00C51217">
        <w:rPr>
          <w:rFonts w:asciiTheme="majorBidi" w:hAnsiTheme="majorBidi" w:cs="Times New Roman" w:hint="cs"/>
          <w:rtl/>
        </w:rPr>
        <w:t xml:space="preserve">ه </w:t>
      </w:r>
      <w:r w:rsidRPr="00C51217">
        <w:rPr>
          <w:rFonts w:asciiTheme="majorBidi" w:hAnsiTheme="majorBidi" w:cs="Times New Roman" w:hint="cs"/>
          <w:rtl/>
        </w:rPr>
        <w:t>الدراسة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هو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توفير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البيانات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الحيوانية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والبيئية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الأولى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عن</w:t>
      </w:r>
      <w:r w:rsidRPr="00C51217">
        <w:rPr>
          <w:rFonts w:asciiTheme="majorBidi" w:hAnsiTheme="majorBidi" w:cstheme="majorBidi"/>
        </w:rPr>
        <w:t xml:space="preserve"> </w:t>
      </w:r>
      <w:r w:rsidR="001F2760" w:rsidRPr="00C51217">
        <w:rPr>
          <w:rFonts w:asciiTheme="majorBidi" w:hAnsiTheme="majorBidi" w:cstheme="majorBidi" w:hint="cs"/>
          <w:rtl/>
        </w:rPr>
        <w:t>الكائنات الزاحفة و البرمائية</w:t>
      </w:r>
      <w:r w:rsidRPr="00C51217">
        <w:rPr>
          <w:rFonts w:asciiTheme="majorBidi" w:hAnsiTheme="majorBidi" w:cstheme="majorBidi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في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منطقة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أم</w:t>
      </w:r>
      <w:r w:rsidR="00D165ED" w:rsidRPr="00C51217">
        <w:rPr>
          <w:rFonts w:asciiTheme="majorBidi" w:hAnsiTheme="majorBidi" w:cs="Times New Roman"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البواقي</w:t>
      </w:r>
      <w:r w:rsidRPr="00C51217">
        <w:rPr>
          <w:rFonts w:asciiTheme="majorBidi" w:hAnsiTheme="majorBidi" w:cstheme="majorBidi"/>
        </w:rPr>
        <w:t>.</w:t>
      </w:r>
    </w:p>
    <w:p w14:paraId="082ACEDD" w14:textId="77777777" w:rsidR="00D165ED" w:rsidRPr="00C51217" w:rsidRDefault="001F2760" w:rsidP="00331300">
      <w:pPr>
        <w:bidi/>
        <w:spacing w:line="240" w:lineRule="auto"/>
        <w:ind w:left="-284" w:right="-567"/>
        <w:jc w:val="both"/>
        <w:rPr>
          <w:rFonts w:asciiTheme="majorBidi" w:hAnsiTheme="majorBidi" w:cs="Times New Roman"/>
          <w:rtl/>
        </w:rPr>
      </w:pPr>
      <w:r w:rsidRPr="00C51217">
        <w:rPr>
          <w:rFonts w:asciiTheme="majorBidi" w:hAnsiTheme="majorBidi" w:cs="Times New Roman" w:hint="cs"/>
          <w:rtl/>
        </w:rPr>
        <w:t>ا</w:t>
      </w:r>
      <w:r w:rsidR="00F73ABF" w:rsidRPr="00C51217">
        <w:rPr>
          <w:rFonts w:asciiTheme="majorBidi" w:hAnsiTheme="majorBidi" w:cs="Times New Roman" w:hint="cs"/>
          <w:rtl/>
        </w:rPr>
        <w:t>متدت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فترة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الدراسة ل</w:t>
      </w:r>
      <w:r w:rsidR="00F73ABF" w:rsidRPr="00C51217">
        <w:rPr>
          <w:rFonts w:asciiTheme="majorBidi" w:hAnsiTheme="majorBidi" w:cs="Times New Roman" w:hint="cs"/>
          <w:rtl/>
        </w:rPr>
        <w:t>ثلاثة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مواسم</w:t>
      </w:r>
      <w:r w:rsidR="00F73ABF" w:rsidRPr="00C51217">
        <w:rPr>
          <w:rFonts w:asciiTheme="majorBidi" w:hAnsiTheme="majorBidi" w:cs="Times New Roman"/>
          <w:rtl/>
        </w:rPr>
        <w:t xml:space="preserve"> </w:t>
      </w:r>
      <w:r w:rsidR="00D165ED" w:rsidRPr="00C51217">
        <w:rPr>
          <w:rFonts w:asciiTheme="majorBidi" w:hAnsiTheme="majorBidi" w:cs="Times New Roman" w:hint="cs"/>
          <w:rtl/>
        </w:rPr>
        <w:t xml:space="preserve">(2018-2020)، </w:t>
      </w:r>
      <w:r w:rsidR="00F73ABF" w:rsidRPr="00C51217">
        <w:rPr>
          <w:rFonts w:asciiTheme="majorBidi" w:hAnsiTheme="majorBidi" w:cs="Times New Roman" w:hint="cs"/>
          <w:rtl/>
        </w:rPr>
        <w:t>من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منتصف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مارس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إلى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نهاية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أكتوبر</w:t>
      </w:r>
      <w:r w:rsidR="00F73ABF" w:rsidRPr="00C51217">
        <w:rPr>
          <w:rFonts w:asciiTheme="majorBidi" w:hAnsiTheme="majorBidi" w:cs="Times New Roman"/>
          <w:rtl/>
        </w:rPr>
        <w:t xml:space="preserve">. </w:t>
      </w:r>
    </w:p>
    <w:p w14:paraId="6D4EB791" w14:textId="0FAD81AB" w:rsidR="00F73ABF" w:rsidRPr="00C51217" w:rsidRDefault="00F73ABF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>تم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تسجيل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ما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مجموعه</w:t>
      </w:r>
      <w:r w:rsidRPr="00C51217">
        <w:rPr>
          <w:rFonts w:asciiTheme="majorBidi" w:hAnsiTheme="majorBidi" w:cs="Times New Roman"/>
          <w:rtl/>
        </w:rPr>
        <w:t xml:space="preserve"> </w:t>
      </w:r>
      <w:r w:rsidR="001E74C4">
        <w:rPr>
          <w:rFonts w:asciiTheme="majorBidi" w:hAnsiTheme="majorBidi" w:cs="Times New Roman"/>
        </w:rPr>
        <w:t>19</w:t>
      </w:r>
      <w:r w:rsidRPr="00C51217">
        <w:rPr>
          <w:rFonts w:asciiTheme="majorBidi" w:hAnsiTheme="majorBidi" w:cs="Times New Roman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نوعًا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الزواحف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proofErr w:type="gramStart"/>
      <w:r w:rsidRPr="00C51217">
        <w:rPr>
          <w:rFonts w:asciiTheme="majorBidi" w:hAnsiTheme="majorBidi" w:cs="Times New Roman" w:hint="cs"/>
          <w:rtl/>
        </w:rPr>
        <w:t>و</w:t>
      </w:r>
      <w:r w:rsidRPr="00C51217">
        <w:rPr>
          <w:rFonts w:asciiTheme="majorBidi" w:hAnsiTheme="majorBidi" w:cs="Times New Roman"/>
          <w:rtl/>
        </w:rPr>
        <w:t xml:space="preserve"> 4</w:t>
      </w:r>
      <w:proofErr w:type="gramEnd"/>
      <w:r w:rsidRPr="00C51217">
        <w:rPr>
          <w:rFonts w:asciiTheme="majorBidi" w:hAnsiTheme="majorBidi" w:cs="Times New Roman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أنواع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البرمائيات</w:t>
      </w:r>
      <w:r w:rsidRPr="00C51217">
        <w:rPr>
          <w:rFonts w:asciiTheme="majorBidi" w:hAnsiTheme="majorBidi" w:cs="Times New Roman"/>
          <w:rtl/>
        </w:rPr>
        <w:t xml:space="preserve">. </w:t>
      </w:r>
      <w:r w:rsidR="00D165ED" w:rsidRPr="00C51217">
        <w:rPr>
          <w:rFonts w:asciiTheme="majorBidi" w:hAnsiTheme="majorBidi" w:cs="Times New Roman" w:hint="cs"/>
          <w:rtl/>
        </w:rPr>
        <w:t xml:space="preserve">كما </w:t>
      </w:r>
      <w:r w:rsidRPr="00C51217">
        <w:rPr>
          <w:rFonts w:asciiTheme="majorBidi" w:hAnsiTheme="majorBidi" w:cs="Times New Roman" w:hint="cs"/>
          <w:rtl/>
        </w:rPr>
        <w:t>تم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تحليل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البيانات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التي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تم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جمعها</w:t>
      </w:r>
      <w:r w:rsidR="00D165ED" w:rsidRPr="00C51217">
        <w:rPr>
          <w:rFonts w:asciiTheme="majorBidi" w:hAnsiTheme="majorBidi" w:cs="Times New Roman" w:hint="cs"/>
          <w:rtl/>
        </w:rPr>
        <w:t xml:space="preserve">  </w:t>
      </w:r>
      <w:r w:rsidRPr="00C51217">
        <w:rPr>
          <w:rFonts w:asciiTheme="majorBidi" w:hAnsiTheme="majorBidi" w:cs="Times New Roman" w:hint="cs"/>
          <w:rtl/>
        </w:rPr>
        <w:t>حول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الجوانب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البيوجغرافية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و</w:t>
      </w:r>
      <w:r w:rsidR="00D165ED" w:rsidRPr="00C51217">
        <w:rPr>
          <w:rFonts w:asciiTheme="majorBidi" w:hAnsiTheme="majorBidi" w:cs="Times New Roman" w:hint="cs"/>
          <w:rtl/>
        </w:rPr>
        <w:t xml:space="preserve"> الغذائية  </w:t>
      </w:r>
      <w:r w:rsidRPr="00C51217">
        <w:rPr>
          <w:rFonts w:asciiTheme="majorBidi" w:hAnsiTheme="majorBidi" w:cs="Times New Roman" w:hint="cs"/>
          <w:rtl/>
        </w:rPr>
        <w:t>بالإضافة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إلى</w:t>
      </w:r>
      <w:r w:rsidR="00D165ED" w:rsidRPr="00C51217">
        <w:rPr>
          <w:rFonts w:asciiTheme="majorBidi" w:hAnsiTheme="majorBidi" w:cs="Times New Roman" w:hint="cs"/>
          <w:rtl/>
        </w:rPr>
        <w:t xml:space="preserve"> دلك تمت دراسة ا</w:t>
      </w:r>
      <w:r w:rsidRPr="00C51217">
        <w:rPr>
          <w:rFonts w:asciiTheme="majorBidi" w:hAnsiTheme="majorBidi" w:cs="Times New Roman" w:hint="cs"/>
          <w:rtl/>
        </w:rPr>
        <w:t>لعلاقة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بين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أنواع</w:t>
      </w:r>
      <w:r w:rsidR="00D165ED" w:rsidRPr="00C51217">
        <w:rPr>
          <w:rFonts w:asciiTheme="majorBidi" w:hAnsiTheme="majorBidi" w:cs="Times New Roman" w:hint="cs"/>
          <w:rtl/>
        </w:rPr>
        <w:t xml:space="preserve"> الزواحف و البرمائيات و</w:t>
      </w:r>
      <w:r w:rsidRPr="00C51217">
        <w:rPr>
          <w:rFonts w:asciiTheme="majorBidi" w:hAnsiTheme="majorBidi" w:cs="Times New Roman"/>
          <w:rtl/>
        </w:rPr>
        <w:t xml:space="preserve"> </w:t>
      </w:r>
      <w:r w:rsidR="00D165ED" w:rsidRPr="00C51217">
        <w:rPr>
          <w:rFonts w:asciiTheme="majorBidi" w:hAnsiTheme="majorBidi" w:cs="Times New Roman" w:hint="cs"/>
          <w:rtl/>
        </w:rPr>
        <w:t>نوعية المساكن التي تشغلها</w:t>
      </w:r>
      <w:r w:rsidRPr="00C51217">
        <w:rPr>
          <w:rFonts w:asciiTheme="majorBidi" w:hAnsiTheme="majorBidi" w:cstheme="majorBidi"/>
        </w:rPr>
        <w:t>.</w:t>
      </w:r>
    </w:p>
    <w:p w14:paraId="7FE53A38" w14:textId="77777777" w:rsidR="00F73ABF" w:rsidRPr="00C51217" w:rsidRDefault="00F73ABF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>الحيوانات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المسجلة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بشكل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رئيسي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أصل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متوسطي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وشمال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أفريقي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مع</w:t>
      </w:r>
      <w:r w:rsidR="00D165ED" w:rsidRPr="00C51217">
        <w:rPr>
          <w:rFonts w:asciiTheme="majorBidi" w:hAnsiTheme="majorBidi" w:cs="Times New Roman" w:hint="cs"/>
          <w:rtl/>
        </w:rPr>
        <w:t xml:space="preserve"> ملاحظة  </w:t>
      </w:r>
      <w:r w:rsidRPr="00C51217">
        <w:rPr>
          <w:rFonts w:asciiTheme="majorBidi" w:hAnsiTheme="majorBidi" w:cs="Times New Roman" w:hint="cs"/>
          <w:rtl/>
        </w:rPr>
        <w:t>تغلغل</w:t>
      </w:r>
      <w:r w:rsidR="00D165ED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عنصر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صحراوي</w:t>
      </w:r>
      <w:r w:rsidR="00D165ED" w:rsidRPr="00C51217">
        <w:rPr>
          <w:rFonts w:asciiTheme="majorBidi" w:hAnsiTheme="majorBidi" w:cs="Times New Roman" w:hint="cs"/>
          <w:rtl/>
        </w:rPr>
        <w:t xml:space="preserve"> واحد</w:t>
      </w:r>
      <w:r w:rsidRPr="00C51217">
        <w:rPr>
          <w:rFonts w:asciiTheme="majorBidi" w:hAnsiTheme="majorBidi" w:cstheme="majorBidi"/>
        </w:rPr>
        <w:t xml:space="preserve"> (</w:t>
      </w:r>
      <w:r w:rsidRPr="00C51217">
        <w:rPr>
          <w:rFonts w:asciiTheme="majorBidi" w:hAnsiTheme="majorBidi" w:cstheme="majorBidi"/>
          <w:i/>
          <w:iCs/>
        </w:rPr>
        <w:t>Hemorrhois algirus</w:t>
      </w:r>
      <w:r w:rsidRPr="00C51217">
        <w:rPr>
          <w:rFonts w:asciiTheme="majorBidi" w:hAnsiTheme="majorBidi" w:cstheme="majorBidi"/>
        </w:rPr>
        <w:t>).</w:t>
      </w:r>
    </w:p>
    <w:p w14:paraId="17F782FD" w14:textId="4FE96B15" w:rsidR="00F73ABF" w:rsidRPr="00C51217" w:rsidRDefault="00F73ABF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>أكثر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نصف</w:t>
      </w:r>
      <w:r w:rsidRPr="00C51217">
        <w:rPr>
          <w:rFonts w:asciiTheme="majorBidi" w:hAnsiTheme="majorBidi" w:cs="Times New Roman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حيوانات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الزواحف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التي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تم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جردها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="00F77424" w:rsidRPr="00C51217">
        <w:rPr>
          <w:rFonts w:asciiTheme="majorBidi" w:hAnsiTheme="majorBidi" w:cs="Times New Roman"/>
          <w:rtl/>
        </w:rPr>
        <w:t>(54٪)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هي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آكلة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="003C0F80" w:rsidRPr="00C51217">
        <w:rPr>
          <w:rFonts w:asciiTheme="majorBidi" w:hAnsiTheme="majorBidi" w:cs="Times New Roman" w:hint="cs"/>
          <w:rtl/>
        </w:rPr>
        <w:t>للحشرات</w:t>
      </w:r>
      <w:r w:rsidR="003C0F80" w:rsidRPr="00C51217">
        <w:rPr>
          <w:rFonts w:asciiTheme="majorBidi" w:hAnsiTheme="majorBidi" w:cs="Times New Roman"/>
          <w:rtl/>
        </w:rPr>
        <w:t>،</w:t>
      </w:r>
      <w:r w:rsidR="003C0F80" w:rsidRPr="00C51217">
        <w:rPr>
          <w:rFonts w:asciiTheme="majorBidi" w:hAnsiTheme="majorBidi" w:cs="Times New Roman"/>
        </w:rPr>
        <w:t xml:space="preserve"> </w:t>
      </w:r>
      <w:r w:rsidR="003C0F80" w:rsidRPr="00C51217">
        <w:rPr>
          <w:rFonts w:asciiTheme="majorBidi" w:hAnsiTheme="majorBidi" w:cs="Times New Roman"/>
          <w:rtl/>
        </w:rPr>
        <w:t>وربع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الأنواع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التي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لوحظت</w:t>
      </w:r>
      <w:r w:rsidR="00F77424" w:rsidRPr="00C51217">
        <w:rPr>
          <w:rFonts w:asciiTheme="majorBidi" w:hAnsiTheme="majorBidi" w:cs="Times New Roman" w:hint="cs"/>
          <w:rtl/>
        </w:rPr>
        <w:t xml:space="preserve"> مصنفة ك</w:t>
      </w:r>
      <w:r w:rsidRPr="00C51217">
        <w:rPr>
          <w:rFonts w:asciiTheme="majorBidi" w:hAnsiTheme="majorBidi" w:cs="Times New Roman" w:hint="cs"/>
          <w:rtl/>
        </w:rPr>
        <w:t>آكلة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للحوم</w:t>
      </w:r>
      <w:r w:rsidRPr="00C51217">
        <w:rPr>
          <w:rFonts w:asciiTheme="majorBidi" w:hAnsiTheme="majorBidi" w:cs="Times New Roman"/>
          <w:rtl/>
        </w:rPr>
        <w:t xml:space="preserve"> (27٪</w:t>
      </w:r>
      <w:r w:rsidR="003C0F80" w:rsidRPr="00C51217">
        <w:rPr>
          <w:rFonts w:asciiTheme="majorBidi" w:hAnsiTheme="majorBidi" w:cs="Times New Roman" w:hint="cs"/>
          <w:rtl/>
        </w:rPr>
        <w:t>)،</w:t>
      </w:r>
      <w:r w:rsidR="00F77424" w:rsidRPr="00C51217">
        <w:rPr>
          <w:rFonts w:asciiTheme="majorBidi" w:hAnsiTheme="majorBidi" w:cs="Times New Roman" w:hint="cs"/>
          <w:rtl/>
        </w:rPr>
        <w:t xml:space="preserve"> أما الأنواع ذات</w:t>
      </w:r>
      <w:r w:rsidR="001F2760" w:rsidRPr="00C51217">
        <w:rPr>
          <w:rFonts w:asciiTheme="majorBidi" w:hAnsiTheme="majorBidi" w:cs="Times New Roman" w:hint="cs"/>
          <w:rtl/>
        </w:rPr>
        <w:t xml:space="preserve"> نظ</w:t>
      </w:r>
      <w:r w:rsidR="00F77424" w:rsidRPr="00C51217">
        <w:rPr>
          <w:rFonts w:asciiTheme="majorBidi" w:hAnsiTheme="majorBidi" w:cs="Times New Roman" w:hint="cs"/>
          <w:rtl/>
        </w:rPr>
        <w:t xml:space="preserve">ام غدائي مختلط (تقتات على النباتات </w:t>
      </w:r>
      <w:r w:rsidR="003C0F80" w:rsidRPr="00C51217">
        <w:rPr>
          <w:rFonts w:asciiTheme="majorBidi" w:hAnsiTheme="majorBidi" w:cs="Times New Roman" w:hint="cs"/>
          <w:rtl/>
        </w:rPr>
        <w:t>والحيوانات</w:t>
      </w:r>
      <w:r w:rsidR="00F77424" w:rsidRPr="00C51217">
        <w:rPr>
          <w:rFonts w:asciiTheme="majorBidi" w:hAnsiTheme="majorBidi" w:cs="Times New Roman" w:hint="cs"/>
          <w:rtl/>
        </w:rPr>
        <w:t>)</w:t>
      </w:r>
      <w:r w:rsidR="001F2760" w:rsidRPr="00C51217">
        <w:rPr>
          <w:rFonts w:asciiTheme="majorBidi" w:hAnsiTheme="majorBidi" w:cs="Times New Roman" w:hint="cs"/>
          <w:rtl/>
        </w:rPr>
        <w:t xml:space="preserve"> فهي تتواجد بما نسبته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/>
          <w:rtl/>
        </w:rPr>
        <w:t xml:space="preserve">13٪ </w:t>
      </w:r>
      <w:r w:rsidRPr="00C51217">
        <w:rPr>
          <w:rFonts w:asciiTheme="majorBidi" w:hAnsiTheme="majorBidi" w:cs="Times New Roman" w:hint="cs"/>
          <w:rtl/>
        </w:rPr>
        <w:t>من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مجموع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الحيوانات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التي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تم</w:t>
      </w:r>
      <w:r w:rsidR="00F77424" w:rsidRPr="00C51217">
        <w:rPr>
          <w:rFonts w:asciiTheme="majorBidi" w:hAnsiTheme="majorBidi" w:cs="Times New Roman" w:hint="cs"/>
          <w:rtl/>
        </w:rPr>
        <w:t xml:space="preserve">ت </w:t>
      </w:r>
      <w:r w:rsidRPr="00C51217">
        <w:rPr>
          <w:rFonts w:asciiTheme="majorBidi" w:hAnsiTheme="majorBidi" w:cs="Times New Roman" w:hint="cs"/>
          <w:rtl/>
        </w:rPr>
        <w:t>م</w:t>
      </w:r>
      <w:r w:rsidR="00F77424" w:rsidRPr="00C51217">
        <w:rPr>
          <w:rFonts w:asciiTheme="majorBidi" w:hAnsiTheme="majorBidi" w:cs="Times New Roman" w:hint="cs"/>
          <w:rtl/>
        </w:rPr>
        <w:t>لاحظته</w:t>
      </w:r>
      <w:r w:rsidRPr="00C51217">
        <w:rPr>
          <w:rFonts w:asciiTheme="majorBidi" w:hAnsiTheme="majorBidi" w:cs="Times New Roman" w:hint="cs"/>
          <w:rtl/>
        </w:rPr>
        <w:t>ا</w:t>
      </w:r>
      <w:r w:rsidRPr="00C51217">
        <w:rPr>
          <w:rFonts w:asciiTheme="majorBidi" w:hAnsiTheme="majorBidi" w:cstheme="majorBidi"/>
        </w:rPr>
        <w:t>.</w:t>
      </w:r>
    </w:p>
    <w:p w14:paraId="0D68D524" w14:textId="33C244B2" w:rsidR="00F73ABF" w:rsidRPr="00C51217" w:rsidRDefault="00F77424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 xml:space="preserve">يعتبر الوسط الصخري المفتوح </w:t>
      </w:r>
      <w:r w:rsidR="00C51217" w:rsidRPr="00C51217">
        <w:rPr>
          <w:rFonts w:asciiTheme="majorBidi" w:hAnsiTheme="majorBidi" w:cs="Times New Roman" w:hint="cs"/>
          <w:rtl/>
        </w:rPr>
        <w:t>أغنى</w:t>
      </w:r>
      <w:r w:rsidRPr="00C51217">
        <w:rPr>
          <w:rFonts w:asciiTheme="majorBidi" w:hAnsiTheme="majorBidi" w:cs="Times New Roman" w:hint="cs"/>
          <w:rtl/>
        </w:rPr>
        <w:t xml:space="preserve"> وسط من حيث </w:t>
      </w:r>
      <w:r w:rsidR="00F73ABF" w:rsidRPr="00C51217">
        <w:rPr>
          <w:rFonts w:asciiTheme="majorBidi" w:hAnsiTheme="majorBidi" w:cs="Times New Roman" w:hint="cs"/>
          <w:rtl/>
        </w:rPr>
        <w:t>إن</w:t>
      </w:r>
      <w:r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الثراء</w:t>
      </w:r>
      <w:r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النوعي</w:t>
      </w:r>
      <w:r w:rsidRPr="00C51217">
        <w:rPr>
          <w:rFonts w:asciiTheme="majorBidi" w:hAnsiTheme="majorBidi" w:cs="Times New Roman" w:hint="cs"/>
          <w:rtl/>
        </w:rPr>
        <w:t xml:space="preserve"> </w:t>
      </w:r>
      <w:r w:rsidR="00F73ABF" w:rsidRPr="00C51217">
        <w:rPr>
          <w:rFonts w:asciiTheme="majorBidi" w:hAnsiTheme="majorBidi" w:cs="Times New Roman" w:hint="cs"/>
          <w:rtl/>
        </w:rPr>
        <w:t>والوفرة</w:t>
      </w:r>
      <w:r w:rsidRPr="00C51217">
        <w:rPr>
          <w:rFonts w:asciiTheme="majorBidi" w:hAnsiTheme="majorBidi" w:cs="Times New Roman" w:hint="cs"/>
          <w:rtl/>
        </w:rPr>
        <w:t xml:space="preserve"> في الأنواع الملاحظة</w:t>
      </w:r>
      <w:r w:rsidR="00F73ABF" w:rsidRPr="00C51217">
        <w:rPr>
          <w:rFonts w:asciiTheme="majorBidi" w:hAnsiTheme="majorBidi" w:cstheme="majorBidi"/>
        </w:rPr>
        <w:t>.</w:t>
      </w:r>
    </w:p>
    <w:p w14:paraId="09C58685" w14:textId="77777777" w:rsidR="00F73ABF" w:rsidRPr="00C51217" w:rsidRDefault="00F73ABF" w:rsidP="00331300">
      <w:pPr>
        <w:bidi/>
        <w:spacing w:line="240" w:lineRule="auto"/>
        <w:ind w:left="-284" w:right="-567"/>
        <w:jc w:val="both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rtl/>
        </w:rPr>
        <w:t>تتمتع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منطقة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أم</w:t>
      </w:r>
      <w:r w:rsidR="00F77424" w:rsidRPr="00C51217">
        <w:rPr>
          <w:rFonts w:asciiTheme="majorBidi" w:hAnsiTheme="majorBidi" w:cs="Times New Roman" w:hint="cs"/>
          <w:rtl/>
        </w:rPr>
        <w:t xml:space="preserve"> </w:t>
      </w:r>
      <w:r w:rsidRPr="00C51217">
        <w:rPr>
          <w:rFonts w:asciiTheme="majorBidi" w:hAnsiTheme="majorBidi" w:cs="Times New Roman" w:hint="cs"/>
          <w:rtl/>
        </w:rPr>
        <w:t>البواق</w:t>
      </w:r>
      <w:r w:rsidR="00F77424" w:rsidRPr="00C51217">
        <w:rPr>
          <w:rFonts w:asciiTheme="majorBidi" w:hAnsiTheme="majorBidi" w:cs="Times New Roman" w:hint="cs"/>
          <w:rtl/>
        </w:rPr>
        <w:t xml:space="preserve">ي </w:t>
      </w:r>
      <w:r w:rsidRPr="00C51217">
        <w:rPr>
          <w:rFonts w:asciiTheme="majorBidi" w:hAnsiTheme="majorBidi" w:cs="Times New Roman" w:hint="cs"/>
          <w:rtl/>
        </w:rPr>
        <w:t>بتنوع</w:t>
      </w:r>
      <w:r w:rsidR="00F77424" w:rsidRPr="00C51217">
        <w:rPr>
          <w:rFonts w:asciiTheme="majorBidi" w:hAnsiTheme="majorBidi" w:cs="Times New Roman" w:hint="cs"/>
          <w:rtl/>
        </w:rPr>
        <w:t xml:space="preserve"> حيوي كبير من ما يستلزم اجبارية المحافظة عليها و صيانتها</w:t>
      </w:r>
      <w:r w:rsidRPr="00C51217">
        <w:rPr>
          <w:rFonts w:asciiTheme="majorBidi" w:hAnsiTheme="majorBidi" w:cstheme="majorBidi"/>
        </w:rPr>
        <w:t>.</w:t>
      </w:r>
    </w:p>
    <w:p w14:paraId="79C657E2" w14:textId="77777777" w:rsidR="008C09C5" w:rsidRPr="00C51217" w:rsidRDefault="00F77424" w:rsidP="00331300">
      <w:pPr>
        <w:bidi/>
        <w:spacing w:line="240" w:lineRule="auto"/>
        <w:ind w:left="-284" w:right="-567"/>
        <w:rPr>
          <w:rFonts w:asciiTheme="majorBidi" w:hAnsiTheme="majorBidi" w:cstheme="majorBidi"/>
        </w:rPr>
      </w:pPr>
      <w:r w:rsidRPr="00C51217">
        <w:rPr>
          <w:rFonts w:asciiTheme="majorBidi" w:hAnsiTheme="majorBidi" w:cs="Times New Roman" w:hint="cs"/>
          <w:b/>
          <w:bCs/>
          <w:rtl/>
        </w:rPr>
        <w:t>الكلمات المفتاحية</w:t>
      </w:r>
      <w:r w:rsidR="00F73ABF" w:rsidRPr="00C51217">
        <w:rPr>
          <w:rFonts w:asciiTheme="majorBidi" w:hAnsiTheme="majorBidi" w:cs="Times New Roman"/>
          <w:rtl/>
        </w:rPr>
        <w:t xml:space="preserve">: </w:t>
      </w:r>
      <w:r w:rsidRPr="00C51217">
        <w:rPr>
          <w:rFonts w:asciiTheme="majorBidi" w:hAnsiTheme="majorBidi" w:cs="Times New Roman" w:hint="cs"/>
          <w:rtl/>
        </w:rPr>
        <w:t>التنوع الحيوي</w:t>
      </w:r>
      <w:r w:rsidR="00F73ABF" w:rsidRPr="00C51217">
        <w:rPr>
          <w:rFonts w:asciiTheme="majorBidi" w:hAnsiTheme="majorBidi" w:cs="Times New Roman" w:hint="cs"/>
          <w:rtl/>
        </w:rPr>
        <w:t>،</w:t>
      </w:r>
      <w:r w:rsidRPr="00C51217">
        <w:rPr>
          <w:rFonts w:asciiTheme="majorBidi" w:hAnsiTheme="majorBidi" w:cs="Times New Roman" w:hint="cs"/>
          <w:rtl/>
        </w:rPr>
        <w:t xml:space="preserve"> زواحف </w:t>
      </w:r>
      <w:r w:rsidR="00F73ABF" w:rsidRPr="00C51217">
        <w:rPr>
          <w:rFonts w:asciiTheme="majorBidi" w:hAnsiTheme="majorBidi" w:cs="Times New Roman" w:hint="cs"/>
          <w:rtl/>
        </w:rPr>
        <w:t>،</w:t>
      </w:r>
      <w:r w:rsidRPr="00C51217">
        <w:rPr>
          <w:rFonts w:asciiTheme="majorBidi" w:hAnsiTheme="majorBidi" w:cs="Times New Roman" w:hint="cs"/>
          <w:rtl/>
        </w:rPr>
        <w:t xml:space="preserve">برمائيات </w:t>
      </w:r>
      <w:r w:rsidR="00F73ABF" w:rsidRPr="00C51217">
        <w:rPr>
          <w:rFonts w:asciiTheme="majorBidi" w:hAnsiTheme="majorBidi" w:cs="Times New Roman" w:hint="cs"/>
          <w:rtl/>
        </w:rPr>
        <w:t>،</w:t>
      </w:r>
      <w:r w:rsidRPr="00C51217">
        <w:rPr>
          <w:rFonts w:asciiTheme="majorBidi" w:hAnsiTheme="majorBidi" w:cs="Times New Roman" w:hint="cs"/>
          <w:rtl/>
        </w:rPr>
        <w:t xml:space="preserve">مساكن </w:t>
      </w:r>
      <w:r w:rsidR="00F73ABF" w:rsidRPr="00C51217">
        <w:rPr>
          <w:rFonts w:asciiTheme="majorBidi" w:hAnsiTheme="majorBidi" w:cs="Times New Roman" w:hint="cs"/>
          <w:rtl/>
        </w:rPr>
        <w:t>،شبه</w:t>
      </w:r>
      <w:r w:rsidRPr="00C51217">
        <w:rPr>
          <w:rFonts w:asciiTheme="majorBidi" w:hAnsiTheme="majorBidi" w:cs="Times New Roman" w:hint="cs"/>
          <w:rtl/>
        </w:rPr>
        <w:t xml:space="preserve"> جافة</w:t>
      </w:r>
      <w:r w:rsidR="00F73ABF" w:rsidRPr="00C51217">
        <w:rPr>
          <w:rFonts w:asciiTheme="majorBidi" w:hAnsiTheme="majorBidi" w:cstheme="majorBidi"/>
        </w:rPr>
        <w:t>.</w:t>
      </w:r>
    </w:p>
    <w:p w14:paraId="49266273" w14:textId="77777777" w:rsidR="008C09C5" w:rsidRPr="00C51217" w:rsidRDefault="008C09C5" w:rsidP="00331300">
      <w:pPr>
        <w:spacing w:line="240" w:lineRule="auto"/>
        <w:ind w:left="-284" w:right="-567"/>
        <w:jc w:val="right"/>
        <w:rPr>
          <w:rFonts w:asciiTheme="majorBidi" w:hAnsiTheme="majorBidi" w:cstheme="majorBidi"/>
        </w:rPr>
      </w:pPr>
    </w:p>
    <w:p w14:paraId="609BBE9A" w14:textId="77777777" w:rsidR="00146648" w:rsidRPr="00C51217" w:rsidRDefault="00146648" w:rsidP="00331300">
      <w:pPr>
        <w:spacing w:line="240" w:lineRule="auto"/>
        <w:ind w:left="-284" w:right="-567"/>
        <w:jc w:val="both"/>
        <w:rPr>
          <w:rFonts w:asciiTheme="majorBidi" w:hAnsiTheme="majorBidi" w:cstheme="majorBidi"/>
          <w:sz w:val="20"/>
          <w:szCs w:val="20"/>
        </w:rPr>
      </w:pPr>
    </w:p>
    <w:sectPr w:rsidR="00146648" w:rsidRPr="00C51217" w:rsidSect="00C07D1D">
      <w:pgSz w:w="11906" w:h="16838"/>
      <w:pgMar w:top="568" w:right="1417" w:bottom="426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46648"/>
    <w:rsid w:val="00000913"/>
    <w:rsid w:val="000B2F62"/>
    <w:rsid w:val="00146648"/>
    <w:rsid w:val="001B3EA8"/>
    <w:rsid w:val="001D2710"/>
    <w:rsid w:val="001E74C4"/>
    <w:rsid w:val="001F2760"/>
    <w:rsid w:val="0021731B"/>
    <w:rsid w:val="00283D4D"/>
    <w:rsid w:val="00331300"/>
    <w:rsid w:val="00371B1D"/>
    <w:rsid w:val="003C0F80"/>
    <w:rsid w:val="00460F88"/>
    <w:rsid w:val="00491991"/>
    <w:rsid w:val="0070486B"/>
    <w:rsid w:val="0070612C"/>
    <w:rsid w:val="00742355"/>
    <w:rsid w:val="007A36D9"/>
    <w:rsid w:val="008130C7"/>
    <w:rsid w:val="008208AC"/>
    <w:rsid w:val="008659D0"/>
    <w:rsid w:val="008C09C5"/>
    <w:rsid w:val="009D3E1A"/>
    <w:rsid w:val="00BA2B01"/>
    <w:rsid w:val="00BB618C"/>
    <w:rsid w:val="00C07D1D"/>
    <w:rsid w:val="00C51217"/>
    <w:rsid w:val="00CA32EE"/>
    <w:rsid w:val="00D04742"/>
    <w:rsid w:val="00D165ED"/>
    <w:rsid w:val="00D674B7"/>
    <w:rsid w:val="00D7660C"/>
    <w:rsid w:val="00DD51F6"/>
    <w:rsid w:val="00DE5685"/>
    <w:rsid w:val="00E93531"/>
    <w:rsid w:val="00F153C0"/>
    <w:rsid w:val="00F4789D"/>
    <w:rsid w:val="00F64B2C"/>
    <w:rsid w:val="00F73ABF"/>
    <w:rsid w:val="00F77424"/>
    <w:rsid w:val="00FB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DD00F"/>
  <w15:docId w15:val="{9C80EEDC-BEE0-48E5-9423-F451DFE5A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199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fontstyle01">
    <w:name w:val="fontstyle01"/>
    <w:basedOn w:val="Policepardfaut"/>
    <w:rsid w:val="00491991"/>
    <w:rPr>
      <w:rFonts w:ascii="ArialMT" w:hAnsi="ArialMT" w:hint="default"/>
      <w:b w:val="0"/>
      <w:bCs w:val="0"/>
      <w:i w:val="0"/>
      <w:iCs w:val="0"/>
      <w:color w:val="231F2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9A6FF-F1E9-4B72-8130-90293F6E6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536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bezaz youcef islem</dc:creator>
  <cp:lastModifiedBy>bezaz youcef islem</cp:lastModifiedBy>
  <cp:revision>6</cp:revision>
  <cp:lastPrinted>2021-06-25T16:40:00Z</cp:lastPrinted>
  <dcterms:created xsi:type="dcterms:W3CDTF">2021-04-03T11:53:00Z</dcterms:created>
  <dcterms:modified xsi:type="dcterms:W3CDTF">2021-06-25T16:40:00Z</dcterms:modified>
</cp:coreProperties>
</file>