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7F" w:rsidRPr="0065761B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5761B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>الملخص:</w:t>
      </w:r>
    </w:p>
    <w:p w:rsidR="00D8557F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تهدف هذه الدراسة التي كانت بعنوان جمالية التشكيل الأدبي في مقامات بديع الزمان الهمداني إلى إبراز الجوانب الجمالية وطبيعة التشكيل في المقامة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الهمذانية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وقد تتبعنا المنهج الأسلوبي إذ وقفنا عند أهم النقاط التي كانت بمثابة نظرة شاملة ساعدتنا على فهم وتبيين الذائقة الفنية والأدبية وكشفت مواطن الابداع في المقام. </w:t>
      </w:r>
    </w:p>
    <w:p w:rsidR="00D8557F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Cs/>
          <w:sz w:val="32"/>
          <w:szCs w:val="32"/>
        </w:rPr>
      </w:pPr>
      <w:r w:rsidRPr="0065761B">
        <w:rPr>
          <w:rFonts w:ascii="Simplified Arabic" w:hAnsi="Simplified Arabic" w:cs="Simplified Arabic"/>
          <w:bCs/>
          <w:sz w:val="32"/>
          <w:szCs w:val="32"/>
          <w:rtl/>
          <w:lang w:bidi="ar-DZ"/>
        </w:rPr>
        <w:t>الكلمات المفتاحية: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D8557F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/>
          <w:sz w:val="32"/>
          <w:szCs w:val="32"/>
          <w:rtl/>
        </w:rPr>
      </w:pPr>
      <w:r w:rsidRPr="002047D6">
        <w:rPr>
          <w:rFonts w:ascii="Simplified Arabic" w:hAnsi="Simplified Arabic" w:cs="Simplified Arabic" w:hint="cs"/>
          <w:b/>
          <w:sz w:val="32"/>
          <w:szCs w:val="32"/>
          <w:rtl/>
        </w:rPr>
        <w:t>المقامة-الجمالية-التشكيل-الإبداع</w:t>
      </w:r>
      <w:r>
        <w:rPr>
          <w:rFonts w:ascii="Simplified Arabic" w:hAnsi="Simplified Arabic" w:cs="Simplified Arabic" w:hint="cs"/>
          <w:b/>
          <w:sz w:val="32"/>
          <w:szCs w:val="32"/>
          <w:rtl/>
        </w:rPr>
        <w:t>.</w:t>
      </w:r>
    </w:p>
    <w:p w:rsidR="00D8557F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/>
          <w:sz w:val="32"/>
          <w:szCs w:val="32"/>
          <w:rtl/>
        </w:rPr>
      </w:pPr>
    </w:p>
    <w:p w:rsidR="00D8557F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/>
          <w:sz w:val="32"/>
          <w:szCs w:val="32"/>
          <w:rtl/>
        </w:rPr>
      </w:pPr>
    </w:p>
    <w:p w:rsidR="00D8557F" w:rsidRPr="002047D6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/>
          <w:sz w:val="32"/>
          <w:szCs w:val="32"/>
        </w:rPr>
      </w:pPr>
    </w:p>
    <w:p w:rsidR="00D8557F" w:rsidRPr="00BD1D11" w:rsidRDefault="00D8557F" w:rsidP="00D8557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D8557F" w:rsidRPr="00C35105" w:rsidRDefault="00D8557F" w:rsidP="00D8557F">
      <w:pPr>
        <w:jc w:val="both"/>
        <w:rPr>
          <w:rFonts w:asciiTheme="majorBidi" w:hAnsiTheme="majorBidi" w:cstheme="majorBidi"/>
          <w:b/>
          <w:i/>
          <w:iCs/>
          <w:sz w:val="32"/>
          <w:szCs w:val="32"/>
          <w:rtl/>
          <w:lang w:bidi="ar-DZ"/>
        </w:rPr>
      </w:pPr>
      <w:r w:rsidRPr="00C35105">
        <w:rPr>
          <w:rFonts w:asciiTheme="majorBidi" w:hAnsiTheme="majorBidi" w:cstheme="majorBidi"/>
          <w:b/>
          <w:i/>
          <w:iCs/>
          <w:sz w:val="32"/>
          <w:szCs w:val="32"/>
          <w:lang w:bidi="ar-DZ"/>
        </w:rPr>
        <w:t>Résumé :</w:t>
      </w:r>
    </w:p>
    <w:p w:rsidR="00D8557F" w:rsidRDefault="00D8557F" w:rsidP="00D8557F">
      <w:pPr>
        <w:jc w:val="both"/>
        <w:rPr>
          <w:rFonts w:asciiTheme="majorBidi" w:hAnsiTheme="majorBidi" w:cstheme="majorBidi"/>
          <w:b/>
          <w:i/>
          <w:iCs/>
          <w:sz w:val="32"/>
          <w:szCs w:val="32"/>
          <w:rtl/>
          <w:lang w:bidi="ar-DZ"/>
        </w:rPr>
      </w:pPr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 xml:space="preserve">Cette étude, intitulée L’esthétique de la formation littéraire dans le Maqamat </w:t>
      </w:r>
      <w:proofErr w:type="spellStart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>Badi</w:t>
      </w:r>
      <w:proofErr w:type="spellEnd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>' al-</w:t>
      </w:r>
      <w:proofErr w:type="spellStart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>Zaman</w:t>
      </w:r>
      <w:proofErr w:type="spellEnd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 xml:space="preserve"> al-</w:t>
      </w:r>
      <w:proofErr w:type="spellStart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>Hamdani</w:t>
      </w:r>
      <w:proofErr w:type="spellEnd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 xml:space="preserve">, vise à mettre en évidence les aspects esthétiques et la nature de la formation dans le Maqam </w:t>
      </w:r>
      <w:proofErr w:type="spellStart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>Hamadhani</w:t>
      </w:r>
      <w:proofErr w:type="spellEnd"/>
      <w:r w:rsidRPr="001E6FE5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 xml:space="preserve"> et nous avons suivi l’approche stylistique telle que nous nous sommes tenus aux points les plus importants qui ont servi de vue d’ensemble qui nous a aidés à comprendre et à montrer le goût artistique et littéraire et a révélé les lieux de la créativité dans le maqam.</w:t>
      </w:r>
    </w:p>
    <w:p w:rsidR="00D8557F" w:rsidRDefault="00D8557F" w:rsidP="00D8557F">
      <w:pPr>
        <w:jc w:val="both"/>
        <w:rPr>
          <w:rFonts w:asciiTheme="majorBidi" w:hAnsiTheme="majorBidi" w:cstheme="majorBidi"/>
          <w:b/>
          <w:i/>
          <w:iCs/>
          <w:sz w:val="32"/>
          <w:szCs w:val="32"/>
          <w:rtl/>
          <w:lang w:bidi="ar-DZ"/>
        </w:rPr>
      </w:pPr>
      <w:r w:rsidRPr="00C35105">
        <w:rPr>
          <w:rFonts w:asciiTheme="majorBidi" w:hAnsiTheme="majorBidi" w:cstheme="majorBidi"/>
          <w:b/>
          <w:i/>
          <w:iCs/>
          <w:sz w:val="32"/>
          <w:szCs w:val="32"/>
          <w:lang w:bidi="ar-DZ"/>
        </w:rPr>
        <w:t>Mots clé</w:t>
      </w:r>
    </w:p>
    <w:p w:rsidR="00D8557F" w:rsidRPr="00CA23C9" w:rsidRDefault="00D8557F" w:rsidP="00D8557F">
      <w:pPr>
        <w:jc w:val="both"/>
        <w:rPr>
          <w:rFonts w:asciiTheme="majorBidi" w:hAnsiTheme="majorBidi" w:cstheme="majorBidi"/>
          <w:b/>
          <w:i/>
          <w:iCs/>
          <w:sz w:val="32"/>
          <w:szCs w:val="32"/>
          <w:rtl/>
          <w:lang w:bidi="ar-DZ"/>
        </w:rPr>
      </w:pPr>
      <w:r w:rsidRPr="00CA23C9">
        <w:rPr>
          <w:rFonts w:asciiTheme="majorBidi" w:hAnsiTheme="majorBidi" w:cstheme="majorBidi"/>
          <w:bCs/>
          <w:i/>
          <w:iCs/>
          <w:sz w:val="32"/>
          <w:szCs w:val="32"/>
          <w:lang w:bidi="ar-DZ"/>
        </w:rPr>
        <w:t>Maqam - esthétique - formation - créativité</w:t>
      </w:r>
    </w:p>
    <w:p w:rsidR="005775A7" w:rsidRDefault="005775A7" w:rsidP="00D8557F">
      <w:pPr>
        <w:bidi/>
        <w:rPr>
          <w:lang w:bidi="ar-DZ"/>
        </w:rPr>
      </w:pPr>
      <w:bookmarkStart w:id="0" w:name="_GoBack"/>
      <w:bookmarkEnd w:id="0"/>
    </w:p>
    <w:sectPr w:rsidR="005775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7F"/>
    <w:rsid w:val="005775A7"/>
    <w:rsid w:val="00D8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F02B6-0761-48B9-B31D-B5F70B71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57F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yacer</dc:creator>
  <cp:keywords/>
  <dc:description/>
  <cp:lastModifiedBy>yacer</cp:lastModifiedBy>
  <cp:revision>1</cp:revision>
  <dcterms:created xsi:type="dcterms:W3CDTF">2023-07-11T10:29:00Z</dcterms:created>
  <dcterms:modified xsi:type="dcterms:W3CDTF">2023-07-11T10:29:00Z</dcterms:modified>
</cp:coreProperties>
</file>