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63528" w:rsidRPr="00E71791" w:rsidRDefault="00390338" w:rsidP="00E71791">
      <w:pPr>
        <w:jc w:val="both"/>
        <w:rPr>
          <w:rFonts w:asciiTheme="majorBidi" w:hAnsiTheme="majorBidi" w:cstheme="majorBidi"/>
          <w:b/>
          <w:bCs/>
          <w:sz w:val="24"/>
          <w:szCs w:val="24"/>
        </w:rPr>
      </w:pPr>
      <w:r w:rsidRPr="00E71791">
        <w:rPr>
          <w:rFonts w:asciiTheme="majorBidi" w:hAnsiTheme="majorBidi" w:cstheme="majorBidi"/>
          <w:b/>
          <w:bCs/>
          <w:sz w:val="24"/>
          <w:szCs w:val="24"/>
        </w:rPr>
        <w:t>Résumé.</w:t>
      </w:r>
    </w:p>
    <w:p w:rsidR="00390338" w:rsidRDefault="00390338" w:rsidP="007B4AF6">
      <w:pPr>
        <w:jc w:val="both"/>
        <w:rPr>
          <w:rFonts w:asciiTheme="majorBidi" w:hAnsiTheme="majorBidi" w:cstheme="majorBidi"/>
          <w:sz w:val="24"/>
          <w:szCs w:val="24"/>
        </w:rPr>
      </w:pPr>
      <w:r w:rsidRPr="00E71791">
        <w:rPr>
          <w:rFonts w:asciiTheme="majorBidi" w:hAnsiTheme="majorBidi" w:cstheme="majorBidi"/>
          <w:sz w:val="24"/>
          <w:szCs w:val="24"/>
        </w:rPr>
        <w:t>Entre la littérature et la politique l’espace d’interaction est d’une grande valeur</w:t>
      </w:r>
      <w:r w:rsidR="003B59BB">
        <w:rPr>
          <w:rFonts w:asciiTheme="majorBidi" w:hAnsiTheme="majorBidi" w:cstheme="majorBidi"/>
          <w:sz w:val="24"/>
          <w:szCs w:val="24"/>
        </w:rPr>
        <w:t>, le roman est le lieu du</w:t>
      </w:r>
      <w:r w:rsidR="00FD37A7">
        <w:rPr>
          <w:rFonts w:asciiTheme="majorBidi" w:hAnsiTheme="majorBidi" w:cstheme="majorBidi"/>
          <w:sz w:val="24"/>
          <w:szCs w:val="24"/>
        </w:rPr>
        <w:t xml:space="preserve"> débat idéologique </w:t>
      </w:r>
      <w:r w:rsidR="003B59BB">
        <w:rPr>
          <w:rFonts w:asciiTheme="majorBidi" w:hAnsiTheme="majorBidi" w:cstheme="majorBidi"/>
          <w:sz w:val="24"/>
          <w:szCs w:val="24"/>
        </w:rPr>
        <w:t>où</w:t>
      </w:r>
      <w:r w:rsidRPr="00E71791">
        <w:rPr>
          <w:rFonts w:asciiTheme="majorBidi" w:hAnsiTheme="majorBidi" w:cstheme="majorBidi"/>
          <w:sz w:val="24"/>
          <w:szCs w:val="24"/>
        </w:rPr>
        <w:t xml:space="preserve"> chacune des deux disciplines ne peut </w:t>
      </w:r>
      <w:r w:rsidR="004376BA">
        <w:rPr>
          <w:rFonts w:asciiTheme="majorBidi" w:hAnsiTheme="majorBidi" w:cstheme="majorBidi"/>
          <w:sz w:val="24"/>
          <w:szCs w:val="24"/>
        </w:rPr>
        <w:t xml:space="preserve">pas </w:t>
      </w:r>
      <w:r w:rsidRPr="00E71791">
        <w:rPr>
          <w:rFonts w:asciiTheme="majorBidi" w:hAnsiTheme="majorBidi" w:cstheme="majorBidi"/>
          <w:sz w:val="24"/>
          <w:szCs w:val="24"/>
        </w:rPr>
        <w:t xml:space="preserve">éviter </w:t>
      </w:r>
      <w:r w:rsidR="00AA116D" w:rsidRPr="00E71791">
        <w:rPr>
          <w:rFonts w:asciiTheme="majorBidi" w:hAnsiTheme="majorBidi" w:cstheme="majorBidi"/>
          <w:sz w:val="24"/>
          <w:szCs w:val="24"/>
        </w:rPr>
        <w:t>l’autre</w:t>
      </w:r>
      <w:r w:rsidR="00E71791">
        <w:rPr>
          <w:rFonts w:asciiTheme="majorBidi" w:hAnsiTheme="majorBidi" w:cstheme="majorBidi"/>
          <w:sz w:val="24"/>
          <w:szCs w:val="24"/>
        </w:rPr>
        <w:t xml:space="preserve">. </w:t>
      </w:r>
      <w:r w:rsidR="00AA116D" w:rsidRPr="00E71791">
        <w:rPr>
          <w:rFonts w:asciiTheme="majorBidi" w:hAnsiTheme="majorBidi" w:cstheme="majorBidi"/>
          <w:sz w:val="24"/>
          <w:szCs w:val="24"/>
        </w:rPr>
        <w:t>Notre thèse traite l’écriture idéologique dans la littérature maghrébine d’expression française des années cinquante, les œuvre</w:t>
      </w:r>
      <w:r w:rsidR="004376BA">
        <w:rPr>
          <w:rFonts w:asciiTheme="majorBidi" w:hAnsiTheme="majorBidi" w:cstheme="majorBidi"/>
          <w:sz w:val="24"/>
          <w:szCs w:val="24"/>
        </w:rPr>
        <w:t>s</w:t>
      </w:r>
      <w:r w:rsidR="00AA116D" w:rsidRPr="00E71791">
        <w:rPr>
          <w:rFonts w:asciiTheme="majorBidi" w:hAnsiTheme="majorBidi" w:cstheme="majorBidi"/>
          <w:sz w:val="24"/>
          <w:szCs w:val="24"/>
        </w:rPr>
        <w:t xml:space="preserve"> de Feraoun, Dib, Kateb et Haddad </w:t>
      </w:r>
      <w:r w:rsidR="003B59BB">
        <w:rPr>
          <w:rFonts w:asciiTheme="majorBidi" w:hAnsiTheme="majorBidi" w:cstheme="majorBidi"/>
          <w:sz w:val="24"/>
          <w:szCs w:val="24"/>
        </w:rPr>
        <w:t>sont</w:t>
      </w:r>
      <w:r w:rsidR="00AA116D" w:rsidRPr="00E71791">
        <w:rPr>
          <w:rFonts w:asciiTheme="majorBidi" w:hAnsiTheme="majorBidi" w:cstheme="majorBidi"/>
          <w:sz w:val="24"/>
          <w:szCs w:val="24"/>
        </w:rPr>
        <w:t xml:space="preserve"> la preuve d’</w:t>
      </w:r>
      <w:r w:rsidR="00E71791">
        <w:rPr>
          <w:rFonts w:asciiTheme="majorBidi" w:hAnsiTheme="majorBidi" w:cstheme="majorBidi"/>
          <w:sz w:val="24"/>
          <w:szCs w:val="24"/>
        </w:rPr>
        <w:t>une littérature engagée qui veut</w:t>
      </w:r>
      <w:r w:rsidR="00AA116D" w:rsidRPr="00E71791">
        <w:rPr>
          <w:rFonts w:asciiTheme="majorBidi" w:hAnsiTheme="majorBidi" w:cstheme="majorBidi"/>
          <w:sz w:val="24"/>
          <w:szCs w:val="24"/>
        </w:rPr>
        <w:t xml:space="preserve"> défendre une cause</w:t>
      </w:r>
      <w:r w:rsidR="003B59BB">
        <w:rPr>
          <w:rFonts w:asciiTheme="majorBidi" w:hAnsiTheme="majorBidi" w:cstheme="majorBidi"/>
          <w:sz w:val="24"/>
          <w:szCs w:val="24"/>
        </w:rPr>
        <w:t xml:space="preserve"> légitime,</w:t>
      </w:r>
      <w:r w:rsidR="00AA116D" w:rsidRPr="00E71791">
        <w:rPr>
          <w:rFonts w:asciiTheme="majorBidi" w:hAnsiTheme="majorBidi" w:cstheme="majorBidi"/>
          <w:sz w:val="24"/>
          <w:szCs w:val="24"/>
        </w:rPr>
        <w:t xml:space="preserve"> nationaliste et commune. La littérature ne  peut pas fuir son destin politique, l’écrivain  s’implique politiquement et son œuvre devient l’espace d’</w:t>
      </w:r>
      <w:r w:rsidR="003F5B65" w:rsidRPr="00E71791">
        <w:rPr>
          <w:rFonts w:asciiTheme="majorBidi" w:hAnsiTheme="majorBidi" w:cstheme="majorBidi"/>
          <w:sz w:val="24"/>
          <w:szCs w:val="24"/>
        </w:rPr>
        <w:t>un combat politique.</w:t>
      </w:r>
      <w:r w:rsidR="00C272E9">
        <w:rPr>
          <w:rFonts w:asciiTheme="majorBidi" w:hAnsiTheme="majorBidi" w:cstheme="majorBidi"/>
          <w:sz w:val="24"/>
          <w:szCs w:val="24"/>
        </w:rPr>
        <w:t xml:space="preserve"> C’</w:t>
      </w:r>
      <w:r w:rsidR="004376BA">
        <w:rPr>
          <w:rFonts w:asciiTheme="majorBidi" w:hAnsiTheme="majorBidi" w:cstheme="majorBidi"/>
          <w:sz w:val="24"/>
          <w:szCs w:val="24"/>
        </w:rPr>
        <w:t>est le cas des auteur</w:t>
      </w:r>
      <w:r w:rsidR="00C272E9">
        <w:rPr>
          <w:rFonts w:asciiTheme="majorBidi" w:hAnsiTheme="majorBidi" w:cstheme="majorBidi"/>
          <w:sz w:val="24"/>
          <w:szCs w:val="24"/>
        </w:rPr>
        <w:t>s étudiés d</w:t>
      </w:r>
      <w:r w:rsidR="007B4AF6">
        <w:rPr>
          <w:rFonts w:asciiTheme="majorBidi" w:hAnsiTheme="majorBidi" w:cstheme="majorBidi"/>
          <w:sz w:val="24"/>
          <w:szCs w:val="24"/>
        </w:rPr>
        <w:t>ans</w:t>
      </w:r>
      <w:bookmarkStart w:id="0" w:name="_GoBack"/>
      <w:bookmarkEnd w:id="0"/>
      <w:r w:rsidR="00C272E9">
        <w:rPr>
          <w:rFonts w:asciiTheme="majorBidi" w:hAnsiTheme="majorBidi" w:cstheme="majorBidi"/>
          <w:sz w:val="24"/>
          <w:szCs w:val="24"/>
        </w:rPr>
        <w:t xml:space="preserve"> notre thèse, des écrivains qui voulaient</w:t>
      </w:r>
      <w:r w:rsidR="005F29BB">
        <w:rPr>
          <w:rFonts w:asciiTheme="majorBidi" w:hAnsiTheme="majorBidi" w:cstheme="majorBidi"/>
          <w:sz w:val="24"/>
          <w:szCs w:val="24"/>
        </w:rPr>
        <w:t>, à travers leurs stratégies,</w:t>
      </w:r>
      <w:r w:rsidR="00C272E9">
        <w:rPr>
          <w:rFonts w:asciiTheme="majorBidi" w:hAnsiTheme="majorBidi" w:cstheme="majorBidi"/>
          <w:sz w:val="24"/>
          <w:szCs w:val="24"/>
        </w:rPr>
        <w:t xml:space="preserve"> la réalisation d’un projet social humaniste. Les thèmes, les histoires et les personnages des romans font l’objet d’un génie algérien </w:t>
      </w:r>
      <w:r w:rsidR="007E1B27">
        <w:rPr>
          <w:rFonts w:asciiTheme="majorBidi" w:hAnsiTheme="majorBidi" w:cstheme="majorBidi"/>
          <w:sz w:val="24"/>
          <w:szCs w:val="24"/>
        </w:rPr>
        <w:t>inédit et d’un engagement politique valeureux</w:t>
      </w:r>
      <w:r w:rsidR="005E55D6">
        <w:rPr>
          <w:rFonts w:asciiTheme="majorBidi" w:hAnsiTheme="majorBidi" w:cstheme="majorBidi"/>
          <w:sz w:val="24"/>
          <w:szCs w:val="24"/>
        </w:rPr>
        <w:t>,</w:t>
      </w:r>
      <w:r w:rsidR="004376BA">
        <w:rPr>
          <w:rFonts w:asciiTheme="majorBidi" w:hAnsiTheme="majorBidi" w:cstheme="majorBidi"/>
          <w:sz w:val="24"/>
          <w:szCs w:val="24"/>
        </w:rPr>
        <w:t xml:space="preserve"> de part les enseignements politiques véhiculés à travers ces textes</w:t>
      </w:r>
      <w:r w:rsidR="00306D40">
        <w:rPr>
          <w:rFonts w:asciiTheme="majorBidi" w:hAnsiTheme="majorBidi" w:cstheme="majorBidi"/>
          <w:sz w:val="24"/>
          <w:szCs w:val="24"/>
        </w:rPr>
        <w:t>,</w:t>
      </w:r>
      <w:r w:rsidR="005F29BB">
        <w:rPr>
          <w:rFonts w:asciiTheme="majorBidi" w:hAnsiTheme="majorBidi" w:cstheme="majorBidi"/>
          <w:sz w:val="24"/>
          <w:szCs w:val="24"/>
        </w:rPr>
        <w:t xml:space="preserve"> </w:t>
      </w:r>
      <w:r w:rsidR="003B59BB">
        <w:rPr>
          <w:rFonts w:asciiTheme="majorBidi" w:hAnsiTheme="majorBidi" w:cstheme="majorBidi"/>
          <w:sz w:val="24"/>
          <w:szCs w:val="24"/>
        </w:rPr>
        <w:t>des texte</w:t>
      </w:r>
      <w:r w:rsidR="005F29BB">
        <w:rPr>
          <w:rFonts w:asciiTheme="majorBidi" w:hAnsiTheme="majorBidi" w:cstheme="majorBidi"/>
          <w:sz w:val="24"/>
          <w:szCs w:val="24"/>
        </w:rPr>
        <w:t>s</w:t>
      </w:r>
      <w:r w:rsidR="003B59BB">
        <w:rPr>
          <w:rFonts w:asciiTheme="majorBidi" w:hAnsiTheme="majorBidi" w:cstheme="majorBidi"/>
          <w:sz w:val="24"/>
          <w:szCs w:val="24"/>
        </w:rPr>
        <w:t xml:space="preserve"> produits </w:t>
      </w:r>
      <w:r w:rsidR="007E1B27">
        <w:rPr>
          <w:rFonts w:asciiTheme="majorBidi" w:hAnsiTheme="majorBidi" w:cstheme="majorBidi"/>
          <w:sz w:val="24"/>
          <w:szCs w:val="24"/>
        </w:rPr>
        <w:t>au moment où l’écriture n’était pas seulement un produit français de luxe</w:t>
      </w:r>
      <w:r w:rsidR="00306D40">
        <w:rPr>
          <w:rFonts w:asciiTheme="majorBidi" w:hAnsiTheme="majorBidi" w:cstheme="majorBidi"/>
          <w:sz w:val="24"/>
          <w:szCs w:val="24"/>
        </w:rPr>
        <w:t>,</w:t>
      </w:r>
      <w:r w:rsidR="007E1B27">
        <w:rPr>
          <w:rFonts w:asciiTheme="majorBidi" w:hAnsiTheme="majorBidi" w:cstheme="majorBidi"/>
          <w:sz w:val="24"/>
          <w:szCs w:val="24"/>
        </w:rPr>
        <w:t xml:space="preserve"> mais interdite pour les Algériens.</w:t>
      </w:r>
      <w:r w:rsidR="00E41674">
        <w:rPr>
          <w:rFonts w:asciiTheme="majorBidi" w:hAnsiTheme="majorBidi" w:cstheme="majorBidi"/>
          <w:sz w:val="24"/>
          <w:szCs w:val="24"/>
        </w:rPr>
        <w:t xml:space="preserve"> La présente étude n’est qu’</w:t>
      </w:r>
      <w:r w:rsidR="005E55D6">
        <w:rPr>
          <w:rFonts w:asciiTheme="majorBidi" w:hAnsiTheme="majorBidi" w:cstheme="majorBidi"/>
          <w:sz w:val="24"/>
          <w:szCs w:val="24"/>
        </w:rPr>
        <w:t xml:space="preserve">un essai  pour </w:t>
      </w:r>
      <w:r w:rsidR="00E41674">
        <w:rPr>
          <w:rFonts w:asciiTheme="majorBidi" w:hAnsiTheme="majorBidi" w:cstheme="majorBidi"/>
          <w:sz w:val="24"/>
          <w:szCs w:val="24"/>
        </w:rPr>
        <w:t>rapprocher les deux disci</w:t>
      </w:r>
      <w:r w:rsidR="005E55D6">
        <w:rPr>
          <w:rFonts w:asciiTheme="majorBidi" w:hAnsiTheme="majorBidi" w:cstheme="majorBidi"/>
          <w:sz w:val="24"/>
          <w:szCs w:val="24"/>
        </w:rPr>
        <w:t>plines et</w:t>
      </w:r>
      <w:r w:rsidR="00E41674">
        <w:rPr>
          <w:rFonts w:asciiTheme="majorBidi" w:hAnsiTheme="majorBidi" w:cstheme="majorBidi"/>
          <w:sz w:val="24"/>
          <w:szCs w:val="24"/>
        </w:rPr>
        <w:t xml:space="preserve"> valoriser l’approche politique du texte littéraire, une</w:t>
      </w:r>
      <w:r w:rsidR="005F29BB">
        <w:rPr>
          <w:rFonts w:asciiTheme="majorBidi" w:hAnsiTheme="majorBidi" w:cstheme="majorBidi"/>
          <w:sz w:val="24"/>
          <w:szCs w:val="24"/>
        </w:rPr>
        <w:t xml:space="preserve"> </w:t>
      </w:r>
      <w:r w:rsidR="00492161">
        <w:rPr>
          <w:rFonts w:asciiTheme="majorBidi" w:hAnsiTheme="majorBidi" w:cstheme="majorBidi"/>
          <w:sz w:val="24"/>
          <w:szCs w:val="24"/>
        </w:rPr>
        <w:t>autre vision</w:t>
      </w:r>
      <w:r w:rsidR="00D05C01">
        <w:rPr>
          <w:rFonts w:asciiTheme="majorBidi" w:hAnsiTheme="majorBidi" w:cstheme="majorBidi"/>
          <w:sz w:val="24"/>
          <w:szCs w:val="24"/>
        </w:rPr>
        <w:t xml:space="preserve"> des romans qui peut faire ressurgir d’autres valeurs implicites du texte littéraire. </w:t>
      </w:r>
    </w:p>
    <w:p w:rsidR="00976BA2" w:rsidRDefault="00976BA2" w:rsidP="00976BA2">
      <w:pPr>
        <w:jc w:val="both"/>
        <w:rPr>
          <w:rFonts w:asciiTheme="majorBidi" w:hAnsiTheme="majorBidi" w:cstheme="majorBidi"/>
          <w:b/>
          <w:bCs/>
          <w:sz w:val="24"/>
          <w:szCs w:val="24"/>
        </w:rPr>
      </w:pPr>
      <w:r>
        <w:rPr>
          <w:rFonts w:asciiTheme="majorBidi" w:hAnsiTheme="majorBidi" w:cstheme="majorBidi"/>
          <w:b/>
          <w:bCs/>
          <w:sz w:val="24"/>
          <w:szCs w:val="24"/>
        </w:rPr>
        <w:t>Mots clés:</w:t>
      </w:r>
    </w:p>
    <w:p w:rsidR="00976BA2" w:rsidRPr="00FD37A7" w:rsidRDefault="00976BA2" w:rsidP="00976BA2">
      <w:pPr>
        <w:jc w:val="both"/>
        <w:rPr>
          <w:rFonts w:asciiTheme="majorBidi" w:hAnsiTheme="majorBidi" w:cstheme="majorBidi"/>
          <w:sz w:val="24"/>
          <w:szCs w:val="24"/>
        </w:rPr>
      </w:pPr>
      <w:r w:rsidRPr="00FD37A7">
        <w:rPr>
          <w:rFonts w:asciiTheme="majorBidi" w:hAnsiTheme="majorBidi" w:cstheme="majorBidi"/>
          <w:sz w:val="24"/>
          <w:szCs w:val="24"/>
        </w:rPr>
        <w:t>-Littérature – Politique – Engagement – Stratégie - Idéologie</w:t>
      </w:r>
    </w:p>
    <w:p w:rsidR="00976BA2" w:rsidRPr="00E71791" w:rsidRDefault="00976BA2" w:rsidP="007B4AF6">
      <w:pPr>
        <w:jc w:val="both"/>
        <w:rPr>
          <w:rFonts w:asciiTheme="majorBidi" w:hAnsiTheme="majorBidi" w:cstheme="majorBidi"/>
          <w:sz w:val="24"/>
          <w:szCs w:val="24"/>
        </w:rPr>
      </w:pPr>
    </w:p>
    <w:sectPr w:rsidR="00976BA2" w:rsidRPr="00E71791" w:rsidSect="00163528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90338"/>
    <w:rsid w:val="0004009E"/>
    <w:rsid w:val="000C5CD8"/>
    <w:rsid w:val="00163528"/>
    <w:rsid w:val="002C62D9"/>
    <w:rsid w:val="00306D40"/>
    <w:rsid w:val="00390338"/>
    <w:rsid w:val="003B59BB"/>
    <w:rsid w:val="003F5B65"/>
    <w:rsid w:val="00406CFF"/>
    <w:rsid w:val="004376BA"/>
    <w:rsid w:val="00492161"/>
    <w:rsid w:val="005E55D6"/>
    <w:rsid w:val="005F29BB"/>
    <w:rsid w:val="006454EC"/>
    <w:rsid w:val="007B4AF6"/>
    <w:rsid w:val="007E1B27"/>
    <w:rsid w:val="008B2868"/>
    <w:rsid w:val="00976BA2"/>
    <w:rsid w:val="00AA116D"/>
    <w:rsid w:val="00BA406B"/>
    <w:rsid w:val="00C272E9"/>
    <w:rsid w:val="00D05C01"/>
    <w:rsid w:val="00E41674"/>
    <w:rsid w:val="00E71791"/>
    <w:rsid w:val="00FD37A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63528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</Pages>
  <Words>215</Words>
  <Characters>1185</Characters>
  <Application>Microsoft Office Word</Application>
  <DocSecurity>0</DocSecurity>
  <Lines>9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Sweet</Company>
  <LinksUpToDate>false</LinksUpToDate>
  <CharactersWithSpaces>1398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</dc:creator>
  <cp:lastModifiedBy>FI</cp:lastModifiedBy>
  <cp:revision>32</cp:revision>
  <dcterms:created xsi:type="dcterms:W3CDTF">2019-06-26T13:45:00Z</dcterms:created>
  <dcterms:modified xsi:type="dcterms:W3CDTF">2019-06-30T19:53:00Z</dcterms:modified>
</cp:coreProperties>
</file>