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3B5" w:rsidRDefault="000D33B5" w:rsidP="000D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Résumé</w:t>
      </w:r>
    </w:p>
    <w:p w:rsidR="000D33B5" w:rsidRDefault="000D33B5" w:rsidP="000D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réalisation des circuits intégrés optiques est un processus complexe qui implique des technologies avancées de fabrication de semi-conducteurs et des techniques de conception de circuits optiques. Les circuits intégrés optiques sont utilisés dans une variété d'applications, notamment les communications optiques, la détection optique et la mesure optique.</w:t>
      </w:r>
    </w:p>
    <w:p w:rsidR="000D33B5" w:rsidRDefault="000D33B5" w:rsidP="000D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notre thèse, on a proposé une nouvelle structure connectée </w:t>
      </w:r>
      <w:r>
        <w:rPr>
          <w:rFonts w:ascii="TimesNewRomanPSMT" w:eastAsia="TimesNewRomanPSMT" w:hAnsi="Times New Roman" w:cs="TimesNewRomanPSMT"/>
          <w:sz w:val="24"/>
          <w:szCs w:val="24"/>
        </w:rPr>
        <w:t>d</w:t>
      </w:r>
      <w:r>
        <w:rPr>
          <w:rFonts w:ascii="TimesNewRomanPSMT" w:eastAsia="TimesNewRomanPSMT" w:hAnsi="Times New Roman" w:cs="TimesNewRomanPSMT" w:hint="eastAsia"/>
          <w:sz w:val="24"/>
          <w:szCs w:val="24"/>
        </w:rPr>
        <w:t>’</w:t>
      </w:r>
      <w:r>
        <w:rPr>
          <w:rFonts w:ascii="TimesNewRomanPSMT" w:eastAsia="TimesNewRomanPSMT" w:hAnsi="Times New Roman" w:cs="TimesNewRomanPSMT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 xml:space="preserve">cristal photonique bidimensionnel, afin d'avoir des portes logiques AND/OR de taille très compacte avec des faibles pertes et une transmission satisfaisante. Elles sont conçues via une jonction à cristal photonique en forme de « Y » couplée avec deux microcavités pour maitriser les interférences et contrôler le confinement de la lumière à </w:t>
      </w:r>
      <w:r>
        <w:rPr>
          <w:rFonts w:ascii="TimesNewRomanPSMT" w:eastAsia="TimesNewRomanPSMT" w:hAnsi="Times New Roman" w:cs="TimesNewRomanPSMT"/>
          <w:sz w:val="24"/>
          <w:szCs w:val="24"/>
        </w:rPr>
        <w:t>l</w:t>
      </w:r>
      <w:r>
        <w:rPr>
          <w:rFonts w:ascii="TimesNewRomanPSMT" w:eastAsia="TimesNewRomanPSMT" w:hAnsi="Times New Roman" w:cs="TimesNewRomanPSMT" w:hint="eastAsia"/>
          <w:sz w:val="24"/>
          <w:szCs w:val="24"/>
        </w:rPr>
        <w:t>’</w:t>
      </w:r>
      <w:r>
        <w:rPr>
          <w:rFonts w:ascii="TimesNewRomanPSMT" w:eastAsia="TimesNewRomanPSMT" w:hAnsi="Times New Roman" w:cs="TimesNewRomanPSMT"/>
          <w:sz w:val="24"/>
          <w:szCs w:val="24"/>
        </w:rPr>
        <w:t>int</w:t>
      </w:r>
      <w:r>
        <w:rPr>
          <w:rFonts w:ascii="Times New Roman" w:hAnsi="Times New Roman" w:cs="Times New Roman"/>
          <w:sz w:val="24"/>
          <w:szCs w:val="24"/>
        </w:rPr>
        <w:t xml:space="preserve">érieur de guides </w:t>
      </w:r>
      <w:r>
        <w:rPr>
          <w:rFonts w:ascii="TimesNewRomanPSMT" w:eastAsia="TimesNewRomanPSMT" w:hAnsi="Times New Roman" w:cs="TimesNewRomanPSMT"/>
          <w:sz w:val="24"/>
          <w:szCs w:val="24"/>
        </w:rPr>
        <w:t>d</w:t>
      </w:r>
      <w:r>
        <w:rPr>
          <w:rFonts w:ascii="TimesNewRomanPSMT" w:eastAsia="TimesNewRomanPSMT" w:hAnsi="Times New Roman" w:cs="TimesNewRomanPSMT" w:hint="eastAsia"/>
          <w:sz w:val="24"/>
          <w:szCs w:val="24"/>
        </w:rPr>
        <w:t>’</w:t>
      </w:r>
      <w:r>
        <w:rPr>
          <w:rFonts w:ascii="TimesNewRomanPSMT" w:eastAsia="TimesNewRomanPSMT" w:hAnsi="Times New Roman" w:cs="TimesNewRomanPSMT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>des.</w:t>
      </w:r>
    </w:p>
    <w:p w:rsidR="000D33B5" w:rsidRDefault="000D33B5" w:rsidP="000D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résultats obtenus prouvent la fiabilité de la structure étudiée et </w:t>
      </w:r>
      <w:r>
        <w:rPr>
          <w:rFonts w:ascii="TimesNewRomanPSMT" w:eastAsia="TimesNewRomanPSMT" w:hAnsi="Times New Roman" w:cs="TimesNewRomanPSMT"/>
          <w:sz w:val="24"/>
          <w:szCs w:val="24"/>
        </w:rPr>
        <w:t>l</w:t>
      </w:r>
      <w:r>
        <w:rPr>
          <w:rFonts w:ascii="TimesNewRomanPSMT" w:eastAsia="TimesNewRomanPSMT" w:hAnsi="Times New Roman" w:cs="TimesNewRomanPSMT" w:hint="eastAsia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efficacité des portes logiques proposées en termes de transmission, de rapport de contraste et de temps de réponse. Dans le même contexte, nous avons présenté une nouvelle structure d</w:t>
      </w:r>
      <w:r>
        <w:rPr>
          <w:rFonts w:ascii="TimesNewRomanPSMT" w:eastAsia="TimesNewRomanPSMT" w:hAnsi="Times New Roman" w:cs="TimesNewRomanPSMT" w:hint="eastAsia"/>
          <w:sz w:val="24"/>
          <w:szCs w:val="24"/>
        </w:rPr>
        <w:t>’</w:t>
      </w:r>
      <w:r>
        <w:rPr>
          <w:rFonts w:ascii="TimesNewRomanPSMT" w:eastAsia="TimesNewRomanPSMT" w:hAnsi="Times New Roman" w:cs="TimesNewRomanPSMT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>diviseur de puissance, en changeant les po</w:t>
      </w:r>
      <w:r>
        <w:rPr>
          <w:rFonts w:ascii="TimesNewRomanPSMT" w:eastAsia="TimesNewRomanPSMT" w:hAnsi="Times New Roman" w:cs="TimesNewRomanPSMT"/>
          <w:sz w:val="24"/>
          <w:szCs w:val="24"/>
        </w:rPr>
        <w:t>rts d</w:t>
      </w:r>
      <w:r>
        <w:rPr>
          <w:rFonts w:ascii="TimesNewRomanPSMT" w:eastAsia="TimesNewRomanPSMT" w:hAnsi="Times New Roman" w:cs="TimesNewRomanPSMT" w:hint="eastAsia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entrée/ sortie de la structure initiale ; les résultats trouvés sont très utiles dans plusieurs circuits optiques tels que la microscopie, l'analyse spectrale, les lasers, l'interférométrie, les réseaux de neurones optiques et dans la communication optique.</w:t>
      </w:r>
    </w:p>
    <w:p w:rsidR="00A17543" w:rsidRDefault="000D33B5" w:rsidP="000D33B5">
      <w:pPr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Mots clés : </w:t>
      </w:r>
      <w:r>
        <w:rPr>
          <w:rFonts w:ascii="Times New Roman" w:hAnsi="Times New Roman" w:cs="Times New Roman"/>
          <w:sz w:val="24"/>
          <w:szCs w:val="24"/>
        </w:rPr>
        <w:t xml:space="preserve">Cristaux photoniques, Effet </w:t>
      </w:r>
      <w:r>
        <w:rPr>
          <w:rFonts w:ascii="TimesNewRomanPSMT" w:eastAsia="TimesNewRomanPSMT" w:hAnsi="Times New Roman" w:cs="TimesNewRomanPSMT"/>
          <w:sz w:val="24"/>
          <w:szCs w:val="24"/>
        </w:rPr>
        <w:t>d</w:t>
      </w:r>
      <w:r>
        <w:rPr>
          <w:rFonts w:ascii="TimesNewRomanPSMT" w:eastAsia="TimesNewRomanPSMT" w:hAnsi="Times New Roman" w:cs="TimesNewRomanPSMT" w:hint="eastAsia"/>
          <w:sz w:val="24"/>
          <w:szCs w:val="24"/>
        </w:rPr>
        <w:t>’</w:t>
      </w:r>
      <w:r>
        <w:rPr>
          <w:rFonts w:ascii="TimesNewRomanPSMT" w:eastAsia="TimesNewRomanPSMT" w:hAnsi="Times New Roman" w:cs="TimesNewRomanPSMT"/>
          <w:sz w:val="24"/>
          <w:szCs w:val="24"/>
        </w:rPr>
        <w:t>int</w:t>
      </w:r>
      <w:r>
        <w:rPr>
          <w:rFonts w:ascii="Times New Roman" w:hAnsi="Times New Roman" w:cs="Times New Roman"/>
          <w:sz w:val="24"/>
          <w:szCs w:val="24"/>
        </w:rPr>
        <w:t>erférence, Porte logique tout optique, FDTD, Taux de contraste, Transmission.</w:t>
      </w:r>
    </w:p>
    <w:p w:rsidR="000D33B5" w:rsidRPr="000D33B5" w:rsidRDefault="000D33B5" w:rsidP="000D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D33B5">
        <w:rPr>
          <w:rFonts w:ascii="Times New Roman" w:hAnsi="Times New Roman" w:cs="Times New Roman"/>
          <w:b/>
          <w:bCs/>
          <w:sz w:val="28"/>
          <w:szCs w:val="28"/>
          <w:lang w:val="en-US"/>
        </w:rPr>
        <w:t>Summary:</w:t>
      </w:r>
    </w:p>
    <w:p w:rsidR="000D33B5" w:rsidRPr="000D33B5" w:rsidRDefault="000D33B5" w:rsidP="000D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33B5">
        <w:rPr>
          <w:rFonts w:ascii="Times New Roman" w:hAnsi="Times New Roman" w:cs="Times New Roman"/>
          <w:sz w:val="24"/>
          <w:szCs w:val="24"/>
          <w:lang w:val="en-US"/>
        </w:rPr>
        <w:t>The realization of optical integrated circuits is a complex process that involves advanced semiconductor manufacturing technologies and optical circuit design techniques. Optical integrated circuits are used in a variety of applications, including optical communication, optical detection, and optical measurement.</w:t>
      </w:r>
    </w:p>
    <w:p w:rsidR="000D33B5" w:rsidRPr="000D33B5" w:rsidRDefault="000D33B5" w:rsidP="000D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33B5">
        <w:rPr>
          <w:rFonts w:ascii="Times New Roman" w:hAnsi="Times New Roman" w:cs="Times New Roman"/>
          <w:sz w:val="24"/>
          <w:szCs w:val="24"/>
          <w:lang w:val="en-US"/>
        </w:rPr>
        <w:t>We proposed a new connected structure of a two-dimensional photonic crystal, in order to have AND/OR logic with low losses and satisfactory transmission. They are designed using a photonic crystal "</w:t>
      </w:r>
      <w:proofErr w:type="spellStart"/>
      <w:r w:rsidRPr="000D33B5">
        <w:rPr>
          <w:rFonts w:ascii="Times New Roman" w:hAnsi="Times New Roman" w:cs="Times New Roman"/>
          <w:sz w:val="24"/>
          <w:szCs w:val="24"/>
          <w:lang w:val="en-US"/>
        </w:rPr>
        <w:t>Y"junction</w:t>
      </w:r>
      <w:proofErr w:type="spellEnd"/>
      <w:r w:rsidRPr="000D33B5">
        <w:rPr>
          <w:rFonts w:ascii="Times New Roman" w:hAnsi="Times New Roman" w:cs="Times New Roman"/>
          <w:sz w:val="24"/>
          <w:szCs w:val="24"/>
          <w:lang w:val="en-US"/>
        </w:rPr>
        <w:t xml:space="preserve"> coupled with two </w:t>
      </w:r>
      <w:proofErr w:type="spellStart"/>
      <w:r w:rsidRPr="000D33B5">
        <w:rPr>
          <w:rFonts w:ascii="Times New Roman" w:hAnsi="Times New Roman" w:cs="Times New Roman"/>
          <w:sz w:val="24"/>
          <w:szCs w:val="24"/>
          <w:lang w:val="en-US"/>
        </w:rPr>
        <w:t>microcavities</w:t>
      </w:r>
      <w:proofErr w:type="spellEnd"/>
      <w:r w:rsidRPr="000D33B5">
        <w:rPr>
          <w:rFonts w:ascii="Times New Roman" w:hAnsi="Times New Roman" w:cs="Times New Roman"/>
          <w:sz w:val="24"/>
          <w:szCs w:val="24"/>
          <w:lang w:val="en-US"/>
        </w:rPr>
        <w:t xml:space="preserve"> to control interference and confinement of light within the three waveguides.</w:t>
      </w:r>
    </w:p>
    <w:p w:rsidR="000D33B5" w:rsidRPr="000D33B5" w:rsidRDefault="000D33B5" w:rsidP="000D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33B5">
        <w:rPr>
          <w:rFonts w:ascii="Times New Roman" w:hAnsi="Times New Roman" w:cs="Times New Roman"/>
          <w:sz w:val="24"/>
          <w:szCs w:val="24"/>
          <w:lang w:val="en-US"/>
        </w:rPr>
        <w:t>The results demonstrate the reliability of the studied structure and the effectiveness of the proposed logic gates in terms of transmission, contrast ratio, and response time. In the same context, a new structure for a power splitter is presented, by changing the input/output ports of the initial structure. The results obtained are very useful in several optical circuits such as microscopy, spectral analysis, lasers, interferometry, optical neural networks, and optical communication.</w:t>
      </w:r>
    </w:p>
    <w:p w:rsidR="000D33B5" w:rsidRDefault="000D33B5" w:rsidP="000D33B5">
      <w:pPr>
        <w:rPr>
          <w:rFonts w:ascii="Times New Roman" w:hAnsi="Times New Roman" w:cs="Times New Roman" w:hint="cs"/>
          <w:sz w:val="24"/>
          <w:szCs w:val="24"/>
          <w:rtl/>
          <w:lang w:val="en-US"/>
        </w:rPr>
      </w:pPr>
      <w:r w:rsidRPr="000D33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Keywords: </w:t>
      </w:r>
      <w:r w:rsidRPr="000D33B5">
        <w:rPr>
          <w:rFonts w:ascii="Times New Roman" w:hAnsi="Times New Roman" w:cs="Times New Roman"/>
          <w:sz w:val="24"/>
          <w:szCs w:val="24"/>
          <w:lang w:val="en-US"/>
        </w:rPr>
        <w:t>Photonic crystals, interference effect, all-optical logic gate, FDTD, contrast ratio, transmission.</w:t>
      </w:r>
    </w:p>
    <w:p w:rsidR="00B13819" w:rsidRPr="00B13819" w:rsidRDefault="00B13819" w:rsidP="00B13819">
      <w:pPr>
        <w:jc w:val="right"/>
        <w:rPr>
          <w:rFonts w:ascii="Times New Roman" w:hAnsi="Times New Roman" w:cs="Times New Roman" w:hint="cs"/>
          <w:sz w:val="24"/>
          <w:szCs w:val="24"/>
          <w:rtl/>
          <w:lang w:val="en-US"/>
        </w:rPr>
      </w:pPr>
      <w:r w:rsidRPr="00B13819">
        <w:rPr>
          <w:rFonts w:ascii="Times New Roman" w:hAnsi="Times New Roman" w:cs="Times New Roman" w:hint="cs"/>
          <w:b/>
          <w:bCs/>
          <w:sz w:val="32"/>
          <w:szCs w:val="32"/>
          <w:rtl/>
          <w:lang w:val="en-US"/>
        </w:rPr>
        <w:t>ملخص</w:t>
      </w:r>
      <w:bookmarkStart w:id="0" w:name="_GoBack"/>
      <w:bookmarkEnd w:id="0"/>
      <w:r>
        <w:rPr>
          <w:rFonts w:ascii="Times New Roman" w:hAnsi="Times New Roman" w:cs="Times New Roman" w:hint="cs"/>
          <w:sz w:val="24"/>
          <w:szCs w:val="24"/>
          <w:rtl/>
          <w:lang w:val="en-US"/>
        </w:rPr>
        <w:t>:</w:t>
      </w:r>
    </w:p>
    <w:p w:rsidR="00B13819" w:rsidRDefault="00B13819" w:rsidP="00B13819">
      <w:pPr>
        <w:jc w:val="right"/>
        <w:rPr>
          <w:rFonts w:hint="cs"/>
          <w:sz w:val="24"/>
          <w:szCs w:val="24"/>
          <w:rtl/>
          <w:lang w:bidi="ar-DZ"/>
        </w:rPr>
      </w:pPr>
      <w:r w:rsidRPr="004225E8">
        <w:rPr>
          <w:rFonts w:hint="cs"/>
          <w:sz w:val="24"/>
          <w:szCs w:val="24"/>
          <w:rtl/>
          <w:lang w:bidi="ar-DZ"/>
        </w:rPr>
        <w:t>تعد</w:t>
      </w:r>
      <w:r>
        <w:rPr>
          <w:rFonts w:hint="cs"/>
          <w:sz w:val="24"/>
          <w:szCs w:val="24"/>
          <w:rtl/>
          <w:lang w:bidi="ar-DZ"/>
        </w:rPr>
        <w:t xml:space="preserve"> عملية تحقيق الدوائر المتكاملة الضوئية عملية معقدة تنطوي على تقنيات متقدمة في تصنيع نصف النواقل وتقنيات تصميم الدوائر </w:t>
      </w:r>
      <w:proofErr w:type="spellStart"/>
      <w:r>
        <w:rPr>
          <w:rFonts w:hint="cs"/>
          <w:sz w:val="24"/>
          <w:szCs w:val="24"/>
          <w:rtl/>
          <w:lang w:bidi="ar-DZ"/>
        </w:rPr>
        <w:t>الضوئية.وتستخدم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الدوائر المتكاملة الضوئية في مجموعة من التطبيقات بما في ذلك </w:t>
      </w:r>
      <w:proofErr w:type="spellStart"/>
      <w:r>
        <w:rPr>
          <w:rFonts w:hint="cs"/>
          <w:sz w:val="24"/>
          <w:szCs w:val="24"/>
          <w:rtl/>
          <w:lang w:bidi="ar-DZ"/>
        </w:rPr>
        <w:t>الإتصالات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الضوئية والكشف الضوئي والقياس الضوئي.</w:t>
      </w:r>
    </w:p>
    <w:p w:rsidR="00B13819" w:rsidRDefault="00B13819" w:rsidP="00B13819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lastRenderedPageBreak/>
        <w:t xml:space="preserve">  اقترحنا من خلال عملنا هيكل أو بنية جديدة متصلة لبلورة فوتونية ثنائية </w:t>
      </w:r>
      <w:proofErr w:type="spellStart"/>
      <w:r>
        <w:rPr>
          <w:rFonts w:hint="cs"/>
          <w:sz w:val="24"/>
          <w:szCs w:val="24"/>
          <w:rtl/>
          <w:lang w:bidi="ar-DZ"/>
        </w:rPr>
        <w:t>الأبعاد,من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أجل الحصول على بوابات منطقية-أو/و- مضغوطة بحجم صغير وبخسائر منخفضة وإرسال </w:t>
      </w:r>
      <w:proofErr w:type="spellStart"/>
      <w:r>
        <w:rPr>
          <w:rFonts w:hint="cs"/>
          <w:sz w:val="24"/>
          <w:szCs w:val="24"/>
          <w:rtl/>
          <w:lang w:bidi="ar-DZ"/>
        </w:rPr>
        <w:t>مرضي.مصممة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باستخدام بلورة فوتونية مقترنة بفجوتين متناهيتين في الصغر للتحكم في التداخل واحتجاز الضوء داخل الوجهات الثلاث.</w:t>
      </w:r>
    </w:p>
    <w:p w:rsidR="00B13819" w:rsidRDefault="00B13819" w:rsidP="00B13819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وقد أثبتت النتائج موثوقية الهيكل المدروس وفعالية بوابات المنطق المقترحة من حيث النقل ونسبة التباين وزمن </w:t>
      </w:r>
      <w:proofErr w:type="spellStart"/>
      <w:r>
        <w:rPr>
          <w:rFonts w:hint="cs"/>
          <w:sz w:val="24"/>
          <w:szCs w:val="24"/>
          <w:rtl/>
          <w:lang w:bidi="ar-DZ"/>
        </w:rPr>
        <w:t>الإستجابة</w:t>
      </w:r>
      <w:proofErr w:type="spellEnd"/>
      <w:r>
        <w:rPr>
          <w:rFonts w:hint="cs"/>
          <w:sz w:val="24"/>
          <w:szCs w:val="24"/>
          <w:rtl/>
          <w:lang w:bidi="ar-DZ"/>
        </w:rPr>
        <w:t>.</w:t>
      </w:r>
    </w:p>
    <w:p w:rsidR="00B13819" w:rsidRDefault="00B13819" w:rsidP="00B13819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</w:t>
      </w:r>
      <w:proofErr w:type="gramStart"/>
      <w:r>
        <w:rPr>
          <w:rFonts w:hint="cs"/>
          <w:sz w:val="24"/>
          <w:szCs w:val="24"/>
          <w:rtl/>
          <w:lang w:bidi="ar-DZ"/>
        </w:rPr>
        <w:t>وفي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نفس السياق يتم تقديم هيكل جديد لمقسم الطاقة من خلال تغيير منافذ الإدخال والإخراج للهيكل الأصلي.</w:t>
      </w:r>
    </w:p>
    <w:p w:rsidR="00B13819" w:rsidRDefault="00B13819" w:rsidP="00B13819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النتائج المتحصل عليها مفيدة جدا في الدوائر الضوئية المختلفة مثل </w:t>
      </w:r>
      <w:proofErr w:type="spellStart"/>
      <w:r>
        <w:rPr>
          <w:rFonts w:hint="cs"/>
          <w:sz w:val="24"/>
          <w:szCs w:val="24"/>
          <w:rtl/>
          <w:lang w:bidi="ar-DZ"/>
        </w:rPr>
        <w:t>المجهر,تحليل</w:t>
      </w:r>
      <w:proofErr w:type="spellEnd"/>
      <w:r w:rsidRPr="002D12FA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DZ"/>
        </w:rPr>
        <w:t>الطيف,الليزر,التداخل</w:t>
      </w:r>
      <w:proofErr w:type="spellEnd"/>
      <w:r>
        <w:rPr>
          <w:rFonts w:hint="cs"/>
          <w:sz w:val="24"/>
          <w:szCs w:val="24"/>
          <w:rtl/>
          <w:lang w:bidi="ar-DZ"/>
        </w:rPr>
        <w:t>,</w:t>
      </w:r>
    </w:p>
    <w:p w:rsidR="00B13819" w:rsidRDefault="00B13819" w:rsidP="00B13819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شبكات الأعصاب البصرية </w:t>
      </w:r>
      <w:proofErr w:type="spellStart"/>
      <w:r>
        <w:rPr>
          <w:rFonts w:hint="cs"/>
          <w:sz w:val="24"/>
          <w:szCs w:val="24"/>
          <w:rtl/>
          <w:lang w:bidi="ar-DZ"/>
        </w:rPr>
        <w:t>والإتصال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الضوئي.</w:t>
      </w:r>
    </w:p>
    <w:p w:rsidR="00B13819" w:rsidRPr="002D12FA" w:rsidRDefault="00B13819" w:rsidP="00B13819">
      <w:pPr>
        <w:jc w:val="right"/>
        <w:rPr>
          <w:rFonts w:hint="cs"/>
          <w:sz w:val="32"/>
          <w:szCs w:val="32"/>
          <w:rtl/>
          <w:lang w:bidi="ar-DZ"/>
        </w:rPr>
      </w:pPr>
      <w:r w:rsidRPr="002D12FA">
        <w:rPr>
          <w:rFonts w:hint="cs"/>
          <w:b/>
          <w:bCs/>
          <w:sz w:val="32"/>
          <w:szCs w:val="32"/>
          <w:rtl/>
          <w:lang w:bidi="ar-DZ"/>
        </w:rPr>
        <w:t>الكلمات المفتاحية: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2D12FA">
        <w:rPr>
          <w:rFonts w:hint="cs"/>
          <w:sz w:val="24"/>
          <w:szCs w:val="24"/>
          <w:rtl/>
          <w:lang w:bidi="ar-DZ"/>
        </w:rPr>
        <w:t>بلورات فوتونية</w:t>
      </w:r>
      <w:r>
        <w:rPr>
          <w:rFonts w:hint="cs"/>
          <w:sz w:val="24"/>
          <w:szCs w:val="24"/>
          <w:rtl/>
          <w:lang w:bidi="ar-DZ"/>
        </w:rPr>
        <w:t xml:space="preserve"> </w:t>
      </w:r>
      <w:r>
        <w:rPr>
          <w:sz w:val="32"/>
          <w:szCs w:val="32"/>
          <w:rtl/>
          <w:lang w:bidi="ar-DZ"/>
        </w:rPr>
        <w:t>–</w:t>
      </w:r>
      <w:r w:rsidRPr="002D12FA">
        <w:rPr>
          <w:rFonts w:hint="cs"/>
          <w:sz w:val="24"/>
          <w:szCs w:val="24"/>
          <w:rtl/>
          <w:lang w:bidi="ar-DZ"/>
        </w:rPr>
        <w:t xml:space="preserve"> تأثير التداخل</w:t>
      </w:r>
      <w:r>
        <w:rPr>
          <w:rFonts w:hint="cs"/>
          <w:sz w:val="24"/>
          <w:szCs w:val="24"/>
          <w:rtl/>
          <w:lang w:bidi="ar-DZ"/>
        </w:rPr>
        <w:t xml:space="preserve"> </w:t>
      </w:r>
      <w:r>
        <w:rPr>
          <w:sz w:val="24"/>
          <w:szCs w:val="24"/>
          <w:rtl/>
          <w:lang w:bidi="ar-DZ"/>
        </w:rPr>
        <w:t>–</w:t>
      </w:r>
      <w:r>
        <w:rPr>
          <w:rFonts w:hint="cs"/>
          <w:sz w:val="24"/>
          <w:szCs w:val="24"/>
          <w:rtl/>
          <w:lang w:bidi="ar-DZ"/>
        </w:rPr>
        <w:t xml:space="preserve"> بوابة منطقية بصرية </w:t>
      </w:r>
      <w:r>
        <w:rPr>
          <w:sz w:val="24"/>
          <w:szCs w:val="24"/>
          <w:rtl/>
          <w:lang w:bidi="ar-DZ"/>
        </w:rPr>
        <w:t>–</w:t>
      </w:r>
      <w:r>
        <w:rPr>
          <w:rFonts w:hint="cs"/>
          <w:sz w:val="24"/>
          <w:szCs w:val="24"/>
          <w:rtl/>
          <w:lang w:bidi="ar-DZ"/>
        </w:rPr>
        <w:t xml:space="preserve"> نسبة التباين </w:t>
      </w:r>
      <w:r>
        <w:rPr>
          <w:sz w:val="24"/>
          <w:szCs w:val="24"/>
          <w:rtl/>
          <w:lang w:bidi="ar-DZ"/>
        </w:rPr>
        <w:t>–</w:t>
      </w:r>
      <w:r>
        <w:rPr>
          <w:rFonts w:hint="cs"/>
          <w:sz w:val="24"/>
          <w:szCs w:val="24"/>
          <w:rtl/>
          <w:lang w:bidi="ar-DZ"/>
        </w:rPr>
        <w:t xml:space="preserve"> الإرسال.</w:t>
      </w:r>
    </w:p>
    <w:p w:rsidR="000D33B5" w:rsidRPr="000D33B5" w:rsidRDefault="000D33B5" w:rsidP="000D33B5">
      <w:pPr>
        <w:autoSpaceDE w:val="0"/>
        <w:autoSpaceDN w:val="0"/>
        <w:adjustRightInd w:val="0"/>
        <w:spacing w:after="0" w:line="240" w:lineRule="auto"/>
        <w:rPr>
          <w:lang w:val="en-US" w:bidi="ar-DZ"/>
        </w:rPr>
      </w:pPr>
    </w:p>
    <w:sectPr w:rsidR="000D33B5" w:rsidRPr="000D33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B5"/>
    <w:rsid w:val="000D33B5"/>
    <w:rsid w:val="00A17543"/>
    <w:rsid w:val="00B1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 RFID</dc:creator>
  <cp:lastModifiedBy>bib RFID</cp:lastModifiedBy>
  <cp:revision>2</cp:revision>
  <dcterms:created xsi:type="dcterms:W3CDTF">2023-05-21T11:54:00Z</dcterms:created>
  <dcterms:modified xsi:type="dcterms:W3CDTF">2023-05-21T12:19:00Z</dcterms:modified>
</cp:coreProperties>
</file>