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2E3A" w:rsidRDefault="009B2E3A" w:rsidP="009B2E3A">
      <w:pPr>
        <w:pStyle w:val="Titre4"/>
        <w:bidi/>
        <w:rPr>
          <w:rtl/>
          <w:lang w:bidi="ar-DZ"/>
        </w:rPr>
      </w:pPr>
      <w:r>
        <w:rPr>
          <w:rFonts w:hint="cs"/>
          <w:rtl/>
          <w:lang w:bidi="ar-DZ"/>
        </w:rPr>
        <w:t>الملخص باللغة العربية :</w:t>
      </w:r>
    </w:p>
    <w:p w:rsidR="009B2E3A" w:rsidRPr="0087320D" w:rsidRDefault="009B2E3A" w:rsidP="009B2E3A">
      <w:pPr>
        <w:pStyle w:val="Normal1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nil"/>
        </w:pBdr>
        <w:bidi/>
        <w:spacing w:line="240" w:lineRule="auto"/>
        <w:ind w:firstLine="284"/>
        <w:jc w:val="both"/>
        <w:rPr>
          <w:rFonts w:ascii="Simplified Arabic" w:hAnsi="Simplified Arabic" w:cs="Simplified Arabic"/>
          <w:sz w:val="28"/>
          <w:szCs w:val="28"/>
        </w:rPr>
      </w:pPr>
      <w:r w:rsidRPr="0087320D">
        <w:rPr>
          <w:rFonts w:ascii="Simplified Arabic" w:hAnsi="Simplified Arabic" w:cs="Simplified Arabic"/>
          <w:sz w:val="28"/>
          <w:szCs w:val="28"/>
          <w:rtl/>
        </w:rPr>
        <w:t xml:space="preserve">تناولت هذه </w:t>
      </w:r>
      <w:r>
        <w:rPr>
          <w:rFonts w:ascii="Simplified Arabic" w:hAnsi="Simplified Arabic" w:cs="Simplified Arabic"/>
          <w:sz w:val="28"/>
          <w:szCs w:val="28"/>
          <w:rtl/>
        </w:rPr>
        <w:t>الدراسة مقاربة رسال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تي </w:t>
      </w:r>
      <w:r w:rsidRPr="0087320D">
        <w:rPr>
          <w:rFonts w:ascii="Simplified Arabic" w:hAnsi="Simplified Arabic" w:cs="Simplified Arabic"/>
          <w:sz w:val="28"/>
          <w:szCs w:val="28"/>
          <w:rtl/>
        </w:rPr>
        <w:t xml:space="preserve">ابن المقفع 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- </w:t>
      </w:r>
      <w:r w:rsidRPr="0087320D">
        <w:rPr>
          <w:rFonts w:ascii="Simplified Arabic" w:hAnsi="Simplified Arabic" w:cs="Simplified Arabic"/>
          <w:sz w:val="28"/>
          <w:szCs w:val="28"/>
          <w:rtl/>
        </w:rPr>
        <w:t>الأدب الصغير</w:t>
      </w:r>
      <w:r>
        <w:rPr>
          <w:rFonts w:ascii="Simplified Arabic" w:hAnsi="Simplified Arabic" w:cs="Simplified Arabic" w:hint="cs"/>
          <w:sz w:val="28"/>
          <w:szCs w:val="28"/>
          <w:rtl/>
        </w:rPr>
        <w:t>،</w:t>
      </w:r>
      <w:r w:rsidRPr="0087320D">
        <w:rPr>
          <w:rFonts w:ascii="Simplified Arabic" w:hAnsi="Simplified Arabic" w:cs="Simplified Arabic"/>
          <w:sz w:val="28"/>
          <w:szCs w:val="28"/>
          <w:rtl/>
        </w:rPr>
        <w:t xml:space="preserve"> والأدب الكبير</w:t>
      </w:r>
      <w:r>
        <w:rPr>
          <w:rFonts w:ascii="Simplified Arabic" w:hAnsi="Simplified Arabic" w:cs="Simplified Arabic" w:hint="cs"/>
          <w:sz w:val="28"/>
          <w:szCs w:val="28"/>
          <w:rtl/>
        </w:rPr>
        <w:t>-</w:t>
      </w:r>
      <w:r w:rsidRPr="0087320D">
        <w:rPr>
          <w:rFonts w:ascii="Simplified Arabic" w:hAnsi="Simplified Arabic" w:cs="Simplified Arabic"/>
          <w:sz w:val="28"/>
          <w:szCs w:val="28"/>
          <w:rtl/>
        </w:rPr>
        <w:t xml:space="preserve"> بآليات القراءة النقد ثقافية</w:t>
      </w:r>
      <w:r>
        <w:rPr>
          <w:rFonts w:ascii="Simplified Arabic" w:hAnsi="Simplified Arabic" w:cs="Simplified Arabic" w:hint="cs"/>
          <w:sz w:val="28"/>
          <w:szCs w:val="28"/>
          <w:rtl/>
        </w:rPr>
        <w:t>،</w:t>
      </w:r>
      <w:r w:rsidRPr="0087320D">
        <w:rPr>
          <w:rFonts w:ascii="Simplified Arabic" w:hAnsi="Simplified Arabic" w:cs="Simplified Arabic"/>
          <w:sz w:val="28"/>
          <w:szCs w:val="28"/>
          <w:rtl/>
        </w:rPr>
        <w:t xml:space="preserve"> 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غية استخلاص </w:t>
      </w:r>
      <w:proofErr w:type="spellStart"/>
      <w:r>
        <w:rPr>
          <w:rFonts w:ascii="Simplified Arabic" w:hAnsi="Simplified Arabic" w:cs="Simplified Arabic"/>
          <w:sz w:val="28"/>
          <w:szCs w:val="28"/>
          <w:rtl/>
        </w:rPr>
        <w:t>الأنساق</w:t>
      </w:r>
      <w:proofErr w:type="spellEnd"/>
      <w:r>
        <w:rPr>
          <w:rFonts w:ascii="Simplified Arabic" w:hAnsi="Simplified Arabic" w:cs="Simplified Arabic"/>
          <w:sz w:val="28"/>
          <w:szCs w:val="28"/>
          <w:rtl/>
        </w:rPr>
        <w:t xml:space="preserve"> الثقافية </w:t>
      </w:r>
      <w:proofErr w:type="spellStart"/>
      <w:r>
        <w:rPr>
          <w:rFonts w:ascii="Simplified Arabic" w:hAnsi="Simplified Arabic" w:cs="Simplified Arabic"/>
          <w:sz w:val="28"/>
          <w:szCs w:val="28"/>
          <w:rtl/>
        </w:rPr>
        <w:t>ال</w:t>
      </w:r>
      <w:r>
        <w:rPr>
          <w:rFonts w:ascii="Simplified Arabic" w:hAnsi="Simplified Arabic" w:cs="Simplified Arabic" w:hint="cs"/>
          <w:sz w:val="28"/>
          <w:szCs w:val="28"/>
          <w:rtl/>
        </w:rPr>
        <w:t>ث</w:t>
      </w:r>
      <w:r w:rsidRPr="0087320D">
        <w:rPr>
          <w:rFonts w:ascii="Simplified Arabic" w:hAnsi="Simplified Arabic" w:cs="Simplified Arabic"/>
          <w:sz w:val="28"/>
          <w:szCs w:val="28"/>
          <w:rtl/>
        </w:rPr>
        <w:t>اوية</w:t>
      </w:r>
      <w:proofErr w:type="spellEnd"/>
      <w:r w:rsidRPr="0087320D">
        <w:rPr>
          <w:rFonts w:ascii="Simplified Arabic" w:hAnsi="Simplified Arabic" w:cs="Simplified Arabic"/>
          <w:sz w:val="28"/>
          <w:szCs w:val="28"/>
          <w:rtl/>
        </w:rPr>
        <w:t xml:space="preserve"> خلف المتن الجمالي والنابعة من اللاشعور الجمعي بتفعيل السلوك داخل القول </w:t>
      </w:r>
      <w:proofErr w:type="spellStart"/>
      <w:r w:rsidRPr="0087320D">
        <w:rPr>
          <w:rFonts w:ascii="Simplified Arabic" w:hAnsi="Simplified Arabic" w:cs="Simplified Arabic"/>
          <w:sz w:val="28"/>
          <w:szCs w:val="28"/>
          <w:rtl/>
        </w:rPr>
        <w:t>البالغي</w:t>
      </w:r>
      <w:proofErr w:type="spellEnd"/>
      <w:r>
        <w:rPr>
          <w:rFonts w:ascii="Simplified Arabic" w:hAnsi="Simplified Arabic" w:cs="Simplified Arabic" w:hint="cs"/>
          <w:sz w:val="28"/>
          <w:szCs w:val="28"/>
          <w:rtl/>
        </w:rPr>
        <w:t>،</w:t>
      </w:r>
      <w:r w:rsidRPr="0087320D">
        <w:rPr>
          <w:rFonts w:ascii="Simplified Arabic" w:hAnsi="Simplified Arabic" w:cs="Simplified Arabic"/>
          <w:sz w:val="28"/>
          <w:szCs w:val="28"/>
          <w:rtl/>
        </w:rPr>
        <w:t xml:space="preserve"> متخذة من هذا الأخير وسيلة لسبر أغوار الجذور المترسبة داخل البنية العربية ا</w:t>
      </w:r>
      <w:r>
        <w:rPr>
          <w:rFonts w:ascii="Simplified Arabic" w:hAnsi="Simplified Arabic" w:cs="Simplified Arabic"/>
          <w:sz w:val="28"/>
          <w:szCs w:val="28"/>
          <w:rtl/>
        </w:rPr>
        <w:t>لتي تحكمها سلطة المجتمع بمعايير</w:t>
      </w:r>
      <w:r>
        <w:rPr>
          <w:rFonts w:ascii="Simplified Arabic" w:hAnsi="Simplified Arabic" w:cs="Simplified Arabic" w:hint="cs"/>
          <w:sz w:val="28"/>
          <w:szCs w:val="28"/>
          <w:rtl/>
        </w:rPr>
        <w:t>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لا تتجاوز حدود ا</w:t>
      </w:r>
      <w:r>
        <w:rPr>
          <w:rFonts w:ascii="Simplified Arabic" w:hAnsi="Simplified Arabic" w:cs="Simplified Arabic" w:hint="cs"/>
          <w:sz w:val="28"/>
          <w:szCs w:val="28"/>
          <w:rtl/>
        </w:rPr>
        <w:t>لقول</w:t>
      </w:r>
      <w:r w:rsidRPr="0087320D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9B2E3A" w:rsidRPr="0087320D" w:rsidRDefault="009B2E3A" w:rsidP="009B2E3A">
      <w:pPr>
        <w:pStyle w:val="Normal1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nil"/>
        </w:pBdr>
        <w:bidi/>
        <w:spacing w:line="240" w:lineRule="auto"/>
        <w:ind w:firstLine="284"/>
        <w:jc w:val="both"/>
        <w:rPr>
          <w:rFonts w:ascii="Simplified Arabic" w:hAnsi="Simplified Arabic" w:cs="Simplified Arabic"/>
          <w:sz w:val="28"/>
          <w:szCs w:val="28"/>
        </w:rPr>
      </w:pPr>
      <w:r>
        <w:rPr>
          <w:rFonts w:ascii="Simplified Arabic" w:hAnsi="Simplified Arabic" w:cs="Simplified Arabic"/>
          <w:sz w:val="28"/>
          <w:szCs w:val="28"/>
          <w:rtl/>
        </w:rPr>
        <w:t>وأ</w:t>
      </w:r>
      <w:r>
        <w:rPr>
          <w:rFonts w:ascii="Simplified Arabic" w:hAnsi="Simplified Arabic" w:cs="Simplified Arabic" w:hint="cs"/>
          <w:sz w:val="28"/>
          <w:szCs w:val="28"/>
          <w:rtl/>
        </w:rPr>
        <w:t>ف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رزت </w:t>
      </w:r>
      <w:r>
        <w:rPr>
          <w:rFonts w:ascii="Simplified Arabic" w:hAnsi="Simplified Arabic" w:cs="Simplified Arabic" w:hint="cs"/>
          <w:sz w:val="28"/>
          <w:szCs w:val="28"/>
          <w:rtl/>
        </w:rPr>
        <w:t>ال</w:t>
      </w:r>
      <w:r w:rsidRPr="0087320D">
        <w:rPr>
          <w:rFonts w:ascii="Simplified Arabic" w:hAnsi="Simplified Arabic" w:cs="Simplified Arabic"/>
          <w:sz w:val="28"/>
          <w:szCs w:val="28"/>
          <w:rtl/>
        </w:rPr>
        <w:t>دراسة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أهم </w:t>
      </w:r>
      <w:proofErr w:type="spellStart"/>
      <w:r>
        <w:rPr>
          <w:rFonts w:ascii="Simplified Arabic" w:hAnsi="Simplified Arabic" w:cs="Simplified Arabic" w:hint="cs"/>
          <w:sz w:val="28"/>
          <w:szCs w:val="28"/>
          <w:rtl/>
        </w:rPr>
        <w:t>الأنساق</w:t>
      </w:r>
      <w:proofErr w:type="spellEnd"/>
      <w:r>
        <w:rPr>
          <w:rFonts w:ascii="Simplified Arabic" w:hAnsi="Simplified Arabic" w:cs="Simplified Arabic" w:hint="cs"/>
          <w:sz w:val="28"/>
          <w:szCs w:val="28"/>
          <w:rtl/>
        </w:rPr>
        <w:t xml:space="preserve"> في رسالتي ابن المقفع وهي</w:t>
      </w:r>
      <w:r w:rsidRPr="0087320D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proofErr w:type="spellStart"/>
      <w:r w:rsidRPr="0087320D">
        <w:rPr>
          <w:rFonts w:ascii="Simplified Arabic" w:hAnsi="Simplified Arabic" w:cs="Simplified Arabic"/>
          <w:sz w:val="28"/>
          <w:szCs w:val="28"/>
          <w:rtl/>
        </w:rPr>
        <w:t>الأنساق</w:t>
      </w:r>
      <w:proofErr w:type="spellEnd"/>
      <w:r w:rsidRPr="0087320D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A283E">
        <w:rPr>
          <w:rFonts w:ascii="Simplified Arabic" w:hAnsi="Simplified Arabic" w:cs="Simplified Arabic"/>
          <w:b/>
          <w:bCs/>
          <w:sz w:val="28"/>
          <w:szCs w:val="28"/>
          <w:rtl/>
        </w:rPr>
        <w:t>الفكرية</w:t>
      </w:r>
      <w:r w:rsidRPr="0087320D">
        <w:rPr>
          <w:rFonts w:ascii="Simplified Arabic" w:hAnsi="Simplified Arabic" w:cs="Simplified Arabic"/>
          <w:sz w:val="28"/>
          <w:szCs w:val="28"/>
          <w:rtl/>
        </w:rPr>
        <w:t xml:space="preserve"> والتي تمثلت في </w:t>
      </w:r>
      <w:r w:rsidRPr="002A283E">
        <w:rPr>
          <w:rFonts w:ascii="Simplified Arabic" w:hAnsi="Simplified Arabic" w:cs="Simplified Arabic"/>
          <w:b/>
          <w:bCs/>
          <w:sz w:val="28"/>
          <w:szCs w:val="28"/>
          <w:rtl/>
        </w:rPr>
        <w:t>نسق الأب الأول</w:t>
      </w:r>
      <w:r>
        <w:rPr>
          <w:rFonts w:ascii="Simplified Arabic" w:hAnsi="Simplified Arabic" w:cs="Simplified Arabic" w:hint="cs"/>
          <w:sz w:val="28"/>
          <w:szCs w:val="28"/>
          <w:rtl/>
        </w:rPr>
        <w:t>،</w:t>
      </w:r>
      <w:r w:rsidRPr="0087320D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A283E">
        <w:rPr>
          <w:rFonts w:ascii="Simplified Arabic" w:hAnsi="Simplified Arabic" w:cs="Simplified Arabic"/>
          <w:b/>
          <w:bCs/>
          <w:sz w:val="28"/>
          <w:szCs w:val="28"/>
          <w:rtl/>
        </w:rPr>
        <w:t>ونسق العقل</w:t>
      </w:r>
      <w:r w:rsidRPr="0087320D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A283E">
        <w:rPr>
          <w:rFonts w:ascii="Simplified Arabic" w:hAnsi="Simplified Arabic" w:cs="Simplified Arabic"/>
          <w:b/>
          <w:bCs/>
          <w:sz w:val="28"/>
          <w:szCs w:val="28"/>
          <w:rtl/>
        </w:rPr>
        <w:t>ونسق العلم</w:t>
      </w:r>
      <w:r w:rsidRPr="0087320D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proofErr w:type="spellStart"/>
      <w:r w:rsidRPr="002A283E">
        <w:rPr>
          <w:rFonts w:ascii="Simplified Arabic" w:hAnsi="Simplified Arabic" w:cs="Simplified Arabic"/>
          <w:b/>
          <w:bCs/>
          <w:sz w:val="28"/>
          <w:szCs w:val="28"/>
          <w:rtl/>
        </w:rPr>
        <w:t>وأنساق</w:t>
      </w:r>
      <w:r w:rsidRPr="002A283E">
        <w:rPr>
          <w:rFonts w:ascii="Simplified Arabic" w:hAnsi="Simplified Arabic" w:cs="Simplified Arabic" w:hint="cs"/>
          <w:b/>
          <w:bCs/>
          <w:sz w:val="28"/>
          <w:szCs w:val="28"/>
          <w:rtl/>
        </w:rPr>
        <w:t>ا</w:t>
      </w:r>
      <w:proofErr w:type="spellEnd"/>
      <w:r w:rsidRPr="0087320D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A283E">
        <w:rPr>
          <w:rFonts w:ascii="Simplified Arabic" w:hAnsi="Simplified Arabic" w:cs="Simplified Arabic"/>
          <w:b/>
          <w:bCs/>
          <w:sz w:val="28"/>
          <w:szCs w:val="28"/>
          <w:rtl/>
        </w:rPr>
        <w:t>اجتماعية</w:t>
      </w:r>
      <w:r w:rsidRPr="0087320D">
        <w:rPr>
          <w:rFonts w:ascii="Simplified Arabic" w:hAnsi="Simplified Arabic" w:cs="Simplified Arabic"/>
          <w:sz w:val="28"/>
          <w:szCs w:val="28"/>
          <w:rtl/>
        </w:rPr>
        <w:t xml:space="preserve"> تمثلت في </w:t>
      </w:r>
      <w:r w:rsidRPr="002A283E">
        <w:rPr>
          <w:rFonts w:ascii="Simplified Arabic" w:hAnsi="Simplified Arabic" w:cs="Simplified Arabic"/>
          <w:b/>
          <w:bCs/>
          <w:sz w:val="28"/>
          <w:szCs w:val="28"/>
          <w:rtl/>
        </w:rPr>
        <w:t>نسق الصداقة</w:t>
      </w:r>
      <w:r>
        <w:rPr>
          <w:rFonts w:ascii="Simplified Arabic" w:hAnsi="Simplified Arabic" w:cs="Simplified Arabic" w:hint="cs"/>
          <w:sz w:val="28"/>
          <w:szCs w:val="28"/>
          <w:rtl/>
        </w:rPr>
        <w:t>،</w:t>
      </w:r>
      <w:r w:rsidRPr="0087320D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A283E">
        <w:rPr>
          <w:rFonts w:ascii="Simplified Arabic" w:hAnsi="Simplified Arabic" w:cs="Simplified Arabic"/>
          <w:b/>
          <w:bCs/>
          <w:sz w:val="28"/>
          <w:szCs w:val="28"/>
          <w:rtl/>
        </w:rPr>
        <w:t>ونسق المرأة</w:t>
      </w:r>
      <w:r w:rsidRPr="002A283E">
        <w:rPr>
          <w:rFonts w:ascii="Simplified Arabic" w:hAnsi="Simplified Arabic" w:cs="Simplified Arabic" w:hint="cs"/>
          <w:b/>
          <w:bCs/>
          <w:sz w:val="28"/>
          <w:szCs w:val="28"/>
          <w:rtl/>
        </w:rPr>
        <w:t>،</w:t>
      </w:r>
      <w:r w:rsidRPr="0087320D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A283E">
        <w:rPr>
          <w:rFonts w:ascii="Simplified Arabic" w:hAnsi="Simplified Arabic" w:cs="Simplified Arabic"/>
          <w:b/>
          <w:bCs/>
          <w:sz w:val="28"/>
          <w:szCs w:val="28"/>
          <w:rtl/>
        </w:rPr>
        <w:t>ونسق الغاية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كما أفرزت الدراسة </w:t>
      </w:r>
      <w:r w:rsidRPr="002A283E">
        <w:rPr>
          <w:rFonts w:ascii="Simplified Arabic" w:hAnsi="Simplified Arabic" w:cs="Simplified Arabic"/>
          <w:b/>
          <w:bCs/>
          <w:sz w:val="28"/>
          <w:szCs w:val="28"/>
          <w:rtl/>
        </w:rPr>
        <w:t>ا</w:t>
      </w:r>
      <w:r w:rsidRPr="002A283E">
        <w:rPr>
          <w:rFonts w:ascii="Simplified Arabic" w:hAnsi="Simplified Arabic" w:cs="Simplified Arabic" w:hint="cs"/>
          <w:b/>
          <w:bCs/>
          <w:sz w:val="28"/>
          <w:szCs w:val="28"/>
          <w:rtl/>
        </w:rPr>
        <w:t>ن</w:t>
      </w:r>
      <w:r w:rsidRPr="002A283E">
        <w:rPr>
          <w:rFonts w:ascii="Simplified Arabic" w:hAnsi="Simplified Arabic" w:cs="Simplified Arabic"/>
          <w:b/>
          <w:bCs/>
          <w:sz w:val="28"/>
          <w:szCs w:val="28"/>
          <w:rtl/>
        </w:rPr>
        <w:t>ساقا</w:t>
      </w:r>
      <w:r w:rsidRPr="0087320D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A283E">
        <w:rPr>
          <w:rFonts w:ascii="Simplified Arabic" w:hAnsi="Simplified Arabic" w:cs="Simplified Arabic"/>
          <w:b/>
          <w:bCs/>
          <w:sz w:val="28"/>
          <w:szCs w:val="28"/>
          <w:rtl/>
        </w:rPr>
        <w:t>سياسية</w:t>
      </w:r>
      <w:r w:rsidRPr="0087320D">
        <w:rPr>
          <w:rFonts w:ascii="Simplified Arabic" w:hAnsi="Simplified Arabic" w:cs="Simplified Arabic"/>
          <w:sz w:val="28"/>
          <w:szCs w:val="28"/>
          <w:rtl/>
        </w:rPr>
        <w:t xml:space="preserve"> أيضا تمثلت في </w:t>
      </w:r>
      <w:r w:rsidRPr="002A283E">
        <w:rPr>
          <w:rFonts w:ascii="Simplified Arabic" w:hAnsi="Simplified Arabic" w:cs="Simplified Arabic"/>
          <w:b/>
          <w:bCs/>
          <w:sz w:val="28"/>
          <w:szCs w:val="28"/>
          <w:rtl/>
        </w:rPr>
        <w:t>نسق</w:t>
      </w:r>
      <w:r w:rsidRPr="0087320D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A283E">
        <w:rPr>
          <w:rFonts w:ascii="Simplified Arabic" w:hAnsi="Simplified Arabic" w:cs="Simplified Arabic"/>
          <w:b/>
          <w:bCs/>
          <w:sz w:val="28"/>
          <w:szCs w:val="28"/>
          <w:rtl/>
        </w:rPr>
        <w:t>السلطان</w:t>
      </w:r>
      <w:r>
        <w:rPr>
          <w:rFonts w:ascii="Simplified Arabic" w:hAnsi="Simplified Arabic" w:cs="Simplified Arabic" w:hint="cs"/>
          <w:sz w:val="28"/>
          <w:szCs w:val="28"/>
          <w:rtl/>
        </w:rPr>
        <w:t>،</w:t>
      </w:r>
      <w:r w:rsidRPr="0087320D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A283E">
        <w:rPr>
          <w:rFonts w:ascii="Simplified Arabic" w:hAnsi="Simplified Arabic" w:cs="Simplified Arabic"/>
          <w:b/>
          <w:bCs/>
          <w:sz w:val="28"/>
          <w:szCs w:val="28"/>
          <w:rtl/>
        </w:rPr>
        <w:t>ونسق</w:t>
      </w:r>
      <w:r w:rsidRPr="0087320D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A283E">
        <w:rPr>
          <w:rFonts w:ascii="Simplified Arabic" w:hAnsi="Simplified Arabic" w:cs="Simplified Arabic"/>
          <w:b/>
          <w:bCs/>
          <w:sz w:val="28"/>
          <w:szCs w:val="28"/>
          <w:rtl/>
        </w:rPr>
        <w:t>المشورة</w:t>
      </w:r>
      <w:r w:rsidRPr="0087320D">
        <w:rPr>
          <w:rFonts w:ascii="Simplified Arabic" w:hAnsi="Simplified Arabic" w:cs="Simplified Arabic"/>
          <w:sz w:val="28"/>
          <w:szCs w:val="28"/>
          <w:rtl/>
        </w:rPr>
        <w:t xml:space="preserve"> ونسق </w:t>
      </w:r>
      <w:r w:rsidRPr="00490E4B">
        <w:rPr>
          <w:rFonts w:ascii="Simplified Arabic" w:hAnsi="Simplified Arabic" w:cs="Simplified Arabic"/>
          <w:b/>
          <w:bCs/>
          <w:sz w:val="28"/>
          <w:szCs w:val="28"/>
          <w:rtl/>
        </w:rPr>
        <w:t>الملك</w:t>
      </w:r>
      <w:r>
        <w:rPr>
          <w:rFonts w:ascii="Simplified Arabic" w:hAnsi="Simplified Arabic" w:cs="Simplified Arabic" w:hint="cs"/>
          <w:sz w:val="28"/>
          <w:szCs w:val="28"/>
          <w:rtl/>
        </w:rPr>
        <w:t>،</w:t>
      </w:r>
      <w:r w:rsidRPr="0087320D">
        <w:rPr>
          <w:rFonts w:ascii="Simplified Arabic" w:hAnsi="Simplified Arabic" w:cs="Simplified Arabic"/>
          <w:sz w:val="28"/>
          <w:szCs w:val="28"/>
          <w:rtl/>
        </w:rPr>
        <w:t xml:space="preserve"> وتبين من الدراسة أن النسق المحوري والأكثر بروزا والذي ارتبط بكل </w:t>
      </w:r>
      <w:proofErr w:type="spellStart"/>
      <w:r w:rsidRPr="0087320D">
        <w:rPr>
          <w:rFonts w:ascii="Simplified Arabic" w:hAnsi="Simplified Arabic" w:cs="Simplified Arabic"/>
          <w:sz w:val="28"/>
          <w:szCs w:val="28"/>
          <w:rtl/>
        </w:rPr>
        <w:t>الأنساق</w:t>
      </w:r>
      <w:proofErr w:type="spellEnd"/>
      <w:r w:rsidRPr="0087320D">
        <w:rPr>
          <w:rFonts w:ascii="Simplified Arabic" w:hAnsi="Simplified Arabic" w:cs="Simplified Arabic"/>
          <w:sz w:val="28"/>
          <w:szCs w:val="28"/>
          <w:rtl/>
        </w:rPr>
        <w:t xml:space="preserve"> هو </w:t>
      </w:r>
      <w:r w:rsidRPr="002A283E">
        <w:rPr>
          <w:rFonts w:ascii="Simplified Arabic" w:hAnsi="Simplified Arabic" w:cs="Simplified Arabic"/>
          <w:b/>
          <w:bCs/>
          <w:sz w:val="28"/>
          <w:szCs w:val="28"/>
          <w:rtl/>
        </w:rPr>
        <w:t>نسق</w:t>
      </w:r>
      <w:r w:rsidRPr="0087320D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A283E">
        <w:rPr>
          <w:rFonts w:ascii="Simplified Arabic" w:hAnsi="Simplified Arabic" w:cs="Simplified Arabic"/>
          <w:b/>
          <w:bCs/>
          <w:sz w:val="28"/>
          <w:szCs w:val="28"/>
          <w:rtl/>
        </w:rPr>
        <w:t>السلطان</w:t>
      </w:r>
      <w:r w:rsidRPr="0087320D">
        <w:rPr>
          <w:rFonts w:ascii="Simplified Arabic" w:hAnsi="Simplified Arabic" w:cs="Simplified Arabic"/>
          <w:sz w:val="28"/>
          <w:szCs w:val="28"/>
          <w:rtl/>
        </w:rPr>
        <w:t xml:space="preserve"> وكل ما له صلة بالولاية.</w:t>
      </w:r>
    </w:p>
    <w:p w:rsidR="009B2E3A" w:rsidRDefault="009B2E3A" w:rsidP="009B2E3A">
      <w:pPr>
        <w:pStyle w:val="Normal1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nil"/>
        </w:pBdr>
        <w:bidi/>
        <w:spacing w:line="240" w:lineRule="auto"/>
        <w:ind w:firstLine="284"/>
        <w:jc w:val="both"/>
        <w:rPr>
          <w:rFonts w:ascii="Simplified Arabic" w:hAnsi="Simplified Arabic" w:cs="Simplified Arabic"/>
          <w:sz w:val="28"/>
          <w:szCs w:val="28"/>
          <w:rtl/>
        </w:rPr>
      </w:pPr>
      <w:r>
        <w:rPr>
          <w:rFonts w:ascii="Simplified Arabic" w:hAnsi="Simplified Arabic" w:cs="Simplified Arabic" w:hint="cs"/>
          <w:sz w:val="28"/>
          <w:szCs w:val="28"/>
          <w:rtl/>
        </w:rPr>
        <w:t>و</w:t>
      </w:r>
      <w:r w:rsidRPr="0087320D">
        <w:rPr>
          <w:rFonts w:ascii="Simplified Arabic" w:hAnsi="Simplified Arabic" w:cs="Simplified Arabic"/>
          <w:sz w:val="28"/>
          <w:szCs w:val="28"/>
          <w:rtl/>
        </w:rPr>
        <w:t>كشفت الدراسة أيضا أن ابن المقفع أسس لنسق جذري وهو الطبقية في سعيه سطحيا لإنشاء مجتمع مثالي</w:t>
      </w:r>
      <w:r>
        <w:rPr>
          <w:rFonts w:ascii="Simplified Arabic" w:hAnsi="Simplified Arabic" w:cs="Simplified Arabic"/>
          <w:sz w:val="28"/>
          <w:szCs w:val="28"/>
          <w:rtl/>
        </w:rPr>
        <w:t>،</w:t>
      </w:r>
      <w:r w:rsidRPr="0087320D">
        <w:rPr>
          <w:rFonts w:ascii="Simplified Arabic" w:hAnsi="Simplified Arabic" w:cs="Simplified Arabic"/>
          <w:sz w:val="28"/>
          <w:szCs w:val="28"/>
          <w:rtl/>
        </w:rPr>
        <w:t xml:space="preserve"> حيث جعل في كل نسق طبقات</w:t>
      </w:r>
      <w:r>
        <w:rPr>
          <w:rFonts w:ascii="Simplified Arabic" w:hAnsi="Simplified Arabic" w:cs="Simplified Arabic"/>
          <w:sz w:val="28"/>
          <w:szCs w:val="28"/>
          <w:rtl/>
        </w:rPr>
        <w:t>،</w:t>
      </w:r>
      <w:r w:rsidRPr="0087320D">
        <w:rPr>
          <w:rFonts w:ascii="Simplified Arabic" w:hAnsi="Simplified Arabic" w:cs="Simplified Arabic"/>
          <w:sz w:val="28"/>
          <w:szCs w:val="28"/>
          <w:rtl/>
        </w:rPr>
        <w:t xml:space="preserve"> وفاضل بين هذه الطبقات</w:t>
      </w:r>
      <w:r>
        <w:rPr>
          <w:rFonts w:ascii="Simplified Arabic" w:hAnsi="Simplified Arabic" w:cs="Simplified Arabic"/>
          <w:sz w:val="28"/>
          <w:szCs w:val="28"/>
          <w:rtl/>
        </w:rPr>
        <w:t>،</w:t>
      </w:r>
      <w:r w:rsidRPr="0087320D">
        <w:rPr>
          <w:rFonts w:ascii="Simplified Arabic" w:hAnsi="Simplified Arabic" w:cs="Simplified Arabic"/>
          <w:sz w:val="28"/>
          <w:szCs w:val="28"/>
          <w:rtl/>
        </w:rPr>
        <w:t xml:space="preserve"> وخلصت الدراسة إلى أن هذه </w:t>
      </w:r>
      <w:proofErr w:type="spellStart"/>
      <w:r w:rsidRPr="0087320D">
        <w:rPr>
          <w:rFonts w:ascii="Simplified Arabic" w:hAnsi="Simplified Arabic" w:cs="Simplified Arabic"/>
          <w:sz w:val="28"/>
          <w:szCs w:val="28"/>
          <w:rtl/>
        </w:rPr>
        <w:t>الأنساق</w:t>
      </w:r>
      <w:proofErr w:type="spellEnd"/>
      <w:r w:rsidRPr="0087320D">
        <w:rPr>
          <w:rFonts w:ascii="Simplified Arabic" w:hAnsi="Simplified Arabic" w:cs="Simplified Arabic"/>
          <w:sz w:val="28"/>
          <w:szCs w:val="28"/>
          <w:rtl/>
        </w:rPr>
        <w:t xml:space="preserve"> كانت أحد الروافد في تكريس وإنشاء بعض المظاهر </w:t>
      </w:r>
      <w:r w:rsidRPr="002A283E">
        <w:rPr>
          <w:rFonts w:ascii="Simplified Arabic" w:hAnsi="Simplified Arabic" w:cs="Simplified Arabic"/>
          <w:b/>
          <w:bCs/>
          <w:sz w:val="28"/>
          <w:szCs w:val="28"/>
          <w:rtl/>
        </w:rPr>
        <w:t>السلوكية</w:t>
      </w:r>
      <w:r>
        <w:rPr>
          <w:rFonts w:ascii="Simplified Arabic" w:hAnsi="Simplified Arabic" w:cs="Simplified Arabic"/>
          <w:sz w:val="28"/>
          <w:szCs w:val="28"/>
          <w:rtl/>
        </w:rPr>
        <w:t>،</w:t>
      </w:r>
      <w:r w:rsidRPr="0087320D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A283E">
        <w:rPr>
          <w:rFonts w:ascii="Simplified Arabic" w:hAnsi="Simplified Arabic" w:cs="Simplified Arabic"/>
          <w:b/>
          <w:bCs/>
          <w:sz w:val="28"/>
          <w:szCs w:val="28"/>
          <w:rtl/>
        </w:rPr>
        <w:t>والفكرية منها والاجتماعية والسياسية</w:t>
      </w:r>
      <w:r w:rsidRPr="0087320D">
        <w:rPr>
          <w:rFonts w:ascii="Simplified Arabic" w:hAnsi="Simplified Arabic" w:cs="Simplified Arabic"/>
          <w:sz w:val="28"/>
          <w:szCs w:val="28"/>
          <w:rtl/>
        </w:rPr>
        <w:t xml:space="preserve"> والمساهمة في بناء البنية التحتية للمجتمع</w:t>
      </w:r>
      <w:r>
        <w:rPr>
          <w:rFonts w:ascii="Simplified Arabic" w:hAnsi="Simplified Arabic" w:cs="Simplified Arabic"/>
          <w:sz w:val="28"/>
          <w:szCs w:val="28"/>
          <w:rtl/>
        </w:rPr>
        <w:t>،</w:t>
      </w:r>
      <w:r w:rsidRPr="0087320D">
        <w:rPr>
          <w:rFonts w:ascii="Simplified Arabic" w:hAnsi="Simplified Arabic" w:cs="Simplified Arabic"/>
          <w:sz w:val="28"/>
          <w:szCs w:val="28"/>
          <w:rtl/>
        </w:rPr>
        <w:t xml:space="preserve"> والتي طافت في النص بلباس النصح والتوجيه وارتدت أقنعة المثل والقيم.</w:t>
      </w:r>
    </w:p>
    <w:p w:rsidR="009B2E3A" w:rsidRPr="00070907" w:rsidRDefault="009B2E3A" w:rsidP="009B2E3A">
      <w:pPr>
        <w:pStyle w:val="Normal1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nil"/>
        </w:pBdr>
        <w:bidi/>
        <w:spacing w:line="240" w:lineRule="auto"/>
        <w:ind w:firstLine="284"/>
        <w:jc w:val="both"/>
        <w:rPr>
          <w:rFonts w:ascii="Simplified Arabic" w:hAnsi="Simplified Arabic" w:cs="Simplified Arabic"/>
          <w:b/>
          <w:bCs/>
          <w:sz w:val="28"/>
          <w:szCs w:val="28"/>
        </w:rPr>
      </w:pPr>
      <w:r>
        <w:rPr>
          <w:rFonts w:ascii="Simplified Arabic" w:hAnsi="Simplified Arabic" w:cs="Simplified Arabic" w:hint="cs"/>
          <w:b/>
          <w:bCs/>
          <w:sz w:val="28"/>
          <w:szCs w:val="28"/>
          <w:rtl/>
        </w:rPr>
        <w:t xml:space="preserve">الكلمات المفتاحية : </w:t>
      </w:r>
      <w:proofErr w:type="spellStart"/>
      <w:r>
        <w:rPr>
          <w:rFonts w:ascii="Simplified Arabic" w:hAnsi="Simplified Arabic" w:cs="Simplified Arabic" w:hint="cs"/>
          <w:b/>
          <w:bCs/>
          <w:sz w:val="28"/>
          <w:szCs w:val="28"/>
          <w:rtl/>
        </w:rPr>
        <w:t>الأ</w:t>
      </w:r>
      <w:r w:rsidRPr="00070907">
        <w:rPr>
          <w:rFonts w:ascii="Simplified Arabic" w:hAnsi="Simplified Arabic" w:cs="Simplified Arabic" w:hint="cs"/>
          <w:b/>
          <w:bCs/>
          <w:sz w:val="28"/>
          <w:szCs w:val="28"/>
          <w:rtl/>
        </w:rPr>
        <w:t>نس</w:t>
      </w:r>
      <w:r>
        <w:rPr>
          <w:rFonts w:ascii="Simplified Arabic" w:hAnsi="Simplified Arabic" w:cs="Simplified Arabic" w:hint="cs"/>
          <w:b/>
          <w:bCs/>
          <w:sz w:val="28"/>
          <w:szCs w:val="28"/>
          <w:rtl/>
        </w:rPr>
        <w:t>اق</w:t>
      </w:r>
      <w:proofErr w:type="spellEnd"/>
      <w:r>
        <w:rPr>
          <w:rFonts w:ascii="Simplified Arabic" w:hAnsi="Simplified Arabic" w:cs="Simplified Arabic" w:hint="cs"/>
          <w:b/>
          <w:bCs/>
          <w:sz w:val="28"/>
          <w:szCs w:val="28"/>
          <w:rtl/>
        </w:rPr>
        <w:t xml:space="preserve"> الثقافية ، الأدب الكبير ، الأ</w:t>
      </w:r>
      <w:r w:rsidRPr="00070907">
        <w:rPr>
          <w:rFonts w:ascii="Simplified Arabic" w:hAnsi="Simplified Arabic" w:cs="Simplified Arabic" w:hint="cs"/>
          <w:b/>
          <w:bCs/>
          <w:sz w:val="28"/>
          <w:szCs w:val="28"/>
          <w:rtl/>
        </w:rPr>
        <w:t xml:space="preserve">دب الصغير ، البلاغة . </w:t>
      </w:r>
    </w:p>
    <w:p w:rsidR="009B2E3A" w:rsidRPr="00832890" w:rsidRDefault="009B2E3A" w:rsidP="009B2E3A">
      <w:pPr>
        <w:pStyle w:val="Titre4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bidi/>
        <w:spacing w:line="360" w:lineRule="auto"/>
        <w:rPr>
          <w:rFonts w:asciiTheme="majorBidi" w:hAnsiTheme="majorBidi" w:cstheme="majorBidi"/>
          <w:lang w:bidi="ar-DZ"/>
        </w:rPr>
      </w:pPr>
      <w:r>
        <w:rPr>
          <w:rFonts w:hint="cs"/>
          <w:rtl/>
          <w:lang w:bidi="ar-DZ"/>
        </w:rPr>
        <w:t>باللغة الانجليزية :</w:t>
      </w:r>
    </w:p>
    <w:p w:rsidR="009B2E3A" w:rsidRPr="00832890" w:rsidRDefault="009B2E3A" w:rsidP="009B2E3A">
      <w:pPr>
        <w:pStyle w:val="Retrait1re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Fonts w:asciiTheme="majorBidi" w:hAnsiTheme="majorBidi" w:cstheme="majorBidi"/>
          <w:lang w:bidi="ar-DZ"/>
        </w:rPr>
      </w:pPr>
      <w:r w:rsidRPr="00832890">
        <w:rPr>
          <w:rFonts w:asciiTheme="majorBidi" w:hAnsiTheme="majorBidi" w:cstheme="majorBidi"/>
          <w:lang w:bidi="ar-DZ"/>
        </w:rPr>
        <w:t xml:space="preserve">This </w:t>
      </w:r>
      <w:proofErr w:type="spellStart"/>
      <w:r w:rsidRPr="00832890">
        <w:rPr>
          <w:rFonts w:asciiTheme="majorBidi" w:hAnsiTheme="majorBidi" w:cstheme="majorBidi"/>
          <w:lang w:bidi="ar-DZ"/>
        </w:rPr>
        <w:t>study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832890">
        <w:rPr>
          <w:rFonts w:asciiTheme="majorBidi" w:hAnsiTheme="majorBidi" w:cstheme="majorBidi"/>
          <w:lang w:bidi="ar-DZ"/>
        </w:rPr>
        <w:t>dealt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832890">
        <w:rPr>
          <w:rFonts w:asciiTheme="majorBidi" w:hAnsiTheme="majorBidi" w:cstheme="majorBidi"/>
          <w:lang w:bidi="ar-DZ"/>
        </w:rPr>
        <w:t>with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832890">
        <w:rPr>
          <w:rFonts w:asciiTheme="majorBidi" w:hAnsiTheme="majorBidi" w:cstheme="majorBidi"/>
          <w:lang w:bidi="ar-DZ"/>
        </w:rPr>
        <w:t>education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, the index of </w:t>
      </w:r>
      <w:proofErr w:type="spellStart"/>
      <w:r w:rsidRPr="00832890">
        <w:rPr>
          <w:rFonts w:asciiTheme="majorBidi" w:hAnsiTheme="majorBidi" w:cstheme="majorBidi"/>
          <w:lang w:bidi="ar-DZ"/>
        </w:rPr>
        <w:t>school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832890">
        <w:rPr>
          <w:rFonts w:asciiTheme="majorBidi" w:hAnsiTheme="majorBidi" w:cstheme="majorBidi"/>
          <w:lang w:bidi="ar-DZ"/>
        </w:rPr>
        <w:t>education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, </w:t>
      </w:r>
      <w:proofErr w:type="spellStart"/>
      <w:r w:rsidRPr="00832890">
        <w:rPr>
          <w:rFonts w:asciiTheme="majorBidi" w:hAnsiTheme="majorBidi" w:cstheme="majorBidi"/>
          <w:lang w:bidi="ar-DZ"/>
        </w:rPr>
        <w:t>reading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 and </w:t>
      </w:r>
      <w:proofErr w:type="spellStart"/>
      <w:r w:rsidRPr="00832890">
        <w:rPr>
          <w:rFonts w:asciiTheme="majorBidi" w:hAnsiTheme="majorBidi" w:cstheme="majorBidi"/>
          <w:lang w:bidi="ar-DZ"/>
        </w:rPr>
        <w:t>writing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, </w:t>
      </w:r>
      <w:proofErr w:type="spellStart"/>
      <w:r w:rsidRPr="00832890">
        <w:rPr>
          <w:rFonts w:asciiTheme="majorBidi" w:hAnsiTheme="majorBidi" w:cstheme="majorBidi"/>
          <w:lang w:bidi="ar-DZ"/>
        </w:rPr>
        <w:t>small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832890">
        <w:rPr>
          <w:rFonts w:asciiTheme="majorBidi" w:hAnsiTheme="majorBidi" w:cstheme="majorBidi"/>
          <w:lang w:bidi="ar-DZ"/>
        </w:rPr>
        <w:t>literature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 and large </w:t>
      </w:r>
      <w:proofErr w:type="spellStart"/>
      <w:r w:rsidRPr="00832890">
        <w:rPr>
          <w:rFonts w:asciiTheme="majorBidi" w:hAnsiTheme="majorBidi" w:cstheme="majorBidi"/>
          <w:lang w:bidi="ar-DZ"/>
        </w:rPr>
        <w:t>literature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832890">
        <w:rPr>
          <w:rFonts w:asciiTheme="majorBidi" w:hAnsiTheme="majorBidi" w:cstheme="majorBidi"/>
          <w:lang w:bidi="ar-DZ"/>
        </w:rPr>
        <w:t>with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 the </w:t>
      </w:r>
      <w:proofErr w:type="spellStart"/>
      <w:r w:rsidRPr="00832890">
        <w:rPr>
          <w:rFonts w:asciiTheme="majorBidi" w:hAnsiTheme="majorBidi" w:cstheme="majorBidi"/>
          <w:lang w:bidi="ar-DZ"/>
        </w:rPr>
        <w:t>mechanisms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 of cultural </w:t>
      </w:r>
      <w:proofErr w:type="spellStart"/>
      <w:r w:rsidRPr="00832890">
        <w:rPr>
          <w:rFonts w:asciiTheme="majorBidi" w:hAnsiTheme="majorBidi" w:cstheme="majorBidi"/>
          <w:lang w:bidi="ar-DZ"/>
        </w:rPr>
        <w:t>reading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832890">
        <w:rPr>
          <w:rFonts w:asciiTheme="majorBidi" w:hAnsiTheme="majorBidi" w:cstheme="majorBidi"/>
          <w:lang w:bidi="ar-DZ"/>
        </w:rPr>
        <w:t>criticism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 in </w:t>
      </w:r>
      <w:proofErr w:type="spellStart"/>
      <w:r w:rsidRPr="00832890">
        <w:rPr>
          <w:rFonts w:asciiTheme="majorBidi" w:hAnsiTheme="majorBidi" w:cstheme="majorBidi"/>
          <w:lang w:bidi="ar-DZ"/>
        </w:rPr>
        <w:t>order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 to </w:t>
      </w:r>
      <w:proofErr w:type="spellStart"/>
      <w:r w:rsidRPr="00832890">
        <w:rPr>
          <w:rFonts w:asciiTheme="majorBidi" w:hAnsiTheme="majorBidi" w:cstheme="majorBidi"/>
          <w:lang w:bidi="ar-DZ"/>
        </w:rPr>
        <w:t>extract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 the radial cultural patterns </w:t>
      </w:r>
      <w:proofErr w:type="spellStart"/>
      <w:r w:rsidRPr="00832890">
        <w:rPr>
          <w:rFonts w:asciiTheme="majorBidi" w:hAnsiTheme="majorBidi" w:cstheme="majorBidi"/>
          <w:lang w:bidi="ar-DZ"/>
        </w:rPr>
        <w:t>behind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 the </w:t>
      </w:r>
      <w:proofErr w:type="spellStart"/>
      <w:r w:rsidRPr="00832890">
        <w:rPr>
          <w:rFonts w:asciiTheme="majorBidi" w:hAnsiTheme="majorBidi" w:cstheme="majorBidi"/>
          <w:lang w:bidi="ar-DZ"/>
        </w:rPr>
        <w:t>aesthetic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 body </w:t>
      </w:r>
      <w:proofErr w:type="spellStart"/>
      <w:r w:rsidRPr="00832890">
        <w:rPr>
          <w:rFonts w:asciiTheme="majorBidi" w:hAnsiTheme="majorBidi" w:cstheme="majorBidi"/>
          <w:lang w:bidi="ar-DZ"/>
        </w:rPr>
        <w:t>that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 stem </w:t>
      </w:r>
      <w:proofErr w:type="spellStart"/>
      <w:r w:rsidRPr="00832890">
        <w:rPr>
          <w:rFonts w:asciiTheme="majorBidi" w:hAnsiTheme="majorBidi" w:cstheme="majorBidi"/>
          <w:lang w:bidi="ar-DZ"/>
        </w:rPr>
        <w:t>from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 the </w:t>
      </w:r>
      <w:proofErr w:type="spellStart"/>
      <w:r w:rsidRPr="00832890">
        <w:rPr>
          <w:rFonts w:asciiTheme="majorBidi" w:hAnsiTheme="majorBidi" w:cstheme="majorBidi"/>
          <w:lang w:bidi="ar-DZ"/>
        </w:rPr>
        <w:t>latest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832890">
        <w:rPr>
          <w:rFonts w:asciiTheme="majorBidi" w:hAnsiTheme="majorBidi" w:cstheme="majorBidi"/>
          <w:lang w:bidi="ar-DZ"/>
        </w:rPr>
        <w:t>method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 of </w:t>
      </w:r>
      <w:proofErr w:type="spellStart"/>
      <w:r w:rsidRPr="00832890">
        <w:rPr>
          <w:rFonts w:asciiTheme="majorBidi" w:hAnsiTheme="majorBidi" w:cstheme="majorBidi"/>
          <w:lang w:bidi="ar-DZ"/>
        </w:rPr>
        <w:t>exploring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 the </w:t>
      </w:r>
      <w:proofErr w:type="spellStart"/>
      <w:r w:rsidRPr="00832890">
        <w:rPr>
          <w:rFonts w:asciiTheme="majorBidi" w:hAnsiTheme="majorBidi" w:cstheme="majorBidi"/>
          <w:lang w:bidi="ar-DZ"/>
        </w:rPr>
        <w:t>depths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 of the </w:t>
      </w:r>
      <w:proofErr w:type="spellStart"/>
      <w:r w:rsidRPr="00832890">
        <w:rPr>
          <w:rFonts w:asciiTheme="majorBidi" w:hAnsiTheme="majorBidi" w:cstheme="majorBidi"/>
          <w:lang w:bidi="ar-DZ"/>
        </w:rPr>
        <w:t>roots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. </w:t>
      </w:r>
      <w:proofErr w:type="spellStart"/>
      <w:r w:rsidRPr="00832890">
        <w:rPr>
          <w:rFonts w:asciiTheme="majorBidi" w:hAnsiTheme="majorBidi" w:cstheme="majorBidi"/>
          <w:lang w:bidi="ar-DZ"/>
        </w:rPr>
        <w:t>Limits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 to </w:t>
      </w:r>
      <w:proofErr w:type="spellStart"/>
      <w:r w:rsidRPr="00832890">
        <w:rPr>
          <w:rFonts w:asciiTheme="majorBidi" w:hAnsiTheme="majorBidi" w:cstheme="majorBidi"/>
          <w:lang w:bidi="ar-DZ"/>
        </w:rPr>
        <w:t>say</w:t>
      </w:r>
      <w:proofErr w:type="spellEnd"/>
      <w:r w:rsidRPr="00832890">
        <w:rPr>
          <w:rFonts w:asciiTheme="majorBidi" w:hAnsiTheme="majorBidi" w:cstheme="majorBidi"/>
          <w:lang w:bidi="ar-DZ"/>
        </w:rPr>
        <w:t>.</w:t>
      </w:r>
    </w:p>
    <w:p w:rsidR="009B2E3A" w:rsidRPr="00832890" w:rsidRDefault="009B2E3A" w:rsidP="009B2E3A">
      <w:pPr>
        <w:pStyle w:val="Retrait1re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Fonts w:asciiTheme="majorBidi" w:hAnsiTheme="majorBidi" w:cstheme="majorBidi"/>
          <w:lang w:bidi="ar-DZ"/>
        </w:rPr>
      </w:pPr>
      <w:r w:rsidRPr="00832890">
        <w:rPr>
          <w:rFonts w:asciiTheme="majorBidi" w:hAnsiTheme="majorBidi" w:cstheme="majorBidi"/>
          <w:lang w:bidi="ar-DZ"/>
        </w:rPr>
        <w:t xml:space="preserve">The </w:t>
      </w:r>
      <w:proofErr w:type="spellStart"/>
      <w:r w:rsidRPr="00832890">
        <w:rPr>
          <w:rFonts w:asciiTheme="majorBidi" w:hAnsiTheme="majorBidi" w:cstheme="majorBidi"/>
          <w:lang w:bidi="ar-DZ"/>
        </w:rPr>
        <w:t>study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832890">
        <w:rPr>
          <w:rFonts w:asciiTheme="majorBidi" w:hAnsiTheme="majorBidi" w:cstheme="majorBidi"/>
          <w:lang w:bidi="ar-DZ"/>
        </w:rPr>
        <w:t>showed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 the patterns </w:t>
      </w:r>
      <w:proofErr w:type="spellStart"/>
      <w:r w:rsidRPr="00832890">
        <w:rPr>
          <w:rFonts w:asciiTheme="majorBidi" w:hAnsiTheme="majorBidi" w:cstheme="majorBidi"/>
          <w:lang w:bidi="ar-DZ"/>
        </w:rPr>
        <w:t>that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832890">
        <w:rPr>
          <w:rFonts w:asciiTheme="majorBidi" w:hAnsiTheme="majorBidi" w:cstheme="majorBidi"/>
          <w:lang w:bidi="ar-DZ"/>
        </w:rPr>
        <w:t>represent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 the </w:t>
      </w:r>
      <w:proofErr w:type="spellStart"/>
      <w:r w:rsidRPr="00832890">
        <w:rPr>
          <w:rFonts w:asciiTheme="majorBidi" w:hAnsiTheme="majorBidi" w:cstheme="majorBidi"/>
          <w:lang w:bidi="ar-DZ"/>
        </w:rPr>
        <w:t>views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 in the </w:t>
      </w:r>
      <w:proofErr w:type="spellStart"/>
      <w:r w:rsidRPr="00832890">
        <w:rPr>
          <w:rFonts w:asciiTheme="majorBidi" w:hAnsiTheme="majorBidi" w:cstheme="majorBidi"/>
          <w:lang w:bidi="ar-DZ"/>
        </w:rPr>
        <w:t>father</w:t>
      </w:r>
      <w:proofErr w:type="spellEnd"/>
      <w:r w:rsidRPr="00832890">
        <w:rPr>
          <w:rFonts w:asciiTheme="majorBidi" w:hAnsiTheme="majorBidi" w:cstheme="majorBidi"/>
          <w:rtl/>
          <w:lang w:bidi="ar-DZ"/>
        </w:rPr>
        <w:t>،</w:t>
      </w:r>
      <w:r w:rsidRPr="00832890">
        <w:rPr>
          <w:rFonts w:asciiTheme="majorBidi" w:hAnsiTheme="majorBidi" w:cstheme="majorBidi"/>
          <w:lang w:bidi="ar-DZ"/>
        </w:rPr>
        <w:t xml:space="preserve">s first format and the format </w:t>
      </w:r>
      <w:proofErr w:type="spellStart"/>
      <w:r w:rsidRPr="00832890">
        <w:rPr>
          <w:rFonts w:asciiTheme="majorBidi" w:hAnsiTheme="majorBidi" w:cstheme="majorBidi"/>
          <w:lang w:bidi="ar-DZ"/>
        </w:rPr>
        <w:t>represented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 in </w:t>
      </w:r>
      <w:proofErr w:type="spellStart"/>
      <w:r w:rsidRPr="00832890">
        <w:rPr>
          <w:rFonts w:asciiTheme="majorBidi" w:hAnsiTheme="majorBidi" w:cstheme="majorBidi"/>
          <w:lang w:bidi="ar-DZ"/>
        </w:rPr>
        <w:t>this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832890">
        <w:rPr>
          <w:rFonts w:asciiTheme="majorBidi" w:hAnsiTheme="majorBidi" w:cstheme="majorBidi"/>
          <w:lang w:bidi="ar-DZ"/>
        </w:rPr>
        <w:t>study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 in the model </w:t>
      </w:r>
      <w:proofErr w:type="spellStart"/>
      <w:r w:rsidRPr="00832890">
        <w:rPr>
          <w:rFonts w:asciiTheme="majorBidi" w:hAnsiTheme="majorBidi" w:cstheme="majorBidi"/>
          <w:lang w:bidi="ar-DZ"/>
        </w:rPr>
        <w:t>that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832890">
        <w:rPr>
          <w:rFonts w:asciiTheme="majorBidi" w:hAnsiTheme="majorBidi" w:cstheme="majorBidi"/>
          <w:lang w:bidi="ar-DZ"/>
        </w:rPr>
        <w:t>represents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 a </w:t>
      </w:r>
      <w:proofErr w:type="spellStart"/>
      <w:r w:rsidRPr="00832890">
        <w:rPr>
          <w:rFonts w:asciiTheme="majorBidi" w:hAnsiTheme="majorBidi" w:cstheme="majorBidi"/>
          <w:lang w:bidi="ar-DZ"/>
        </w:rPr>
        <w:t>typical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 model to </w:t>
      </w:r>
      <w:proofErr w:type="spellStart"/>
      <w:r w:rsidRPr="00832890">
        <w:rPr>
          <w:rFonts w:asciiTheme="majorBidi" w:hAnsiTheme="majorBidi" w:cstheme="majorBidi"/>
          <w:lang w:bidi="ar-DZ"/>
        </w:rPr>
        <w:t>represent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 the model and the </w:t>
      </w:r>
      <w:proofErr w:type="spellStart"/>
      <w:r w:rsidRPr="00832890">
        <w:rPr>
          <w:rFonts w:asciiTheme="majorBidi" w:hAnsiTheme="majorBidi" w:cstheme="majorBidi"/>
          <w:lang w:bidi="ar-DZ"/>
        </w:rPr>
        <w:t>property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 format and </w:t>
      </w:r>
      <w:proofErr w:type="spellStart"/>
      <w:r w:rsidRPr="00832890">
        <w:rPr>
          <w:rFonts w:asciiTheme="majorBidi" w:hAnsiTheme="majorBidi" w:cstheme="majorBidi"/>
          <w:lang w:bidi="ar-DZ"/>
        </w:rPr>
        <w:t>it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832890">
        <w:rPr>
          <w:rFonts w:asciiTheme="majorBidi" w:hAnsiTheme="majorBidi" w:cstheme="majorBidi"/>
          <w:lang w:bidi="ar-DZ"/>
        </w:rPr>
        <w:t>turns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 out </w:t>
      </w:r>
      <w:proofErr w:type="spellStart"/>
      <w:r w:rsidRPr="00832890">
        <w:rPr>
          <w:rFonts w:asciiTheme="majorBidi" w:hAnsiTheme="majorBidi" w:cstheme="majorBidi"/>
          <w:lang w:bidi="ar-DZ"/>
        </w:rPr>
        <w:t>that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 the </w:t>
      </w:r>
      <w:proofErr w:type="spellStart"/>
      <w:r w:rsidRPr="00832890">
        <w:rPr>
          <w:rFonts w:asciiTheme="majorBidi" w:hAnsiTheme="majorBidi" w:cstheme="majorBidi"/>
          <w:lang w:bidi="ar-DZ"/>
        </w:rPr>
        <w:t>study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 and the </w:t>
      </w:r>
      <w:proofErr w:type="spellStart"/>
      <w:r w:rsidRPr="00832890">
        <w:rPr>
          <w:rFonts w:asciiTheme="majorBidi" w:hAnsiTheme="majorBidi" w:cstheme="majorBidi"/>
          <w:lang w:bidi="ar-DZ"/>
        </w:rPr>
        <w:t>models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832890">
        <w:rPr>
          <w:rFonts w:asciiTheme="majorBidi" w:hAnsiTheme="majorBidi" w:cstheme="majorBidi"/>
          <w:lang w:bidi="ar-DZ"/>
        </w:rPr>
        <w:t>that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832890">
        <w:rPr>
          <w:rFonts w:asciiTheme="majorBidi" w:hAnsiTheme="majorBidi" w:cstheme="majorBidi"/>
          <w:lang w:bidi="ar-DZ"/>
        </w:rPr>
        <w:t>were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832890">
        <w:rPr>
          <w:rFonts w:asciiTheme="majorBidi" w:hAnsiTheme="majorBidi" w:cstheme="majorBidi"/>
          <w:lang w:bidi="ar-DZ"/>
        </w:rPr>
        <w:t>copied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832890">
        <w:rPr>
          <w:rFonts w:asciiTheme="majorBidi" w:hAnsiTheme="majorBidi" w:cstheme="majorBidi"/>
          <w:lang w:bidi="ar-DZ"/>
        </w:rPr>
        <w:t>from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 the </w:t>
      </w:r>
      <w:proofErr w:type="spellStart"/>
      <w:r w:rsidRPr="00832890">
        <w:rPr>
          <w:rFonts w:asciiTheme="majorBidi" w:hAnsiTheme="majorBidi" w:cstheme="majorBidi"/>
          <w:lang w:bidi="ar-DZ"/>
        </w:rPr>
        <w:t>study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 and the </w:t>
      </w:r>
      <w:proofErr w:type="spellStart"/>
      <w:r w:rsidRPr="00832890">
        <w:rPr>
          <w:rFonts w:asciiTheme="majorBidi" w:hAnsiTheme="majorBidi" w:cstheme="majorBidi"/>
          <w:lang w:bidi="ar-DZ"/>
        </w:rPr>
        <w:t>models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, the </w:t>
      </w:r>
      <w:proofErr w:type="spellStart"/>
      <w:r w:rsidRPr="00832890">
        <w:rPr>
          <w:rFonts w:asciiTheme="majorBidi" w:hAnsiTheme="majorBidi" w:cstheme="majorBidi"/>
          <w:lang w:bidi="ar-DZ"/>
        </w:rPr>
        <w:t>models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, the </w:t>
      </w:r>
      <w:proofErr w:type="spellStart"/>
      <w:r w:rsidRPr="00832890">
        <w:rPr>
          <w:rFonts w:asciiTheme="majorBidi" w:hAnsiTheme="majorBidi" w:cstheme="majorBidi"/>
          <w:lang w:bidi="ar-DZ"/>
        </w:rPr>
        <w:t>models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, the </w:t>
      </w:r>
      <w:proofErr w:type="spellStart"/>
      <w:r w:rsidRPr="00832890">
        <w:rPr>
          <w:rFonts w:asciiTheme="majorBidi" w:hAnsiTheme="majorBidi" w:cstheme="majorBidi"/>
          <w:lang w:bidi="ar-DZ"/>
        </w:rPr>
        <w:t>models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, and the practices </w:t>
      </w:r>
      <w:proofErr w:type="spellStart"/>
      <w:r w:rsidRPr="00832890">
        <w:rPr>
          <w:rFonts w:asciiTheme="majorBidi" w:hAnsiTheme="majorBidi" w:cstheme="majorBidi"/>
          <w:lang w:bidi="ar-DZ"/>
        </w:rPr>
        <w:t>associated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832890">
        <w:rPr>
          <w:rFonts w:asciiTheme="majorBidi" w:hAnsiTheme="majorBidi" w:cstheme="majorBidi"/>
          <w:lang w:bidi="ar-DZ"/>
        </w:rPr>
        <w:t>with</w:t>
      </w:r>
      <w:proofErr w:type="spellEnd"/>
      <w:r w:rsidRPr="00832890">
        <w:rPr>
          <w:rFonts w:asciiTheme="majorBidi" w:hAnsiTheme="majorBidi" w:cstheme="majorBidi"/>
          <w:lang w:bidi="ar-DZ"/>
        </w:rPr>
        <w:t xml:space="preserve"> the state.</w:t>
      </w:r>
    </w:p>
    <w:p w:rsidR="009B2E3A" w:rsidRPr="003D0B9B" w:rsidRDefault="009B2E3A" w:rsidP="009B2E3A">
      <w:pPr>
        <w:pStyle w:val="Retrait1re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Fonts w:asciiTheme="majorBidi" w:hAnsiTheme="majorBidi" w:cstheme="majorBidi"/>
          <w:rtl/>
          <w:lang w:bidi="ar-DZ"/>
        </w:rPr>
      </w:pPr>
      <w:r w:rsidRPr="00832890">
        <w:rPr>
          <w:rFonts w:asciiTheme="majorBidi" w:hAnsiTheme="majorBidi" w:cstheme="majorBidi"/>
          <w:lang w:val="en-US" w:bidi="ar-DZ"/>
        </w:rPr>
        <w:t xml:space="preserve">The study also revealed that </w:t>
      </w:r>
      <w:proofErr w:type="spellStart"/>
      <w:r w:rsidRPr="00832890">
        <w:rPr>
          <w:rFonts w:asciiTheme="majorBidi" w:hAnsiTheme="majorBidi" w:cstheme="majorBidi"/>
          <w:lang w:val="en-US" w:bidi="ar-DZ"/>
        </w:rPr>
        <w:t>Ibn</w:t>
      </w:r>
      <w:proofErr w:type="spellEnd"/>
      <w:r w:rsidRPr="00832890">
        <w:rPr>
          <w:rFonts w:asciiTheme="majorBidi" w:hAnsiTheme="majorBidi" w:cstheme="majorBidi"/>
          <w:lang w:val="en-US" w:bidi="ar-DZ"/>
        </w:rPr>
        <w:t xml:space="preserve"> al-</w:t>
      </w:r>
      <w:proofErr w:type="spellStart"/>
      <w:r w:rsidRPr="00832890">
        <w:rPr>
          <w:rFonts w:asciiTheme="majorBidi" w:hAnsiTheme="majorBidi" w:cstheme="majorBidi"/>
          <w:lang w:val="en-US" w:bidi="ar-DZ"/>
        </w:rPr>
        <w:t>Muqaffa</w:t>
      </w:r>
      <w:proofErr w:type="spellEnd"/>
      <w:r w:rsidRPr="00832890">
        <w:rPr>
          <w:rFonts w:asciiTheme="majorBidi" w:hAnsiTheme="majorBidi" w:cstheme="majorBidi"/>
          <w:lang w:val="en-US" w:bidi="ar-DZ"/>
        </w:rPr>
        <w:t xml:space="preserve"> founded a radical system, which is classism, in his superficial endeavor to create an ideal society, as he made in each system layers and a virtuous one between these layers. </w:t>
      </w:r>
      <w:proofErr w:type="gramStart"/>
      <w:r w:rsidRPr="00832890">
        <w:rPr>
          <w:rFonts w:asciiTheme="majorBidi" w:hAnsiTheme="majorBidi" w:cstheme="majorBidi"/>
          <w:lang w:val="en-US" w:bidi="ar-DZ"/>
        </w:rPr>
        <w:t>The infrastructure of society, which circulated in the text in the guise of advice and guidance, and wore the masks of ideals and values.</w:t>
      </w:r>
      <w:proofErr w:type="gramEnd"/>
      <w:r w:rsidRPr="00832890">
        <w:rPr>
          <w:rFonts w:asciiTheme="majorBidi" w:hAnsiTheme="majorBidi" w:cstheme="majorBidi"/>
          <w:b/>
          <w:lang w:val="en-US"/>
        </w:rPr>
        <w:br/>
      </w:r>
      <w:proofErr w:type="gramStart"/>
      <w:r w:rsidRPr="00832890">
        <w:rPr>
          <w:rFonts w:asciiTheme="majorBidi" w:hAnsiTheme="majorBidi" w:cstheme="majorBidi"/>
          <w:b/>
          <w:lang w:val="en-US" w:bidi="ar-DZ"/>
        </w:rPr>
        <w:t>key</w:t>
      </w:r>
      <w:proofErr w:type="gramEnd"/>
      <w:r w:rsidRPr="00832890">
        <w:rPr>
          <w:rFonts w:asciiTheme="majorBidi" w:hAnsiTheme="majorBidi" w:cstheme="majorBidi"/>
          <w:b/>
          <w:lang w:val="en-US" w:bidi="ar-DZ"/>
        </w:rPr>
        <w:t xml:space="preserve"> words : Cultural patterns, great literature, small literature, rhetoric.</w:t>
      </w:r>
    </w:p>
    <w:p w:rsidR="00D76781" w:rsidRPr="009B2E3A" w:rsidRDefault="00D76781">
      <w:pPr>
        <w:rPr>
          <w:lang w:val="en-US"/>
        </w:rPr>
      </w:pPr>
      <w:bookmarkStart w:id="0" w:name="_GoBack"/>
      <w:bookmarkEnd w:id="0"/>
    </w:p>
    <w:sectPr w:rsidR="00D76781" w:rsidRPr="009B2E3A" w:rsidSect="008F5304">
      <w:headerReference w:type="default" r:id="rId5"/>
      <w:footerReference w:type="default" r:id="rId6"/>
      <w:footnotePr>
        <w:numRestart w:val="eachPage"/>
      </w:footnotePr>
      <w:pgSz w:w="11906" w:h="16838"/>
      <w:pgMar w:top="1417" w:right="1417" w:bottom="1417" w:left="1417" w:header="708" w:footer="708" w:gutter="0"/>
      <w:pgNumType w:start="61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43F5" w:rsidRDefault="009B2E3A" w:rsidP="00B974EA">
    <w:pPr>
      <w:pStyle w:val="Pieddepage"/>
      <w:tabs>
        <w:tab w:val="clear" w:pos="4153"/>
        <w:tab w:val="clear" w:pos="8306"/>
        <w:tab w:val="left" w:pos="5417"/>
      </w:tabs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43F5" w:rsidRPr="001500EC" w:rsidRDefault="009B2E3A">
    <w:pPr>
      <w:pStyle w:val="En-tte"/>
      <w:pBdr>
        <w:bottom w:val="thickThinSmallGap" w:sz="24" w:space="1" w:color="622423" w:themeColor="accent2" w:themeShade="7F"/>
      </w:pBdr>
      <w:jc w:val="center"/>
      <w:rPr>
        <w:rFonts w:asciiTheme="majorHAnsi" w:eastAsiaTheme="majorEastAsia" w:hAnsiTheme="majorHAnsi" w:cstheme="majorBidi"/>
        <w:b/>
        <w:bCs/>
        <w:sz w:val="32"/>
        <w:szCs w:val="32"/>
      </w:rPr>
    </w:pPr>
    <w:r w:rsidRPr="001500EC">
      <w:rPr>
        <w:rFonts w:asciiTheme="majorHAnsi" w:eastAsiaTheme="majorEastAsia" w:hAnsiTheme="majorHAnsi" w:cstheme="majorBidi" w:hint="cs"/>
        <w:b/>
        <w:bCs/>
        <w:sz w:val="32"/>
        <w:szCs w:val="32"/>
        <w:rtl/>
      </w:rPr>
      <w:t xml:space="preserve">الملخص </w:t>
    </w:r>
  </w:p>
  <w:p w:rsidR="00A343F5" w:rsidRPr="00296CCE" w:rsidRDefault="009B2E3A" w:rsidP="00296CCE">
    <w:pPr>
      <w:pStyle w:val="En-tte"/>
      <w:rPr>
        <w:rtl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numRestart w:val="eachPage"/>
  </w:foot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2A98"/>
    <w:rsid w:val="009B2E3A"/>
    <w:rsid w:val="00C92A98"/>
    <w:rsid w:val="00D76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B2E3A"/>
    <w:pPr>
      <w:spacing w:after="160" w:line="259" w:lineRule="auto"/>
    </w:pPr>
    <w:rPr>
      <w:rFonts w:ascii="Calibri" w:eastAsia="Calibri" w:hAnsi="Calibri" w:cs="Arial"/>
    </w:rPr>
  </w:style>
  <w:style w:type="paragraph" w:styleId="Titre4">
    <w:name w:val="heading 4"/>
    <w:basedOn w:val="Normal"/>
    <w:next w:val="Normal"/>
    <w:link w:val="Titre4Car"/>
    <w:unhideWhenUsed/>
    <w:qFormat/>
    <w:rsid w:val="009B2E3A"/>
    <w:pPr>
      <w:keepNext/>
      <w:keepLines/>
      <w:spacing w:before="200" w:after="0"/>
      <w:outlineLvl w:val="3"/>
    </w:pPr>
    <w:rPr>
      <w:rFonts w:ascii="Calibri Light" w:eastAsia="Times New Roman" w:hAnsi="Calibri Light" w:cs="Times New Roman"/>
      <w:b/>
      <w:bCs/>
      <w:i/>
      <w:iCs/>
      <w:color w:val="4472C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4Car">
    <w:name w:val="Titre 4 Car"/>
    <w:basedOn w:val="Policepardfaut"/>
    <w:link w:val="Titre4"/>
    <w:rsid w:val="009B2E3A"/>
    <w:rPr>
      <w:rFonts w:ascii="Calibri Light" w:eastAsia="Times New Roman" w:hAnsi="Calibri Light" w:cs="Times New Roman"/>
      <w:b/>
      <w:bCs/>
      <w:i/>
      <w:iCs/>
      <w:color w:val="4472C4"/>
    </w:rPr>
  </w:style>
  <w:style w:type="paragraph" w:styleId="En-tte">
    <w:name w:val="header"/>
    <w:basedOn w:val="Normal"/>
    <w:link w:val="En-tteCar"/>
    <w:uiPriority w:val="99"/>
    <w:unhideWhenUsed/>
    <w:rsid w:val="009B2E3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9B2E3A"/>
    <w:rPr>
      <w:rFonts w:ascii="Calibri" w:eastAsia="Calibri" w:hAnsi="Calibri" w:cs="Arial"/>
    </w:rPr>
  </w:style>
  <w:style w:type="paragraph" w:styleId="Pieddepage">
    <w:name w:val="footer"/>
    <w:basedOn w:val="Normal"/>
    <w:link w:val="PieddepageCar"/>
    <w:uiPriority w:val="99"/>
    <w:unhideWhenUsed/>
    <w:rsid w:val="009B2E3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9B2E3A"/>
    <w:rPr>
      <w:rFonts w:ascii="Calibri" w:eastAsia="Calibri" w:hAnsi="Calibri" w:cs="Arial"/>
    </w:rPr>
  </w:style>
  <w:style w:type="paragraph" w:customStyle="1" w:styleId="Normal1">
    <w:name w:val="Normal1"/>
    <w:rsid w:val="009B2E3A"/>
    <w:pPr>
      <w:spacing w:after="0"/>
    </w:pPr>
    <w:rPr>
      <w:rFonts w:ascii="Arial" w:eastAsia="Arial" w:hAnsi="Arial" w:cs="Arial"/>
      <w:lang w:eastAsia="fr-FR"/>
    </w:rPr>
  </w:style>
  <w:style w:type="paragraph" w:styleId="Corpsdetexte">
    <w:name w:val="Body Text"/>
    <w:basedOn w:val="Normal"/>
    <w:link w:val="CorpsdetexteCar"/>
    <w:uiPriority w:val="99"/>
    <w:unhideWhenUsed/>
    <w:rsid w:val="009B2E3A"/>
    <w:pPr>
      <w:spacing w:after="120"/>
    </w:pPr>
  </w:style>
  <w:style w:type="character" w:customStyle="1" w:styleId="CorpsdetexteCar">
    <w:name w:val="Corps de texte Car"/>
    <w:basedOn w:val="Policepardfaut"/>
    <w:link w:val="Corpsdetexte"/>
    <w:uiPriority w:val="99"/>
    <w:rsid w:val="009B2E3A"/>
    <w:rPr>
      <w:rFonts w:ascii="Calibri" w:eastAsia="Calibri" w:hAnsi="Calibri" w:cs="Arial"/>
    </w:rPr>
  </w:style>
  <w:style w:type="paragraph" w:styleId="Retrait1religne">
    <w:name w:val="Body Text First Indent"/>
    <w:basedOn w:val="Corpsdetexte"/>
    <w:link w:val="Retrait1religneCar"/>
    <w:uiPriority w:val="99"/>
    <w:unhideWhenUsed/>
    <w:rsid w:val="009B2E3A"/>
    <w:pPr>
      <w:spacing w:after="160"/>
      <w:ind w:firstLine="360"/>
    </w:pPr>
  </w:style>
  <w:style w:type="character" w:customStyle="1" w:styleId="Retrait1religneCar">
    <w:name w:val="Retrait 1re ligne Car"/>
    <w:basedOn w:val="CorpsdetexteCar"/>
    <w:link w:val="Retrait1religne"/>
    <w:uiPriority w:val="99"/>
    <w:rsid w:val="009B2E3A"/>
    <w:rPr>
      <w:rFonts w:ascii="Calibri" w:eastAsia="Calibri" w:hAnsi="Calibri" w:cs="Aria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B2E3A"/>
    <w:pPr>
      <w:spacing w:after="160" w:line="259" w:lineRule="auto"/>
    </w:pPr>
    <w:rPr>
      <w:rFonts w:ascii="Calibri" w:eastAsia="Calibri" w:hAnsi="Calibri" w:cs="Arial"/>
    </w:rPr>
  </w:style>
  <w:style w:type="paragraph" w:styleId="Titre4">
    <w:name w:val="heading 4"/>
    <w:basedOn w:val="Normal"/>
    <w:next w:val="Normal"/>
    <w:link w:val="Titre4Car"/>
    <w:unhideWhenUsed/>
    <w:qFormat/>
    <w:rsid w:val="009B2E3A"/>
    <w:pPr>
      <w:keepNext/>
      <w:keepLines/>
      <w:spacing w:before="200" w:after="0"/>
      <w:outlineLvl w:val="3"/>
    </w:pPr>
    <w:rPr>
      <w:rFonts w:ascii="Calibri Light" w:eastAsia="Times New Roman" w:hAnsi="Calibri Light" w:cs="Times New Roman"/>
      <w:b/>
      <w:bCs/>
      <w:i/>
      <w:iCs/>
      <w:color w:val="4472C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4Car">
    <w:name w:val="Titre 4 Car"/>
    <w:basedOn w:val="Policepardfaut"/>
    <w:link w:val="Titre4"/>
    <w:rsid w:val="009B2E3A"/>
    <w:rPr>
      <w:rFonts w:ascii="Calibri Light" w:eastAsia="Times New Roman" w:hAnsi="Calibri Light" w:cs="Times New Roman"/>
      <w:b/>
      <w:bCs/>
      <w:i/>
      <w:iCs/>
      <w:color w:val="4472C4"/>
    </w:rPr>
  </w:style>
  <w:style w:type="paragraph" w:styleId="En-tte">
    <w:name w:val="header"/>
    <w:basedOn w:val="Normal"/>
    <w:link w:val="En-tteCar"/>
    <w:uiPriority w:val="99"/>
    <w:unhideWhenUsed/>
    <w:rsid w:val="009B2E3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9B2E3A"/>
    <w:rPr>
      <w:rFonts w:ascii="Calibri" w:eastAsia="Calibri" w:hAnsi="Calibri" w:cs="Arial"/>
    </w:rPr>
  </w:style>
  <w:style w:type="paragraph" w:styleId="Pieddepage">
    <w:name w:val="footer"/>
    <w:basedOn w:val="Normal"/>
    <w:link w:val="PieddepageCar"/>
    <w:uiPriority w:val="99"/>
    <w:unhideWhenUsed/>
    <w:rsid w:val="009B2E3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9B2E3A"/>
    <w:rPr>
      <w:rFonts w:ascii="Calibri" w:eastAsia="Calibri" w:hAnsi="Calibri" w:cs="Arial"/>
    </w:rPr>
  </w:style>
  <w:style w:type="paragraph" w:customStyle="1" w:styleId="Normal1">
    <w:name w:val="Normal1"/>
    <w:rsid w:val="009B2E3A"/>
    <w:pPr>
      <w:spacing w:after="0"/>
    </w:pPr>
    <w:rPr>
      <w:rFonts w:ascii="Arial" w:eastAsia="Arial" w:hAnsi="Arial" w:cs="Arial"/>
      <w:lang w:eastAsia="fr-FR"/>
    </w:rPr>
  </w:style>
  <w:style w:type="paragraph" w:styleId="Corpsdetexte">
    <w:name w:val="Body Text"/>
    <w:basedOn w:val="Normal"/>
    <w:link w:val="CorpsdetexteCar"/>
    <w:uiPriority w:val="99"/>
    <w:unhideWhenUsed/>
    <w:rsid w:val="009B2E3A"/>
    <w:pPr>
      <w:spacing w:after="120"/>
    </w:pPr>
  </w:style>
  <w:style w:type="character" w:customStyle="1" w:styleId="CorpsdetexteCar">
    <w:name w:val="Corps de texte Car"/>
    <w:basedOn w:val="Policepardfaut"/>
    <w:link w:val="Corpsdetexte"/>
    <w:uiPriority w:val="99"/>
    <w:rsid w:val="009B2E3A"/>
    <w:rPr>
      <w:rFonts w:ascii="Calibri" w:eastAsia="Calibri" w:hAnsi="Calibri" w:cs="Arial"/>
    </w:rPr>
  </w:style>
  <w:style w:type="paragraph" w:styleId="Retrait1religne">
    <w:name w:val="Body Text First Indent"/>
    <w:basedOn w:val="Corpsdetexte"/>
    <w:link w:val="Retrait1religneCar"/>
    <w:uiPriority w:val="99"/>
    <w:unhideWhenUsed/>
    <w:rsid w:val="009B2E3A"/>
    <w:pPr>
      <w:spacing w:after="160"/>
      <w:ind w:firstLine="360"/>
    </w:pPr>
  </w:style>
  <w:style w:type="character" w:customStyle="1" w:styleId="Retrait1religneCar">
    <w:name w:val="Retrait 1re ligne Car"/>
    <w:basedOn w:val="CorpsdetexteCar"/>
    <w:link w:val="Retrait1religne"/>
    <w:uiPriority w:val="99"/>
    <w:rsid w:val="009B2E3A"/>
    <w:rPr>
      <w:rFonts w:ascii="Calibri" w:eastAsia="Calibri" w:hAnsi="Calibri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367</Words>
  <Characters>2024</Characters>
  <Application>Microsoft Office Word</Application>
  <DocSecurity>0</DocSecurity>
  <Lines>16</Lines>
  <Paragraphs>4</Paragraphs>
  <ScaleCrop>false</ScaleCrop>
  <Company/>
  <LinksUpToDate>false</LinksUpToDate>
  <CharactersWithSpaces>2387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W@lid</dc:creator>
  <cp:keywords/>
  <dc:description/>
  <cp:lastModifiedBy>W@lid</cp:lastModifiedBy>
  <cp:revision>2</cp:revision>
  <dcterms:created xsi:type="dcterms:W3CDTF">2023-07-12T22:28:00Z</dcterms:created>
  <dcterms:modified xsi:type="dcterms:W3CDTF">2023-07-12T22:28:00Z</dcterms:modified>
</cp:coreProperties>
</file>