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E3A" w:rsidRDefault="009B2E3A" w:rsidP="009B2E3A">
      <w:pPr>
        <w:pStyle w:val="Titre4"/>
        <w:bidi/>
        <w:rPr>
          <w:rtl/>
          <w:lang w:bidi="ar-DZ"/>
        </w:rPr>
      </w:pPr>
      <w:r>
        <w:rPr>
          <w:rFonts w:hint="cs"/>
          <w:rtl/>
          <w:lang w:bidi="ar-DZ"/>
        </w:rPr>
        <w:t>الملخص باللغة العربية :</w:t>
      </w:r>
    </w:p>
    <w:p w:rsidR="009B2E3A" w:rsidRPr="0087320D" w:rsidRDefault="009B2E3A" w:rsidP="009B2E3A">
      <w:pPr>
        <w:pStyle w:val="Normal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bidi/>
        <w:spacing w:line="240" w:lineRule="auto"/>
        <w:ind w:firstLine="284"/>
        <w:jc w:val="both"/>
        <w:rPr>
          <w:rFonts w:ascii="Simplified Arabic" w:hAnsi="Simplified Arabic" w:cs="Simplified Arabic"/>
          <w:sz w:val="28"/>
          <w:szCs w:val="28"/>
        </w:rPr>
      </w:pP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تناولت هذه </w:t>
      </w:r>
      <w:r>
        <w:rPr>
          <w:rFonts w:ascii="Simplified Arabic" w:hAnsi="Simplified Arabic" w:cs="Simplified Arabic"/>
          <w:sz w:val="28"/>
          <w:szCs w:val="28"/>
          <w:rtl/>
        </w:rPr>
        <w:t>الدراسة مقاربة رسال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تي 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ابن المقفع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>الأدب الصغير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والأدب الكبير</w:t>
      </w:r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بآليات القراءة النقد ثقافية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غية استخلاص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الأنساق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الثقافية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</w:rPr>
        <w:t>ث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>اوية</w:t>
      </w:r>
      <w:proofErr w:type="spellEnd"/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خلف المتن الجمالي والنابعة من اللاشعور الجمعي بتفعيل السلوك داخل القول </w:t>
      </w:r>
      <w:proofErr w:type="spellStart"/>
      <w:r w:rsidRPr="0087320D">
        <w:rPr>
          <w:rFonts w:ascii="Simplified Arabic" w:hAnsi="Simplified Arabic" w:cs="Simplified Arabic"/>
          <w:sz w:val="28"/>
          <w:szCs w:val="28"/>
          <w:rtl/>
        </w:rPr>
        <w:t>البالغي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متخذة من هذا الأخير وسيلة لسبر أغوار الجذور المترسبة داخل البنية العربية ا</w:t>
      </w:r>
      <w:r>
        <w:rPr>
          <w:rFonts w:ascii="Simplified Arabic" w:hAnsi="Simplified Arabic" w:cs="Simplified Arabic"/>
          <w:sz w:val="28"/>
          <w:szCs w:val="28"/>
          <w:rtl/>
        </w:rPr>
        <w:t>لتي تحكمها سلطة المجتمع بمعايير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لا تتجاوز حدود ا</w:t>
      </w:r>
      <w:r>
        <w:rPr>
          <w:rFonts w:ascii="Simplified Arabic" w:hAnsi="Simplified Arabic" w:cs="Simplified Arabic" w:hint="cs"/>
          <w:sz w:val="28"/>
          <w:szCs w:val="28"/>
          <w:rtl/>
        </w:rPr>
        <w:t>لقول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9B2E3A" w:rsidRPr="0087320D" w:rsidRDefault="009B2E3A" w:rsidP="009B2E3A">
      <w:pPr>
        <w:pStyle w:val="Normal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bidi/>
        <w:spacing w:line="240" w:lineRule="auto"/>
        <w:ind w:firstLine="284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>وأ</w:t>
      </w:r>
      <w:r>
        <w:rPr>
          <w:rFonts w:ascii="Simplified Arabic" w:hAnsi="Simplified Arabic" w:cs="Simplified Arabic" w:hint="cs"/>
          <w:sz w:val="28"/>
          <w:szCs w:val="28"/>
          <w:rtl/>
        </w:rPr>
        <w:t>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رزت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>دراسة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أهم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الأنساق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 رسالتي ابن المقفع وهي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87320D">
        <w:rPr>
          <w:rFonts w:ascii="Simplified Arabic" w:hAnsi="Simplified Arabic" w:cs="Simplified Arabic"/>
          <w:sz w:val="28"/>
          <w:szCs w:val="28"/>
          <w:rtl/>
        </w:rPr>
        <w:t>الأنساق</w:t>
      </w:r>
      <w:proofErr w:type="spellEnd"/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الفكرية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والتي تمثلت في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نسق الأب الأول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ونسق العقل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ونسق العلم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وأنساق</w:t>
      </w:r>
      <w:r w:rsidRPr="002A283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proofErr w:type="spellEnd"/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اجتماعية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تمثلت في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نسق الصداقة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ونسق المرأة</w:t>
      </w:r>
      <w:r w:rsidRPr="002A283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،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ونسق الغاية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كما أفرزت الدراسة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ا</w:t>
      </w:r>
      <w:r w:rsidRPr="002A283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ساقا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سياسية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أيضا تمثلت في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نسق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السلطان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ونسق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المشورة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ونسق </w:t>
      </w:r>
      <w:r w:rsidRPr="00490E4B">
        <w:rPr>
          <w:rFonts w:ascii="Simplified Arabic" w:hAnsi="Simplified Arabic" w:cs="Simplified Arabic"/>
          <w:b/>
          <w:bCs/>
          <w:sz w:val="28"/>
          <w:szCs w:val="28"/>
          <w:rtl/>
        </w:rPr>
        <w:t>الملك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وتبين من الدراسة أن النسق المحوري والأكثر بروزا والذي ارتبط بكل </w:t>
      </w:r>
      <w:proofErr w:type="spellStart"/>
      <w:r w:rsidRPr="0087320D">
        <w:rPr>
          <w:rFonts w:ascii="Simplified Arabic" w:hAnsi="Simplified Arabic" w:cs="Simplified Arabic"/>
          <w:sz w:val="28"/>
          <w:szCs w:val="28"/>
          <w:rtl/>
        </w:rPr>
        <w:t>الأنساق</w:t>
      </w:r>
      <w:proofErr w:type="spellEnd"/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هو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نسق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السلطان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وكل ما له صلة بالولاية.</w:t>
      </w:r>
    </w:p>
    <w:p w:rsidR="009B2E3A" w:rsidRDefault="009B2E3A" w:rsidP="009B2E3A">
      <w:pPr>
        <w:pStyle w:val="Normal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bidi/>
        <w:spacing w:line="240" w:lineRule="auto"/>
        <w:ind w:firstLine="284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>كشفت الدراسة أيضا أن ابن المقفع أسس لنسق جذري وهو الطبقية في سعيه سطحيا لإنشاء مجتمع مثالي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حيث جعل في كل نسق طبقات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وفاضل بين هذه الطبقات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وخلصت الدراسة إلى أن هذه </w:t>
      </w:r>
      <w:proofErr w:type="spellStart"/>
      <w:r w:rsidRPr="0087320D">
        <w:rPr>
          <w:rFonts w:ascii="Simplified Arabic" w:hAnsi="Simplified Arabic" w:cs="Simplified Arabic"/>
          <w:sz w:val="28"/>
          <w:szCs w:val="28"/>
          <w:rtl/>
        </w:rPr>
        <w:t>الأنساق</w:t>
      </w:r>
      <w:proofErr w:type="spellEnd"/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كانت أحد الروافد في تكريس وإنشاء بعض المظاهر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السلوكية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83E">
        <w:rPr>
          <w:rFonts w:ascii="Simplified Arabic" w:hAnsi="Simplified Arabic" w:cs="Simplified Arabic"/>
          <w:b/>
          <w:bCs/>
          <w:sz w:val="28"/>
          <w:szCs w:val="28"/>
          <w:rtl/>
        </w:rPr>
        <w:t>والفكرية منها والاجتماعية والسياسية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والمساهمة في بناء البنية التحتية للمجتمع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 w:rsidRPr="0087320D">
        <w:rPr>
          <w:rFonts w:ascii="Simplified Arabic" w:hAnsi="Simplified Arabic" w:cs="Simplified Arabic"/>
          <w:sz w:val="28"/>
          <w:szCs w:val="28"/>
          <w:rtl/>
        </w:rPr>
        <w:t xml:space="preserve"> والتي طافت في النص بلباس النصح والتوجيه وارتدت أقنعة المثل والقيم.</w:t>
      </w:r>
    </w:p>
    <w:p w:rsidR="009B2E3A" w:rsidRPr="00070907" w:rsidRDefault="009B2E3A" w:rsidP="009B2E3A">
      <w:pPr>
        <w:pStyle w:val="Normal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bidi/>
        <w:spacing w:line="240" w:lineRule="auto"/>
        <w:ind w:firstLine="284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الكلمات المفتاحية :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</w:t>
      </w:r>
      <w:r w:rsidRPr="0007090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نس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اق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الثقافية ، الأدب الكبير ، الأ</w:t>
      </w:r>
      <w:r w:rsidRPr="0007090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دب الصغير ، البلاغة . </w:t>
      </w:r>
    </w:p>
    <w:p w:rsidR="009B2E3A" w:rsidRPr="00832890" w:rsidRDefault="009B2E3A" w:rsidP="009B2E3A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Theme="majorBidi" w:hAnsiTheme="majorBidi" w:cstheme="majorBidi"/>
          <w:lang w:bidi="ar-DZ"/>
        </w:rPr>
      </w:pPr>
      <w:r>
        <w:rPr>
          <w:rFonts w:hint="cs"/>
          <w:rtl/>
          <w:lang w:bidi="ar-DZ"/>
        </w:rPr>
        <w:t>باللغة الانجليزية :</w:t>
      </w:r>
    </w:p>
    <w:p w:rsidR="009B2E3A" w:rsidRPr="00832890" w:rsidRDefault="009B2E3A" w:rsidP="009B2E3A">
      <w:pPr>
        <w:pStyle w:val="Retrait1re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ajorBidi" w:hAnsiTheme="majorBidi" w:cstheme="majorBidi"/>
          <w:lang w:bidi="ar-DZ"/>
        </w:rPr>
      </w:pPr>
      <w:r w:rsidRPr="00832890">
        <w:rPr>
          <w:rFonts w:asciiTheme="majorBidi" w:hAnsiTheme="majorBidi" w:cstheme="majorBidi"/>
          <w:lang w:bidi="ar-DZ"/>
        </w:rPr>
        <w:t xml:space="preserve">This </w:t>
      </w:r>
      <w:proofErr w:type="spellStart"/>
      <w:r w:rsidRPr="00832890">
        <w:rPr>
          <w:rFonts w:asciiTheme="majorBidi" w:hAnsiTheme="majorBidi" w:cstheme="majorBidi"/>
          <w:lang w:bidi="ar-DZ"/>
        </w:rPr>
        <w:t>study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dealt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with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education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, the index of </w:t>
      </w:r>
      <w:proofErr w:type="spellStart"/>
      <w:r w:rsidRPr="00832890">
        <w:rPr>
          <w:rFonts w:asciiTheme="majorBidi" w:hAnsiTheme="majorBidi" w:cstheme="majorBidi"/>
          <w:lang w:bidi="ar-DZ"/>
        </w:rPr>
        <w:t>school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education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, </w:t>
      </w:r>
      <w:proofErr w:type="spellStart"/>
      <w:r w:rsidRPr="00832890">
        <w:rPr>
          <w:rFonts w:asciiTheme="majorBidi" w:hAnsiTheme="majorBidi" w:cstheme="majorBidi"/>
          <w:lang w:bidi="ar-DZ"/>
        </w:rPr>
        <w:t>reading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and </w:t>
      </w:r>
      <w:proofErr w:type="spellStart"/>
      <w:r w:rsidRPr="00832890">
        <w:rPr>
          <w:rFonts w:asciiTheme="majorBidi" w:hAnsiTheme="majorBidi" w:cstheme="majorBidi"/>
          <w:lang w:bidi="ar-DZ"/>
        </w:rPr>
        <w:t>writing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, </w:t>
      </w:r>
      <w:proofErr w:type="spellStart"/>
      <w:r w:rsidRPr="00832890">
        <w:rPr>
          <w:rFonts w:asciiTheme="majorBidi" w:hAnsiTheme="majorBidi" w:cstheme="majorBidi"/>
          <w:lang w:bidi="ar-DZ"/>
        </w:rPr>
        <w:t>small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literature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and large </w:t>
      </w:r>
      <w:proofErr w:type="spellStart"/>
      <w:r w:rsidRPr="00832890">
        <w:rPr>
          <w:rFonts w:asciiTheme="majorBidi" w:hAnsiTheme="majorBidi" w:cstheme="majorBidi"/>
          <w:lang w:bidi="ar-DZ"/>
        </w:rPr>
        <w:t>literature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with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the </w:t>
      </w:r>
      <w:proofErr w:type="spellStart"/>
      <w:r w:rsidRPr="00832890">
        <w:rPr>
          <w:rFonts w:asciiTheme="majorBidi" w:hAnsiTheme="majorBidi" w:cstheme="majorBidi"/>
          <w:lang w:bidi="ar-DZ"/>
        </w:rPr>
        <w:t>mechanisms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of cultural </w:t>
      </w:r>
      <w:proofErr w:type="spellStart"/>
      <w:r w:rsidRPr="00832890">
        <w:rPr>
          <w:rFonts w:asciiTheme="majorBidi" w:hAnsiTheme="majorBidi" w:cstheme="majorBidi"/>
          <w:lang w:bidi="ar-DZ"/>
        </w:rPr>
        <w:t>reading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criticism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in </w:t>
      </w:r>
      <w:proofErr w:type="spellStart"/>
      <w:r w:rsidRPr="00832890">
        <w:rPr>
          <w:rFonts w:asciiTheme="majorBidi" w:hAnsiTheme="majorBidi" w:cstheme="majorBidi"/>
          <w:lang w:bidi="ar-DZ"/>
        </w:rPr>
        <w:t>order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to </w:t>
      </w:r>
      <w:proofErr w:type="spellStart"/>
      <w:r w:rsidRPr="00832890">
        <w:rPr>
          <w:rFonts w:asciiTheme="majorBidi" w:hAnsiTheme="majorBidi" w:cstheme="majorBidi"/>
          <w:lang w:bidi="ar-DZ"/>
        </w:rPr>
        <w:t>extract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the radial cultural patterns </w:t>
      </w:r>
      <w:proofErr w:type="spellStart"/>
      <w:r w:rsidRPr="00832890">
        <w:rPr>
          <w:rFonts w:asciiTheme="majorBidi" w:hAnsiTheme="majorBidi" w:cstheme="majorBidi"/>
          <w:lang w:bidi="ar-DZ"/>
        </w:rPr>
        <w:t>behind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the </w:t>
      </w:r>
      <w:proofErr w:type="spellStart"/>
      <w:r w:rsidRPr="00832890">
        <w:rPr>
          <w:rFonts w:asciiTheme="majorBidi" w:hAnsiTheme="majorBidi" w:cstheme="majorBidi"/>
          <w:lang w:bidi="ar-DZ"/>
        </w:rPr>
        <w:t>aesthetic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body </w:t>
      </w:r>
      <w:proofErr w:type="spellStart"/>
      <w:r w:rsidRPr="00832890">
        <w:rPr>
          <w:rFonts w:asciiTheme="majorBidi" w:hAnsiTheme="majorBidi" w:cstheme="majorBidi"/>
          <w:lang w:bidi="ar-DZ"/>
        </w:rPr>
        <w:t>that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stem </w:t>
      </w:r>
      <w:proofErr w:type="spellStart"/>
      <w:r w:rsidRPr="00832890">
        <w:rPr>
          <w:rFonts w:asciiTheme="majorBidi" w:hAnsiTheme="majorBidi" w:cstheme="majorBidi"/>
          <w:lang w:bidi="ar-DZ"/>
        </w:rPr>
        <w:t>from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the </w:t>
      </w:r>
      <w:proofErr w:type="spellStart"/>
      <w:r w:rsidRPr="00832890">
        <w:rPr>
          <w:rFonts w:asciiTheme="majorBidi" w:hAnsiTheme="majorBidi" w:cstheme="majorBidi"/>
          <w:lang w:bidi="ar-DZ"/>
        </w:rPr>
        <w:t>latest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method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of </w:t>
      </w:r>
      <w:proofErr w:type="spellStart"/>
      <w:r w:rsidRPr="00832890">
        <w:rPr>
          <w:rFonts w:asciiTheme="majorBidi" w:hAnsiTheme="majorBidi" w:cstheme="majorBidi"/>
          <w:lang w:bidi="ar-DZ"/>
        </w:rPr>
        <w:t>exploring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the </w:t>
      </w:r>
      <w:proofErr w:type="spellStart"/>
      <w:r w:rsidRPr="00832890">
        <w:rPr>
          <w:rFonts w:asciiTheme="majorBidi" w:hAnsiTheme="majorBidi" w:cstheme="majorBidi"/>
          <w:lang w:bidi="ar-DZ"/>
        </w:rPr>
        <w:t>depths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of the </w:t>
      </w:r>
      <w:proofErr w:type="spellStart"/>
      <w:r w:rsidRPr="00832890">
        <w:rPr>
          <w:rFonts w:asciiTheme="majorBidi" w:hAnsiTheme="majorBidi" w:cstheme="majorBidi"/>
          <w:lang w:bidi="ar-DZ"/>
        </w:rPr>
        <w:t>roots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. </w:t>
      </w:r>
      <w:proofErr w:type="spellStart"/>
      <w:r w:rsidRPr="00832890">
        <w:rPr>
          <w:rFonts w:asciiTheme="majorBidi" w:hAnsiTheme="majorBidi" w:cstheme="majorBidi"/>
          <w:lang w:bidi="ar-DZ"/>
        </w:rPr>
        <w:t>Limits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to </w:t>
      </w:r>
      <w:proofErr w:type="spellStart"/>
      <w:r w:rsidRPr="00832890">
        <w:rPr>
          <w:rFonts w:asciiTheme="majorBidi" w:hAnsiTheme="majorBidi" w:cstheme="majorBidi"/>
          <w:lang w:bidi="ar-DZ"/>
        </w:rPr>
        <w:t>say</w:t>
      </w:r>
      <w:proofErr w:type="spellEnd"/>
      <w:r w:rsidRPr="00832890">
        <w:rPr>
          <w:rFonts w:asciiTheme="majorBidi" w:hAnsiTheme="majorBidi" w:cstheme="majorBidi"/>
          <w:lang w:bidi="ar-DZ"/>
        </w:rPr>
        <w:t>.</w:t>
      </w:r>
    </w:p>
    <w:p w:rsidR="009B2E3A" w:rsidRPr="00832890" w:rsidRDefault="009B2E3A" w:rsidP="009B2E3A">
      <w:pPr>
        <w:pStyle w:val="Retrait1re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ajorBidi" w:hAnsiTheme="majorBidi" w:cstheme="majorBidi"/>
          <w:lang w:bidi="ar-DZ"/>
        </w:rPr>
      </w:pPr>
      <w:r w:rsidRPr="00832890">
        <w:rPr>
          <w:rFonts w:asciiTheme="majorBidi" w:hAnsiTheme="majorBidi" w:cstheme="majorBidi"/>
          <w:lang w:bidi="ar-DZ"/>
        </w:rPr>
        <w:t xml:space="preserve">The </w:t>
      </w:r>
      <w:proofErr w:type="spellStart"/>
      <w:r w:rsidRPr="00832890">
        <w:rPr>
          <w:rFonts w:asciiTheme="majorBidi" w:hAnsiTheme="majorBidi" w:cstheme="majorBidi"/>
          <w:lang w:bidi="ar-DZ"/>
        </w:rPr>
        <w:t>study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showed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the patterns </w:t>
      </w:r>
      <w:proofErr w:type="spellStart"/>
      <w:r w:rsidRPr="00832890">
        <w:rPr>
          <w:rFonts w:asciiTheme="majorBidi" w:hAnsiTheme="majorBidi" w:cstheme="majorBidi"/>
          <w:lang w:bidi="ar-DZ"/>
        </w:rPr>
        <w:t>that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represent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the </w:t>
      </w:r>
      <w:proofErr w:type="spellStart"/>
      <w:r w:rsidRPr="00832890">
        <w:rPr>
          <w:rFonts w:asciiTheme="majorBidi" w:hAnsiTheme="majorBidi" w:cstheme="majorBidi"/>
          <w:lang w:bidi="ar-DZ"/>
        </w:rPr>
        <w:t>views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in the </w:t>
      </w:r>
      <w:proofErr w:type="spellStart"/>
      <w:r w:rsidRPr="00832890">
        <w:rPr>
          <w:rFonts w:asciiTheme="majorBidi" w:hAnsiTheme="majorBidi" w:cstheme="majorBidi"/>
          <w:lang w:bidi="ar-DZ"/>
        </w:rPr>
        <w:t>father</w:t>
      </w:r>
      <w:proofErr w:type="spellEnd"/>
      <w:r w:rsidRPr="00832890">
        <w:rPr>
          <w:rFonts w:asciiTheme="majorBidi" w:hAnsiTheme="majorBidi" w:cstheme="majorBidi"/>
          <w:rtl/>
          <w:lang w:bidi="ar-DZ"/>
        </w:rPr>
        <w:t>،</w:t>
      </w:r>
      <w:r w:rsidRPr="00832890">
        <w:rPr>
          <w:rFonts w:asciiTheme="majorBidi" w:hAnsiTheme="majorBidi" w:cstheme="majorBidi"/>
          <w:lang w:bidi="ar-DZ"/>
        </w:rPr>
        <w:t xml:space="preserve">s first format and the format </w:t>
      </w:r>
      <w:proofErr w:type="spellStart"/>
      <w:r w:rsidRPr="00832890">
        <w:rPr>
          <w:rFonts w:asciiTheme="majorBidi" w:hAnsiTheme="majorBidi" w:cstheme="majorBidi"/>
          <w:lang w:bidi="ar-DZ"/>
        </w:rPr>
        <w:t>represented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in </w:t>
      </w:r>
      <w:proofErr w:type="spellStart"/>
      <w:r w:rsidRPr="00832890">
        <w:rPr>
          <w:rFonts w:asciiTheme="majorBidi" w:hAnsiTheme="majorBidi" w:cstheme="majorBidi"/>
          <w:lang w:bidi="ar-DZ"/>
        </w:rPr>
        <w:t>this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study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in the model </w:t>
      </w:r>
      <w:proofErr w:type="spellStart"/>
      <w:r w:rsidRPr="00832890">
        <w:rPr>
          <w:rFonts w:asciiTheme="majorBidi" w:hAnsiTheme="majorBidi" w:cstheme="majorBidi"/>
          <w:lang w:bidi="ar-DZ"/>
        </w:rPr>
        <w:t>that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represents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a </w:t>
      </w:r>
      <w:proofErr w:type="spellStart"/>
      <w:r w:rsidRPr="00832890">
        <w:rPr>
          <w:rFonts w:asciiTheme="majorBidi" w:hAnsiTheme="majorBidi" w:cstheme="majorBidi"/>
          <w:lang w:bidi="ar-DZ"/>
        </w:rPr>
        <w:t>typical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model to </w:t>
      </w:r>
      <w:proofErr w:type="spellStart"/>
      <w:r w:rsidRPr="00832890">
        <w:rPr>
          <w:rFonts w:asciiTheme="majorBidi" w:hAnsiTheme="majorBidi" w:cstheme="majorBidi"/>
          <w:lang w:bidi="ar-DZ"/>
        </w:rPr>
        <w:t>represent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the model and the </w:t>
      </w:r>
      <w:proofErr w:type="spellStart"/>
      <w:r w:rsidRPr="00832890">
        <w:rPr>
          <w:rFonts w:asciiTheme="majorBidi" w:hAnsiTheme="majorBidi" w:cstheme="majorBidi"/>
          <w:lang w:bidi="ar-DZ"/>
        </w:rPr>
        <w:t>property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format and </w:t>
      </w:r>
      <w:proofErr w:type="spellStart"/>
      <w:r w:rsidRPr="00832890">
        <w:rPr>
          <w:rFonts w:asciiTheme="majorBidi" w:hAnsiTheme="majorBidi" w:cstheme="majorBidi"/>
          <w:lang w:bidi="ar-DZ"/>
        </w:rPr>
        <w:t>it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turns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out </w:t>
      </w:r>
      <w:proofErr w:type="spellStart"/>
      <w:r w:rsidRPr="00832890">
        <w:rPr>
          <w:rFonts w:asciiTheme="majorBidi" w:hAnsiTheme="majorBidi" w:cstheme="majorBidi"/>
          <w:lang w:bidi="ar-DZ"/>
        </w:rPr>
        <w:t>that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the </w:t>
      </w:r>
      <w:proofErr w:type="spellStart"/>
      <w:r w:rsidRPr="00832890">
        <w:rPr>
          <w:rFonts w:asciiTheme="majorBidi" w:hAnsiTheme="majorBidi" w:cstheme="majorBidi"/>
          <w:lang w:bidi="ar-DZ"/>
        </w:rPr>
        <w:t>study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and the </w:t>
      </w:r>
      <w:proofErr w:type="spellStart"/>
      <w:r w:rsidRPr="00832890">
        <w:rPr>
          <w:rFonts w:asciiTheme="majorBidi" w:hAnsiTheme="majorBidi" w:cstheme="majorBidi"/>
          <w:lang w:bidi="ar-DZ"/>
        </w:rPr>
        <w:t>models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that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were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copied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from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the </w:t>
      </w:r>
      <w:proofErr w:type="spellStart"/>
      <w:r w:rsidRPr="00832890">
        <w:rPr>
          <w:rFonts w:asciiTheme="majorBidi" w:hAnsiTheme="majorBidi" w:cstheme="majorBidi"/>
          <w:lang w:bidi="ar-DZ"/>
        </w:rPr>
        <w:t>study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and the </w:t>
      </w:r>
      <w:proofErr w:type="spellStart"/>
      <w:r w:rsidRPr="00832890">
        <w:rPr>
          <w:rFonts w:asciiTheme="majorBidi" w:hAnsiTheme="majorBidi" w:cstheme="majorBidi"/>
          <w:lang w:bidi="ar-DZ"/>
        </w:rPr>
        <w:t>models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, the </w:t>
      </w:r>
      <w:proofErr w:type="spellStart"/>
      <w:r w:rsidRPr="00832890">
        <w:rPr>
          <w:rFonts w:asciiTheme="majorBidi" w:hAnsiTheme="majorBidi" w:cstheme="majorBidi"/>
          <w:lang w:bidi="ar-DZ"/>
        </w:rPr>
        <w:t>models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, the </w:t>
      </w:r>
      <w:proofErr w:type="spellStart"/>
      <w:r w:rsidRPr="00832890">
        <w:rPr>
          <w:rFonts w:asciiTheme="majorBidi" w:hAnsiTheme="majorBidi" w:cstheme="majorBidi"/>
          <w:lang w:bidi="ar-DZ"/>
        </w:rPr>
        <w:t>models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, the </w:t>
      </w:r>
      <w:proofErr w:type="spellStart"/>
      <w:r w:rsidRPr="00832890">
        <w:rPr>
          <w:rFonts w:asciiTheme="majorBidi" w:hAnsiTheme="majorBidi" w:cstheme="majorBidi"/>
          <w:lang w:bidi="ar-DZ"/>
        </w:rPr>
        <w:t>models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, and the practices </w:t>
      </w:r>
      <w:proofErr w:type="spellStart"/>
      <w:r w:rsidRPr="00832890">
        <w:rPr>
          <w:rFonts w:asciiTheme="majorBidi" w:hAnsiTheme="majorBidi" w:cstheme="majorBidi"/>
          <w:lang w:bidi="ar-DZ"/>
        </w:rPr>
        <w:t>associated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832890">
        <w:rPr>
          <w:rFonts w:asciiTheme="majorBidi" w:hAnsiTheme="majorBidi" w:cstheme="majorBidi"/>
          <w:lang w:bidi="ar-DZ"/>
        </w:rPr>
        <w:t>with</w:t>
      </w:r>
      <w:proofErr w:type="spellEnd"/>
      <w:r w:rsidRPr="00832890">
        <w:rPr>
          <w:rFonts w:asciiTheme="majorBidi" w:hAnsiTheme="majorBidi" w:cstheme="majorBidi"/>
          <w:lang w:bidi="ar-DZ"/>
        </w:rPr>
        <w:t xml:space="preserve"> the state.</w:t>
      </w:r>
    </w:p>
    <w:p w:rsidR="009B2E3A" w:rsidRPr="003D0B9B" w:rsidRDefault="009B2E3A" w:rsidP="009B2E3A">
      <w:pPr>
        <w:pStyle w:val="Retrait1re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ajorBidi" w:hAnsiTheme="majorBidi" w:cstheme="majorBidi"/>
          <w:rtl/>
          <w:lang w:bidi="ar-DZ"/>
        </w:rPr>
      </w:pPr>
      <w:r w:rsidRPr="00832890">
        <w:rPr>
          <w:rFonts w:asciiTheme="majorBidi" w:hAnsiTheme="majorBidi" w:cstheme="majorBidi"/>
          <w:lang w:val="en-US" w:bidi="ar-DZ"/>
        </w:rPr>
        <w:t xml:space="preserve">The study also revealed that </w:t>
      </w:r>
      <w:proofErr w:type="spellStart"/>
      <w:r w:rsidRPr="00832890">
        <w:rPr>
          <w:rFonts w:asciiTheme="majorBidi" w:hAnsiTheme="majorBidi" w:cstheme="majorBidi"/>
          <w:lang w:val="en-US" w:bidi="ar-DZ"/>
        </w:rPr>
        <w:t>Ibn</w:t>
      </w:r>
      <w:proofErr w:type="spellEnd"/>
      <w:r w:rsidRPr="00832890">
        <w:rPr>
          <w:rFonts w:asciiTheme="majorBidi" w:hAnsiTheme="majorBidi" w:cstheme="majorBidi"/>
          <w:lang w:val="en-US" w:bidi="ar-DZ"/>
        </w:rPr>
        <w:t xml:space="preserve"> al-</w:t>
      </w:r>
      <w:proofErr w:type="spellStart"/>
      <w:r w:rsidRPr="00832890">
        <w:rPr>
          <w:rFonts w:asciiTheme="majorBidi" w:hAnsiTheme="majorBidi" w:cstheme="majorBidi"/>
          <w:lang w:val="en-US" w:bidi="ar-DZ"/>
        </w:rPr>
        <w:t>Muqaffa</w:t>
      </w:r>
      <w:proofErr w:type="spellEnd"/>
      <w:r w:rsidRPr="00832890">
        <w:rPr>
          <w:rFonts w:asciiTheme="majorBidi" w:hAnsiTheme="majorBidi" w:cstheme="majorBidi"/>
          <w:lang w:val="en-US" w:bidi="ar-DZ"/>
        </w:rPr>
        <w:t xml:space="preserve"> founded a radical system, which is classism, in his superficial endeavor to create an ideal society, as he made in each system layers and a virtuous one between these layers. </w:t>
      </w:r>
      <w:proofErr w:type="gramStart"/>
      <w:r w:rsidRPr="00832890">
        <w:rPr>
          <w:rFonts w:asciiTheme="majorBidi" w:hAnsiTheme="majorBidi" w:cstheme="majorBidi"/>
          <w:lang w:val="en-US" w:bidi="ar-DZ"/>
        </w:rPr>
        <w:t>The infrastructure of society, which circulated in the text in the guise of advice and guidance, and wore the masks of ideals and values.</w:t>
      </w:r>
      <w:proofErr w:type="gramEnd"/>
      <w:r w:rsidRPr="00832890">
        <w:rPr>
          <w:rFonts w:asciiTheme="majorBidi" w:hAnsiTheme="majorBidi" w:cstheme="majorBidi"/>
          <w:b/>
          <w:lang w:val="en-US"/>
        </w:rPr>
        <w:br/>
      </w:r>
      <w:proofErr w:type="gramStart"/>
      <w:r w:rsidRPr="00832890">
        <w:rPr>
          <w:rFonts w:asciiTheme="majorBidi" w:hAnsiTheme="majorBidi" w:cstheme="majorBidi"/>
          <w:b/>
          <w:lang w:val="en-US" w:bidi="ar-DZ"/>
        </w:rPr>
        <w:t>key</w:t>
      </w:r>
      <w:proofErr w:type="gramEnd"/>
      <w:r w:rsidRPr="00832890">
        <w:rPr>
          <w:rFonts w:asciiTheme="majorBidi" w:hAnsiTheme="majorBidi" w:cstheme="majorBidi"/>
          <w:b/>
          <w:lang w:val="en-US" w:bidi="ar-DZ"/>
        </w:rPr>
        <w:t xml:space="preserve"> words : Cultural patterns, great literature, small literature, rhetoric.</w:t>
      </w:r>
    </w:p>
    <w:p w:rsidR="00D76781" w:rsidRPr="009B2E3A" w:rsidRDefault="00D76781">
      <w:pPr>
        <w:rPr>
          <w:lang w:val="en-US"/>
        </w:rPr>
      </w:pPr>
      <w:bookmarkStart w:id="0" w:name="_GoBack"/>
      <w:bookmarkEnd w:id="0"/>
    </w:p>
    <w:sectPr w:rsidR="00D76781" w:rsidRPr="009B2E3A" w:rsidSect="008F5304">
      <w:headerReference w:type="default" r:id="rId5"/>
      <w:footerReference w:type="default" r:id="rId6"/>
      <w:footnotePr>
        <w:numRestart w:val="eachPage"/>
      </w:footnotePr>
      <w:pgSz w:w="11906" w:h="16838"/>
      <w:pgMar w:top="1417" w:right="1417" w:bottom="1417" w:left="1417" w:header="708" w:footer="708" w:gutter="0"/>
      <w:pgNumType w:start="6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3F5" w:rsidRDefault="009B2E3A" w:rsidP="00B974EA">
    <w:pPr>
      <w:pStyle w:val="Pieddepage"/>
      <w:tabs>
        <w:tab w:val="clear" w:pos="4153"/>
        <w:tab w:val="clear" w:pos="8306"/>
        <w:tab w:val="left" w:pos="5417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3F5" w:rsidRPr="001500EC" w:rsidRDefault="009B2E3A">
    <w:pPr>
      <w:pStyle w:val="En-tte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b/>
        <w:bCs/>
        <w:sz w:val="32"/>
        <w:szCs w:val="32"/>
      </w:rPr>
    </w:pPr>
    <w:r w:rsidRPr="001500EC">
      <w:rPr>
        <w:rFonts w:asciiTheme="majorHAnsi" w:eastAsiaTheme="majorEastAsia" w:hAnsiTheme="majorHAnsi" w:cstheme="majorBidi" w:hint="cs"/>
        <w:b/>
        <w:bCs/>
        <w:sz w:val="32"/>
        <w:szCs w:val="32"/>
        <w:rtl/>
      </w:rPr>
      <w:t xml:space="preserve">الملخص </w:t>
    </w:r>
  </w:p>
  <w:p w:rsidR="00A343F5" w:rsidRPr="00296CCE" w:rsidRDefault="009B2E3A" w:rsidP="00296CCE">
    <w:pPr>
      <w:pStyle w:val="En-tte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A98"/>
    <w:rsid w:val="009B2E3A"/>
    <w:rsid w:val="00C92A98"/>
    <w:rsid w:val="00D7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E3A"/>
    <w:pPr>
      <w:spacing w:after="160" w:line="259" w:lineRule="auto"/>
    </w:pPr>
    <w:rPr>
      <w:rFonts w:ascii="Calibri" w:eastAsia="Calibri" w:hAnsi="Calibri" w:cs="Arial"/>
    </w:rPr>
  </w:style>
  <w:style w:type="paragraph" w:styleId="Titre4">
    <w:name w:val="heading 4"/>
    <w:basedOn w:val="Normal"/>
    <w:next w:val="Normal"/>
    <w:link w:val="Titre4Car"/>
    <w:unhideWhenUsed/>
    <w:qFormat/>
    <w:rsid w:val="009B2E3A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4472C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rsid w:val="009B2E3A"/>
    <w:rPr>
      <w:rFonts w:ascii="Calibri Light" w:eastAsia="Times New Roman" w:hAnsi="Calibri Light" w:cs="Times New Roman"/>
      <w:b/>
      <w:bCs/>
      <w:i/>
      <w:iCs/>
      <w:color w:val="4472C4"/>
    </w:rPr>
  </w:style>
  <w:style w:type="paragraph" w:styleId="En-tte">
    <w:name w:val="header"/>
    <w:basedOn w:val="Normal"/>
    <w:link w:val="En-tteCar"/>
    <w:uiPriority w:val="99"/>
    <w:unhideWhenUsed/>
    <w:rsid w:val="009B2E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2E3A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9B2E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2E3A"/>
    <w:rPr>
      <w:rFonts w:ascii="Calibri" w:eastAsia="Calibri" w:hAnsi="Calibri" w:cs="Arial"/>
    </w:rPr>
  </w:style>
  <w:style w:type="paragraph" w:customStyle="1" w:styleId="Normal1">
    <w:name w:val="Normal1"/>
    <w:rsid w:val="009B2E3A"/>
    <w:pPr>
      <w:spacing w:after="0"/>
    </w:pPr>
    <w:rPr>
      <w:rFonts w:ascii="Arial" w:eastAsia="Arial" w:hAnsi="Arial" w:cs="Arial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9B2E3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B2E3A"/>
    <w:rPr>
      <w:rFonts w:ascii="Calibri" w:eastAsia="Calibri" w:hAnsi="Calibri" w:cs="Arial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9B2E3A"/>
    <w:pPr>
      <w:spacing w:after="16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rsid w:val="009B2E3A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E3A"/>
    <w:pPr>
      <w:spacing w:after="160" w:line="259" w:lineRule="auto"/>
    </w:pPr>
    <w:rPr>
      <w:rFonts w:ascii="Calibri" w:eastAsia="Calibri" w:hAnsi="Calibri" w:cs="Arial"/>
    </w:rPr>
  </w:style>
  <w:style w:type="paragraph" w:styleId="Titre4">
    <w:name w:val="heading 4"/>
    <w:basedOn w:val="Normal"/>
    <w:next w:val="Normal"/>
    <w:link w:val="Titre4Car"/>
    <w:unhideWhenUsed/>
    <w:qFormat/>
    <w:rsid w:val="009B2E3A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4472C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rsid w:val="009B2E3A"/>
    <w:rPr>
      <w:rFonts w:ascii="Calibri Light" w:eastAsia="Times New Roman" w:hAnsi="Calibri Light" w:cs="Times New Roman"/>
      <w:b/>
      <w:bCs/>
      <w:i/>
      <w:iCs/>
      <w:color w:val="4472C4"/>
    </w:rPr>
  </w:style>
  <w:style w:type="paragraph" w:styleId="En-tte">
    <w:name w:val="header"/>
    <w:basedOn w:val="Normal"/>
    <w:link w:val="En-tteCar"/>
    <w:uiPriority w:val="99"/>
    <w:unhideWhenUsed/>
    <w:rsid w:val="009B2E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2E3A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9B2E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2E3A"/>
    <w:rPr>
      <w:rFonts w:ascii="Calibri" w:eastAsia="Calibri" w:hAnsi="Calibri" w:cs="Arial"/>
    </w:rPr>
  </w:style>
  <w:style w:type="paragraph" w:customStyle="1" w:styleId="Normal1">
    <w:name w:val="Normal1"/>
    <w:rsid w:val="009B2E3A"/>
    <w:pPr>
      <w:spacing w:after="0"/>
    </w:pPr>
    <w:rPr>
      <w:rFonts w:ascii="Arial" w:eastAsia="Arial" w:hAnsi="Arial" w:cs="Arial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9B2E3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B2E3A"/>
    <w:rPr>
      <w:rFonts w:ascii="Calibri" w:eastAsia="Calibri" w:hAnsi="Calibri" w:cs="Arial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9B2E3A"/>
    <w:pPr>
      <w:spacing w:after="16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rsid w:val="009B2E3A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W@lid</dc:creator>
  <cp:keywords/>
  <dc:description/>
  <cp:lastModifiedBy>W@lid</cp:lastModifiedBy>
  <cp:revision>2</cp:revision>
  <dcterms:created xsi:type="dcterms:W3CDTF">2023-07-12T22:28:00Z</dcterms:created>
  <dcterms:modified xsi:type="dcterms:W3CDTF">2023-07-12T22:28:00Z</dcterms:modified>
</cp:coreProperties>
</file>