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6DE7" w:rsidRDefault="003D6DE7" w:rsidP="003D6DE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3D6DE7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A61A9D" w:rsidRPr="003D6DE7" w:rsidRDefault="000A71EF" w:rsidP="003D6DE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0A71EF">
        <w:rPr>
          <w:lang w:val="en-US"/>
        </w:rPr>
        <w:t xml:space="preserve">Corrosion inhibition potentials of three </w:t>
      </w:r>
      <w:proofErr w:type="spellStart"/>
      <w:r w:rsidRPr="000A71EF">
        <w:rPr>
          <w:lang w:val="en-US"/>
        </w:rPr>
        <w:t>myricetin</w:t>
      </w:r>
      <w:proofErr w:type="spellEnd"/>
      <w:r w:rsidRPr="000A71EF">
        <w:rPr>
          <w:lang w:val="en-US"/>
        </w:rPr>
        <w:t xml:space="preserve"> derivatives, </w:t>
      </w:r>
      <w:proofErr w:type="spellStart"/>
      <w:r w:rsidRPr="000A71EF">
        <w:rPr>
          <w:lang w:val="en-US"/>
        </w:rPr>
        <w:t>myricetin</w:t>
      </w:r>
      <w:proofErr w:type="spellEnd"/>
      <w:r w:rsidRPr="000A71EF">
        <w:rPr>
          <w:lang w:val="en-US"/>
        </w:rPr>
        <w:t xml:space="preserve"> 3-0-alpha </w:t>
      </w:r>
      <w:proofErr w:type="spellStart"/>
      <w:r w:rsidRPr="000A71EF">
        <w:rPr>
          <w:lang w:val="en-US"/>
        </w:rPr>
        <w:t>rhamnopyranoside</w:t>
      </w:r>
      <w:proofErr w:type="spellEnd"/>
      <w:r w:rsidRPr="000A71EF">
        <w:rPr>
          <w:lang w:val="en-US"/>
        </w:rPr>
        <w:t xml:space="preserve"> (MAP), </w:t>
      </w:r>
      <w:proofErr w:type="spellStart"/>
      <w:r w:rsidRPr="000A71EF">
        <w:rPr>
          <w:lang w:val="en-US"/>
        </w:rPr>
        <w:t>myricetin</w:t>
      </w:r>
      <w:proofErr w:type="spellEnd"/>
      <w:r w:rsidRPr="000A71EF">
        <w:rPr>
          <w:lang w:val="en-US"/>
        </w:rPr>
        <w:t xml:space="preserve"> 3-0-beta -D-</w:t>
      </w:r>
      <w:proofErr w:type="spellStart"/>
      <w:r w:rsidRPr="000A71EF">
        <w:rPr>
          <w:lang w:val="en-US"/>
        </w:rPr>
        <w:t>glucopyranoside</w:t>
      </w:r>
      <w:proofErr w:type="spellEnd"/>
      <w:r w:rsidRPr="000A71EF">
        <w:rPr>
          <w:lang w:val="en-US"/>
        </w:rPr>
        <w:t xml:space="preserve"> (MBT) and 4’-methoxy </w:t>
      </w:r>
      <w:proofErr w:type="spellStart"/>
      <w:r w:rsidRPr="000A71EF">
        <w:rPr>
          <w:lang w:val="en-US"/>
        </w:rPr>
        <w:t>myricetin</w:t>
      </w:r>
      <w:proofErr w:type="spellEnd"/>
      <w:r w:rsidRPr="000A71EF">
        <w:rPr>
          <w:lang w:val="en-US"/>
        </w:rPr>
        <w:t xml:space="preserve"> 3-0-alpha-L-rhamnopyranoside  (4MT) on </w:t>
      </w:r>
      <w:proofErr w:type="spellStart"/>
      <w:r w:rsidRPr="000A71EF">
        <w:rPr>
          <w:lang w:val="en-US"/>
        </w:rPr>
        <w:t>aluminium</w:t>
      </w:r>
      <w:proofErr w:type="spellEnd"/>
      <w:r w:rsidRPr="000A71EF">
        <w:rPr>
          <w:lang w:val="en-US"/>
        </w:rPr>
        <w:t xml:space="preserve"> surface have been studied by quantum chemical calculations and molecular dynamic simulation. Quantum chemical parameters such as EHOMO, ELUMO, ∆E, µ, </w:t>
      </w:r>
      <w:r>
        <w:t>χ</w:t>
      </w:r>
      <w:r w:rsidRPr="000A71EF">
        <w:rPr>
          <w:lang w:val="en-US"/>
        </w:rPr>
        <w:t xml:space="preserve">, </w:t>
      </w:r>
      <w:r>
        <w:t>η</w:t>
      </w:r>
      <w:r w:rsidRPr="000A71EF">
        <w:rPr>
          <w:lang w:val="en-US"/>
        </w:rPr>
        <w:t xml:space="preserve">, </w:t>
      </w:r>
      <w:r>
        <w:t>σ</w:t>
      </w:r>
      <w:r w:rsidRPr="000A71EF">
        <w:rPr>
          <w:lang w:val="en-US"/>
        </w:rPr>
        <w:t xml:space="preserve"> and fraction of electron transferred from inhibitor molecule to </w:t>
      </w:r>
      <w:proofErr w:type="spellStart"/>
      <w:r w:rsidRPr="000A71EF">
        <w:rPr>
          <w:lang w:val="en-US"/>
        </w:rPr>
        <w:t>aluminium</w:t>
      </w:r>
      <w:proofErr w:type="spellEnd"/>
      <w:r w:rsidRPr="000A71EF">
        <w:rPr>
          <w:lang w:val="en-US"/>
        </w:rPr>
        <w:t xml:space="preserve"> metal (∆N) have been calculated and used to predict the inhibition efficiency of the inhibitor molecules. Local reactivity of the molecules have been </w:t>
      </w:r>
      <w:proofErr w:type="spellStart"/>
      <w:r w:rsidRPr="000A71EF">
        <w:rPr>
          <w:lang w:val="en-US"/>
        </w:rPr>
        <w:t>analysed</w:t>
      </w:r>
      <w:proofErr w:type="spellEnd"/>
      <w:r w:rsidRPr="000A71EF">
        <w:rPr>
          <w:lang w:val="en-US"/>
        </w:rPr>
        <w:t xml:space="preserve"> by means of Fukui indices. Nevertheless, adsorption interaction of the molecules with </w:t>
      </w:r>
      <w:proofErr w:type="spellStart"/>
      <w:r w:rsidRPr="000A71EF">
        <w:rPr>
          <w:lang w:val="en-US"/>
        </w:rPr>
        <w:t>aluminium</w:t>
      </w:r>
      <w:proofErr w:type="spellEnd"/>
      <w:r w:rsidRPr="000A71EF">
        <w:rPr>
          <w:lang w:val="en-US"/>
        </w:rPr>
        <w:t xml:space="preserve"> (110) surface was </w:t>
      </w:r>
      <w:proofErr w:type="spellStart"/>
      <w:r w:rsidRPr="000A71EF">
        <w:rPr>
          <w:lang w:val="en-US"/>
        </w:rPr>
        <w:t>analysed</w:t>
      </w:r>
      <w:proofErr w:type="spellEnd"/>
      <w:r w:rsidRPr="000A71EF">
        <w:rPr>
          <w:lang w:val="en-US"/>
        </w:rPr>
        <w:t xml:space="preserve"> by </w:t>
      </w:r>
      <w:proofErr w:type="spellStart"/>
      <w:r w:rsidRPr="000A71EF">
        <w:rPr>
          <w:lang w:val="en-US"/>
        </w:rPr>
        <w:t>forcite</w:t>
      </w:r>
      <w:proofErr w:type="spellEnd"/>
      <w:r w:rsidRPr="000A71EF">
        <w:rPr>
          <w:lang w:val="en-US"/>
        </w:rPr>
        <w:t xml:space="preserve"> quench molecular dynamic simulation. HOMO and LUMO distribution together with local reactivity of the molecules indicated that the active regions of the molecules are located on </w:t>
      </w:r>
      <w:proofErr w:type="spellStart"/>
      <w:r w:rsidRPr="000A71EF">
        <w:rPr>
          <w:lang w:val="en-US"/>
        </w:rPr>
        <w:t>myricetin</w:t>
      </w:r>
      <w:proofErr w:type="spellEnd"/>
      <w:r w:rsidRPr="000A71EF">
        <w:rPr>
          <w:lang w:val="en-US"/>
        </w:rPr>
        <w:t xml:space="preserve"> ring and hydroxyl (OH) group of the molecules. The molecular dynamic simulation shows that the values of the adsorption energies are negatively less than 100Kcal/mol which indicates a strong </w:t>
      </w:r>
      <w:proofErr w:type="spellStart"/>
      <w:r w:rsidRPr="000A71EF">
        <w:rPr>
          <w:lang w:val="en-US"/>
        </w:rPr>
        <w:t>physisorption</w:t>
      </w:r>
      <w:proofErr w:type="spellEnd"/>
      <w:r w:rsidRPr="000A71EF">
        <w:rPr>
          <w:lang w:val="en-US"/>
        </w:rPr>
        <w:t xml:space="preserve"> of the molecules onto the </w:t>
      </w:r>
      <w:proofErr w:type="spellStart"/>
      <w:r w:rsidRPr="000A71EF">
        <w:rPr>
          <w:lang w:val="en-US"/>
        </w:rPr>
        <w:t>aluminium</w:t>
      </w:r>
      <w:proofErr w:type="spellEnd"/>
      <w:r w:rsidRPr="000A71EF">
        <w:rPr>
          <w:lang w:val="en-US"/>
        </w:rPr>
        <w:t xml:space="preserve"> surface. By considering all the studied quantum chemical parameters and the values of adsorption energy obtained from molecular dynamic simulation, a trend could be inferred </w:t>
      </w:r>
      <w:proofErr w:type="spellStart"/>
      <w:r w:rsidRPr="000A71EF">
        <w:rPr>
          <w:lang w:val="en-US"/>
        </w:rPr>
        <w:t>interms</w:t>
      </w:r>
      <w:proofErr w:type="spellEnd"/>
      <w:r w:rsidRPr="000A71EF">
        <w:rPr>
          <w:lang w:val="en-US"/>
        </w:rPr>
        <w:t xml:space="preserve"> of inhibition efficiency of the molecules as 4MT&gt;MAP&gt;MBT.</w:t>
      </w:r>
    </w:p>
    <w:sectPr w:rsidR="00A61A9D" w:rsidRPr="003D6DE7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0A71EF"/>
    <w:rsid w:val="000C7855"/>
    <w:rsid w:val="000F3C54"/>
    <w:rsid w:val="001640AA"/>
    <w:rsid w:val="00201855"/>
    <w:rsid w:val="002830EF"/>
    <w:rsid w:val="002E31FC"/>
    <w:rsid w:val="002E77EF"/>
    <w:rsid w:val="003846DA"/>
    <w:rsid w:val="00393FCD"/>
    <w:rsid w:val="003C53A7"/>
    <w:rsid w:val="003D6DE7"/>
    <w:rsid w:val="003E2B9E"/>
    <w:rsid w:val="003E5E1A"/>
    <w:rsid w:val="00406B59"/>
    <w:rsid w:val="0045748D"/>
    <w:rsid w:val="004579B2"/>
    <w:rsid w:val="004E1861"/>
    <w:rsid w:val="00546E7F"/>
    <w:rsid w:val="005F70D9"/>
    <w:rsid w:val="00600340"/>
    <w:rsid w:val="006320B1"/>
    <w:rsid w:val="006B172E"/>
    <w:rsid w:val="00755CFC"/>
    <w:rsid w:val="00787D13"/>
    <w:rsid w:val="00797262"/>
    <w:rsid w:val="007B3F8C"/>
    <w:rsid w:val="007D09CA"/>
    <w:rsid w:val="008120FA"/>
    <w:rsid w:val="00825FD1"/>
    <w:rsid w:val="00863602"/>
    <w:rsid w:val="00914B5B"/>
    <w:rsid w:val="00942FC0"/>
    <w:rsid w:val="009542B1"/>
    <w:rsid w:val="00981EAA"/>
    <w:rsid w:val="00A00D78"/>
    <w:rsid w:val="00A12B90"/>
    <w:rsid w:val="00A61A9D"/>
    <w:rsid w:val="00AB1AC7"/>
    <w:rsid w:val="00AD7BC9"/>
    <w:rsid w:val="00AE5533"/>
    <w:rsid w:val="00AF6A7B"/>
    <w:rsid w:val="00B04696"/>
    <w:rsid w:val="00B650BD"/>
    <w:rsid w:val="00B75EE5"/>
    <w:rsid w:val="00BB2349"/>
    <w:rsid w:val="00BE1895"/>
    <w:rsid w:val="00BE477B"/>
    <w:rsid w:val="00DD4EFB"/>
    <w:rsid w:val="00DF0206"/>
    <w:rsid w:val="00DF13A0"/>
    <w:rsid w:val="00EF6FFD"/>
    <w:rsid w:val="00F02C54"/>
    <w:rsid w:val="00F10FB6"/>
    <w:rsid w:val="00F9290E"/>
    <w:rsid w:val="00F94925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6B172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AE5533"/>
    <w:rPr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6B172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7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2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380</TotalTime>
  <Pages>1</Pages>
  <Words>220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41</cp:revision>
  <dcterms:created xsi:type="dcterms:W3CDTF">2023-09-07T08:03:00Z</dcterms:created>
  <dcterms:modified xsi:type="dcterms:W3CDTF">2023-09-11T08:46:00Z</dcterms:modified>
</cp:coreProperties>
</file>