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7F80E71" w14:textId="77777777" w:rsidR="000E1548" w:rsidRDefault="000E1548" w:rsidP="000E1548">
      <w:pPr>
        <w:bidi/>
        <w:spacing w:after="0" w:line="36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تعتبر القصة القصيرة جدا من الأنواع الأدبية الجديدة، ظهرت في العالم العربي منذ منتصف القرن العشرين، وهي استجابة لظروف العصر ومتطلباته.   </w:t>
      </w:r>
    </w:p>
    <w:p w14:paraId="724EC1D1" w14:textId="77777777" w:rsidR="000E1548" w:rsidRDefault="000E1548" w:rsidP="000E1548">
      <w:pPr>
        <w:bidi/>
        <w:spacing w:after="0" w:line="36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جاءت الأطروحة معالجة لموضوع: القصة القصيرة جدا في النقد العربي المعاصر ـ نماذج مختارة ـ للبحث في كيفية تلقي النقاد لعرب لهذا النوع الأدبي وكيفية قراءتهم له.      </w:t>
      </w:r>
    </w:p>
    <w:p w14:paraId="526E54AD" w14:textId="77777777" w:rsidR="000E1548" w:rsidRDefault="000E1548" w:rsidP="000E1548">
      <w:pPr>
        <w:bidi/>
        <w:spacing w:after="0" w:line="36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قسّمت الأطروحة إلى خمسة فصول: فصل تمهيدي: تناولنا فيه أهم المفاهيم النظرية المتعلقة بالقصة القصيرة جدا.        </w:t>
      </w:r>
    </w:p>
    <w:p w14:paraId="6DB36476" w14:textId="77777777" w:rsidR="000E1548" w:rsidRDefault="000E1548" w:rsidP="000E1548">
      <w:pPr>
        <w:bidi/>
        <w:spacing w:after="0" w:line="36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أمّا الفصل الثاني تناولنا فيه رؤية الناقد المغربي "حميد </w:t>
      </w:r>
      <w:proofErr w:type="spellStart"/>
      <w:r>
        <w:rPr>
          <w:rFonts w:ascii="Traditional Arabic" w:hAnsi="Traditional Arabic" w:cs="Traditional Arabic" w:hint="cs"/>
          <w:sz w:val="36"/>
          <w:szCs w:val="36"/>
          <w:rtl/>
          <w:lang w:bidi="ar-DZ"/>
        </w:rPr>
        <w:t>لحميداني</w:t>
      </w:r>
      <w:proofErr w:type="spellEnd"/>
      <w:r>
        <w:rPr>
          <w:rFonts w:ascii="Traditional Arabic" w:hAnsi="Traditional Arabic" w:cs="Traditional Arabic" w:hint="cs"/>
          <w:sz w:val="36"/>
          <w:szCs w:val="36"/>
          <w:rtl/>
          <w:lang w:bidi="ar-DZ"/>
        </w:rPr>
        <w:t xml:space="preserve">" الذي يرى أن القصة القصيرة جدا نظرية منفتحة على كل الأنواع الأدبية التراثية منها والحديثة، كما يرى أنّ هذه النظرية نسبية دائم البحث فيها لا يتوقف ولا ينضب.   </w:t>
      </w:r>
    </w:p>
    <w:p w14:paraId="1621E720" w14:textId="77777777" w:rsidR="000E1548" w:rsidRDefault="000E1548" w:rsidP="000E1548">
      <w:pPr>
        <w:bidi/>
        <w:spacing w:after="0" w:line="36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أما الفصل الثالث تناولنا فيه الناقد " يوسف </w:t>
      </w:r>
      <w:proofErr w:type="spellStart"/>
      <w:r>
        <w:rPr>
          <w:rFonts w:ascii="Traditional Arabic" w:hAnsi="Traditional Arabic" w:cs="Traditional Arabic" w:hint="cs"/>
          <w:sz w:val="36"/>
          <w:szCs w:val="36"/>
          <w:rtl/>
          <w:lang w:bidi="ar-DZ"/>
        </w:rPr>
        <w:t>حطيني</w:t>
      </w:r>
      <w:proofErr w:type="spellEnd"/>
      <w:r>
        <w:rPr>
          <w:rFonts w:ascii="Traditional Arabic" w:hAnsi="Traditional Arabic" w:cs="Traditional Arabic" w:hint="cs"/>
          <w:sz w:val="36"/>
          <w:szCs w:val="36"/>
          <w:rtl/>
          <w:lang w:bidi="ar-DZ"/>
        </w:rPr>
        <w:t xml:space="preserve">" الذي يرى أن القصة القصيرة جدا طاقة جديدة تختلف عن السرد القديم، وكان قد حدد مجموعة من الشروط والأركان لهذا النوع الأدبي المتمثلة في: الوحدة، التكثيف، والمفارقة، وفعلية الجملة.   </w:t>
      </w:r>
    </w:p>
    <w:p w14:paraId="2DAC6B9A" w14:textId="77777777" w:rsidR="000E1548" w:rsidRDefault="000E1548" w:rsidP="000E1548">
      <w:pPr>
        <w:bidi/>
        <w:spacing w:after="0" w:line="36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أمّا الفصل الرّابع تناولنا فيه الناقدة "سعاد مسكين" التي حفرت مطولا في القصة القصيرة جدا وتطرقت إلى العديد من القضايا من أهمها قضية التجنيس وكذلك حاولت المقارنة بين القصة القصيرة جدا والأنواع الأدبية الأخرى.  </w:t>
      </w:r>
    </w:p>
    <w:p w14:paraId="4AA8B688" w14:textId="77777777" w:rsidR="000E1548" w:rsidRDefault="000E1548" w:rsidP="000E1548">
      <w:pPr>
        <w:bidi/>
        <w:spacing w:after="0" w:line="36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والفصل الخامس تطرقنا فيه إلى دراسة التكثيف في القصة القصيرة جدا عند كل من: " جاسم خلف إلياس" و"حسين مناصرة".  </w:t>
      </w:r>
    </w:p>
    <w:p w14:paraId="456F531A" w14:textId="77777777" w:rsidR="000E1548" w:rsidRDefault="000E1548" w:rsidP="000E1548">
      <w:pPr>
        <w:bidi/>
        <w:spacing w:after="0" w:line="36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lastRenderedPageBreak/>
        <w:t xml:space="preserve">ووجدنا أن </w:t>
      </w:r>
      <w:proofErr w:type="spellStart"/>
      <w:r>
        <w:rPr>
          <w:rFonts w:ascii="Traditional Arabic" w:hAnsi="Traditional Arabic" w:cs="Traditional Arabic" w:hint="cs"/>
          <w:sz w:val="36"/>
          <w:szCs w:val="36"/>
          <w:rtl/>
          <w:lang w:bidi="ar-DZ"/>
        </w:rPr>
        <w:t>التكثبف</w:t>
      </w:r>
      <w:proofErr w:type="spellEnd"/>
      <w:r>
        <w:rPr>
          <w:rFonts w:ascii="Traditional Arabic" w:hAnsi="Traditional Arabic" w:cs="Traditional Arabic" w:hint="cs"/>
          <w:sz w:val="36"/>
          <w:szCs w:val="36"/>
          <w:rtl/>
          <w:lang w:bidi="ar-DZ"/>
        </w:rPr>
        <w:t xml:space="preserve"> من العناصر المهمة في القصة القصرة جدا، ويهدف هذا الفصل إلى الكشف عن شعرية التكثيف في القصة القصيرة جدا.</w:t>
      </w:r>
    </w:p>
    <w:p w14:paraId="5AD3E229" w14:textId="77777777" w:rsidR="000E1548" w:rsidRDefault="000E1548" w:rsidP="000E1548">
      <w:pPr>
        <w:bidi/>
        <w:spacing w:after="0" w:line="360" w:lineRule="auto"/>
        <w:ind w:firstLine="567"/>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وأخيرا توجت الأطروحة بخاتمة جمعنا فيها أهم النتائج المتوصل إليها ومن أهمها نذكر:</w:t>
      </w:r>
    </w:p>
    <w:p w14:paraId="0D98374F" w14:textId="77777777" w:rsidR="000E1548" w:rsidRDefault="000E1548" w:rsidP="000E1548">
      <w:pPr>
        <w:pStyle w:val="Paragraphedeliste"/>
        <w:numPr>
          <w:ilvl w:val="0"/>
          <w:numId w:val="1"/>
        </w:numPr>
        <w:tabs>
          <w:tab w:val="right" w:pos="283"/>
        </w:tabs>
        <w:bidi/>
        <w:spacing w:after="0" w:line="360" w:lineRule="auto"/>
        <w:ind w:left="0" w:firstLine="0"/>
        <w:jc w:val="both"/>
        <w:rPr>
          <w:rFonts w:ascii="Traditional Arabic" w:hAnsi="Traditional Arabic" w:cs="Traditional Arabic"/>
          <w:sz w:val="36"/>
          <w:szCs w:val="36"/>
          <w:lang w:bidi="ar-DZ"/>
        </w:rPr>
      </w:pPr>
      <w:r w:rsidRPr="00A122AB">
        <w:rPr>
          <w:rFonts w:ascii="Traditional Arabic" w:hAnsi="Traditional Arabic" w:cs="Traditional Arabic" w:hint="cs"/>
          <w:sz w:val="36"/>
          <w:szCs w:val="36"/>
          <w:rtl/>
          <w:lang w:bidi="ar-DZ"/>
        </w:rPr>
        <w:t xml:space="preserve">القصة القصيرة جدا نص يحتاج إلى قدرة إبداعية عالية، إذ على المبدع أن يقيم عالما سرديا من خلال جمل قصيرة تحمل دلالات مضغوطة. </w:t>
      </w:r>
    </w:p>
    <w:p w14:paraId="238E8135" w14:textId="77777777" w:rsidR="000E1548" w:rsidRDefault="000E1548" w:rsidP="000E1548">
      <w:pPr>
        <w:pStyle w:val="Paragraphedeliste"/>
        <w:numPr>
          <w:ilvl w:val="0"/>
          <w:numId w:val="1"/>
        </w:numPr>
        <w:tabs>
          <w:tab w:val="right" w:pos="283"/>
        </w:tabs>
        <w:bidi/>
        <w:spacing w:after="0" w:line="360" w:lineRule="auto"/>
        <w:ind w:left="0" w:firstLine="0"/>
        <w:jc w:val="both"/>
        <w:rPr>
          <w:rFonts w:ascii="Traditional Arabic" w:hAnsi="Traditional Arabic" w:cs="Traditional Arabic"/>
          <w:sz w:val="36"/>
          <w:szCs w:val="36"/>
          <w:lang w:bidi="ar-DZ"/>
        </w:rPr>
      </w:pPr>
      <w:r w:rsidRPr="00A122AB">
        <w:rPr>
          <w:rFonts w:ascii="Traditional Arabic" w:hAnsi="Traditional Arabic" w:cs="Traditional Arabic" w:hint="cs"/>
          <w:sz w:val="36"/>
          <w:szCs w:val="36"/>
          <w:rtl/>
          <w:lang w:bidi="ar-DZ"/>
        </w:rPr>
        <w:t xml:space="preserve">القصة القصيرة جدا قراءة جديدة للأنواع الأدبية التراثية كالخبر، والنكتة، والنادرة. </w:t>
      </w:r>
    </w:p>
    <w:p w14:paraId="255A94B1" w14:textId="77777777" w:rsidR="00841792" w:rsidRDefault="000E1548" w:rsidP="000E1548">
      <w:pPr>
        <w:pStyle w:val="Paragraphedeliste"/>
        <w:numPr>
          <w:ilvl w:val="0"/>
          <w:numId w:val="1"/>
        </w:numPr>
        <w:tabs>
          <w:tab w:val="right" w:pos="283"/>
        </w:tabs>
        <w:bidi/>
        <w:spacing w:after="0" w:line="360" w:lineRule="auto"/>
        <w:ind w:left="0" w:firstLine="0"/>
        <w:jc w:val="both"/>
        <w:rPr>
          <w:rFonts w:ascii="Traditional Arabic" w:hAnsi="Traditional Arabic" w:cs="Traditional Arabic"/>
          <w:sz w:val="36"/>
          <w:szCs w:val="36"/>
          <w:lang w:bidi="ar-DZ"/>
        </w:rPr>
      </w:pPr>
      <w:r w:rsidRPr="00A122AB">
        <w:rPr>
          <w:rFonts w:ascii="Traditional Arabic" w:hAnsi="Traditional Arabic" w:cs="Traditional Arabic" w:hint="cs"/>
          <w:sz w:val="36"/>
          <w:szCs w:val="36"/>
          <w:rtl/>
          <w:lang w:bidi="ar-DZ"/>
        </w:rPr>
        <w:t>لغة القصة القصيرة جدا لغة شعرية مكثفة تقوم على مجموعة من التقنيات كالمفارقة والتكثيف، والرمز.</w:t>
      </w:r>
    </w:p>
    <w:p w14:paraId="2CFF87E0" w14:textId="131B1589" w:rsidR="000E1548" w:rsidRPr="00841792" w:rsidRDefault="00841792" w:rsidP="00841792">
      <w:pPr>
        <w:pStyle w:val="Paragraphedeliste"/>
        <w:numPr>
          <w:ilvl w:val="0"/>
          <w:numId w:val="1"/>
        </w:numPr>
        <w:tabs>
          <w:tab w:val="right" w:pos="283"/>
        </w:tabs>
        <w:bidi/>
        <w:spacing w:after="0" w:line="360" w:lineRule="auto"/>
        <w:ind w:left="0" w:firstLine="0"/>
        <w:jc w:val="both"/>
        <w:rPr>
          <w:rFonts w:ascii="Traditional Arabic" w:hAnsi="Traditional Arabic" w:cs="Traditional Arabic"/>
          <w:b/>
          <w:bCs/>
          <w:sz w:val="36"/>
          <w:szCs w:val="36"/>
          <w:rtl/>
          <w:lang w:bidi="ar-DZ"/>
        </w:rPr>
      </w:pPr>
      <w:r w:rsidRPr="00841792">
        <w:rPr>
          <w:rFonts w:ascii="Traditional Arabic" w:hAnsi="Traditional Arabic" w:cs="Traditional Arabic" w:hint="cs"/>
          <w:b/>
          <w:bCs/>
          <w:sz w:val="36"/>
          <w:szCs w:val="36"/>
          <w:rtl/>
          <w:lang w:bidi="ar-DZ"/>
        </w:rPr>
        <w:t xml:space="preserve">الكلمات المفتاحية: القصة، القصيرة جدا، النقد العربي المعاصر </w:t>
      </w:r>
      <w:r w:rsidR="000E1548" w:rsidRPr="00841792">
        <w:rPr>
          <w:rFonts w:ascii="Traditional Arabic" w:hAnsi="Traditional Arabic" w:cs="Traditional Arabic"/>
          <w:b/>
          <w:bCs/>
          <w:sz w:val="36"/>
          <w:szCs w:val="36"/>
          <w:rtl/>
          <w:lang w:bidi="ar-DZ"/>
        </w:rPr>
        <w:br w:type="page"/>
      </w:r>
    </w:p>
    <w:p w14:paraId="620C6A00" w14:textId="77777777" w:rsidR="000E1548" w:rsidRPr="00863D30" w:rsidRDefault="000E1548" w:rsidP="000E1548">
      <w:pPr>
        <w:pStyle w:val="Paragraphedeliste"/>
        <w:tabs>
          <w:tab w:val="right" w:pos="283"/>
        </w:tabs>
        <w:spacing w:after="0" w:line="360" w:lineRule="auto"/>
        <w:ind w:left="0"/>
        <w:jc w:val="both"/>
        <w:rPr>
          <w:rFonts w:ascii="Traditional Arabic" w:hAnsi="Traditional Arabic" w:cs="Traditional Arabic"/>
          <w:b/>
          <w:bCs/>
          <w:sz w:val="36"/>
          <w:szCs w:val="36"/>
          <w:lang w:bidi="ar-DZ"/>
        </w:rPr>
      </w:pPr>
      <w:r w:rsidRPr="00863D30">
        <w:rPr>
          <w:rFonts w:ascii="Traditional Arabic" w:hAnsi="Traditional Arabic" w:cs="Traditional Arabic"/>
          <w:b/>
          <w:bCs/>
          <w:sz w:val="36"/>
          <w:szCs w:val="36"/>
          <w:lang w:bidi="ar-DZ"/>
        </w:rPr>
        <w:lastRenderedPageBreak/>
        <w:t>Résumé :</w:t>
      </w:r>
    </w:p>
    <w:p w14:paraId="114B62BC" w14:textId="77777777" w:rsidR="000E1548" w:rsidRDefault="000E1548" w:rsidP="000E1548">
      <w:pPr>
        <w:spacing w:after="0" w:line="360" w:lineRule="auto"/>
        <w:ind w:firstLine="567"/>
        <w:jc w:val="both"/>
        <w:rPr>
          <w:rFonts w:ascii="Traditional Arabic" w:eastAsia="Times New Roman" w:hAnsi="Traditional Arabic" w:cs="Traditional Arabic"/>
          <w:color w:val="202124"/>
          <w:sz w:val="36"/>
          <w:szCs w:val="32"/>
          <w:lang w:eastAsia="fr-FR"/>
        </w:rPr>
      </w:pPr>
      <w:r w:rsidRPr="00A122AB">
        <w:rPr>
          <w:rFonts w:ascii="Traditional Arabic" w:eastAsia="Times New Roman" w:hAnsi="Traditional Arabic" w:cs="Traditional Arabic"/>
          <w:color w:val="202124"/>
          <w:sz w:val="36"/>
          <w:szCs w:val="32"/>
          <w:lang w:eastAsia="fr-FR"/>
        </w:rPr>
        <w:t>La nouvelle très courte est l'un des nouveaux genres</w:t>
      </w:r>
      <w:r>
        <w:rPr>
          <w:rFonts w:ascii="Traditional Arabic" w:eastAsia="Times New Roman" w:hAnsi="Traditional Arabic" w:cs="Traditional Arabic"/>
          <w:color w:val="202124"/>
          <w:sz w:val="36"/>
          <w:szCs w:val="32"/>
          <w:lang w:eastAsia="fr-FR"/>
        </w:rPr>
        <w:t xml:space="preserve"> </w:t>
      </w:r>
      <w:r w:rsidRPr="00A122AB">
        <w:rPr>
          <w:rFonts w:ascii="Traditional Arabic" w:eastAsia="Times New Roman" w:hAnsi="Traditional Arabic" w:cs="Traditional Arabic"/>
          <w:color w:val="202124"/>
          <w:sz w:val="36"/>
          <w:szCs w:val="32"/>
          <w:lang w:eastAsia="fr-FR"/>
        </w:rPr>
        <w:t>littéraires apparus dans le monde arabe depuis le milieu du XXe</w:t>
      </w:r>
      <w:r>
        <w:rPr>
          <w:rFonts w:ascii="Traditional Arabic" w:eastAsia="Times New Roman" w:hAnsi="Traditional Arabic" w:cs="Traditional Arabic" w:hint="cs"/>
          <w:color w:val="202124"/>
          <w:sz w:val="36"/>
          <w:szCs w:val="32"/>
          <w:rtl/>
          <w:lang w:eastAsia="fr-FR"/>
        </w:rPr>
        <w:t xml:space="preserve"> </w:t>
      </w:r>
      <w:r w:rsidRPr="00A122AB">
        <w:rPr>
          <w:rFonts w:ascii="Traditional Arabic" w:eastAsia="Times New Roman" w:hAnsi="Traditional Arabic" w:cs="Traditional Arabic"/>
          <w:color w:val="202124"/>
          <w:sz w:val="36"/>
          <w:szCs w:val="32"/>
          <w:lang w:eastAsia="fr-FR"/>
        </w:rPr>
        <w:t>siècle, et c'est une réponse aux conditions et aux exigences de l'époque.</w:t>
      </w:r>
    </w:p>
    <w:p w14:paraId="14178CE2" w14:textId="77777777" w:rsidR="000E1548" w:rsidRDefault="000E1548" w:rsidP="000E1548">
      <w:pPr>
        <w:spacing w:after="0" w:line="360" w:lineRule="auto"/>
        <w:ind w:firstLine="567"/>
        <w:jc w:val="both"/>
        <w:rPr>
          <w:rFonts w:ascii="Traditional Arabic" w:eastAsia="Times New Roman" w:hAnsi="Traditional Arabic" w:cs="Traditional Arabic"/>
          <w:color w:val="202124"/>
          <w:sz w:val="36"/>
          <w:szCs w:val="32"/>
          <w:lang w:eastAsia="fr-FR"/>
        </w:rPr>
      </w:pPr>
      <w:r w:rsidRPr="00A122AB">
        <w:rPr>
          <w:rFonts w:ascii="Traditional Arabic" w:eastAsia="Times New Roman" w:hAnsi="Traditional Arabic" w:cs="Traditional Arabic"/>
          <w:color w:val="202124"/>
          <w:sz w:val="36"/>
          <w:szCs w:val="32"/>
          <w:lang w:eastAsia="fr-FR"/>
        </w:rPr>
        <w:t>La thèse est venue comme un traitement du sujet : L'histoire très courte dans la critique arabe contemporaine - Modèles sélectionnés - pour enquêter sur la façon dont les critiques arabes reçoivent ce genre littéraire et comment ils le lisent.</w:t>
      </w:r>
    </w:p>
    <w:p w14:paraId="3230180D" w14:textId="77777777" w:rsidR="00841792" w:rsidRDefault="000E1548" w:rsidP="000E1548">
      <w:pPr>
        <w:spacing w:after="0" w:line="360" w:lineRule="auto"/>
        <w:ind w:firstLine="567"/>
        <w:jc w:val="both"/>
        <w:rPr>
          <w:rFonts w:ascii="Traditional Arabic" w:eastAsia="Times New Roman" w:hAnsi="Traditional Arabic" w:cs="Traditional Arabic"/>
          <w:color w:val="202124"/>
          <w:sz w:val="36"/>
          <w:szCs w:val="32"/>
          <w:rtl/>
          <w:lang w:eastAsia="fr-FR"/>
        </w:rPr>
      </w:pPr>
      <w:r w:rsidRPr="00A122AB">
        <w:rPr>
          <w:rFonts w:ascii="Traditional Arabic" w:eastAsia="Times New Roman" w:hAnsi="Traditional Arabic" w:cs="Traditional Arabic"/>
          <w:color w:val="202124"/>
          <w:sz w:val="36"/>
          <w:szCs w:val="32"/>
          <w:lang w:eastAsia="fr-FR"/>
        </w:rPr>
        <w:t xml:space="preserve">La thèse est divisée en cinq </w:t>
      </w:r>
      <w:proofErr w:type="gramStart"/>
      <w:r w:rsidRPr="00A122AB">
        <w:rPr>
          <w:rFonts w:ascii="Traditional Arabic" w:eastAsia="Times New Roman" w:hAnsi="Traditional Arabic" w:cs="Traditional Arabic"/>
          <w:color w:val="202124"/>
          <w:sz w:val="36"/>
          <w:szCs w:val="32"/>
          <w:lang w:eastAsia="fr-FR"/>
        </w:rPr>
        <w:t>chapitres:</w:t>
      </w:r>
      <w:proofErr w:type="gramEnd"/>
      <w:r>
        <w:rPr>
          <w:rFonts w:ascii="Traditional Arabic" w:eastAsia="Times New Roman" w:hAnsi="Traditional Arabic" w:cs="Traditional Arabic"/>
          <w:color w:val="202124"/>
          <w:sz w:val="36"/>
          <w:szCs w:val="32"/>
          <w:lang w:eastAsia="fr-FR"/>
        </w:rPr>
        <w:t xml:space="preserve"> </w:t>
      </w:r>
      <w:r w:rsidRPr="00A122AB">
        <w:rPr>
          <w:rFonts w:ascii="Traditional Arabic" w:eastAsia="Times New Roman" w:hAnsi="Traditional Arabic" w:cs="Traditional Arabic"/>
          <w:color w:val="202124"/>
          <w:sz w:val="36"/>
          <w:szCs w:val="32"/>
          <w:lang w:eastAsia="fr-FR"/>
        </w:rPr>
        <w:t>Un chapitre introductif: nous avons traité des concepts théoriques les plus importants liés à l'histoire très courte.</w:t>
      </w:r>
    </w:p>
    <w:p w14:paraId="6684719F" w14:textId="3743E20A" w:rsidR="000E1548" w:rsidRPr="00841792" w:rsidRDefault="00841792" w:rsidP="00841792">
      <w:pPr>
        <w:spacing w:after="0" w:line="360" w:lineRule="auto"/>
        <w:jc w:val="both"/>
        <w:rPr>
          <w:rFonts w:ascii="Traditional Arabic" w:eastAsia="Times New Roman" w:hAnsi="Traditional Arabic" w:cs="Traditional Arabic"/>
          <w:b/>
          <w:bCs/>
          <w:color w:val="202124"/>
          <w:sz w:val="36"/>
          <w:szCs w:val="32"/>
          <w:lang w:eastAsia="fr-FR"/>
        </w:rPr>
      </w:pPr>
      <w:r w:rsidRPr="00841792">
        <w:rPr>
          <w:rFonts w:ascii="Traditional Arabic" w:eastAsia="Times New Roman" w:hAnsi="Traditional Arabic" w:cs="Traditional Arabic"/>
          <w:b/>
          <w:bCs/>
          <w:color w:val="202124"/>
          <w:sz w:val="36"/>
          <w:szCs w:val="32"/>
          <w:lang w:eastAsia="fr-FR"/>
        </w:rPr>
        <w:t>Keywords :</w:t>
      </w:r>
      <w:r w:rsidRPr="00841792">
        <w:rPr>
          <w:rFonts w:ascii="Traditional Arabic" w:eastAsia="Times New Roman" w:hAnsi="Traditional Arabic" w:cs="Traditional Arabic"/>
          <w:b/>
          <w:bCs/>
          <w:color w:val="202124"/>
          <w:sz w:val="36"/>
          <w:szCs w:val="32"/>
          <w:lang w:eastAsia="fr-FR"/>
        </w:rPr>
        <w:t xml:space="preserve"> story, </w:t>
      </w:r>
      <w:proofErr w:type="spellStart"/>
      <w:r w:rsidRPr="00841792">
        <w:rPr>
          <w:rFonts w:ascii="Traditional Arabic" w:eastAsia="Times New Roman" w:hAnsi="Traditional Arabic" w:cs="Traditional Arabic"/>
          <w:b/>
          <w:bCs/>
          <w:color w:val="202124"/>
          <w:sz w:val="36"/>
          <w:szCs w:val="32"/>
          <w:lang w:eastAsia="fr-FR"/>
        </w:rPr>
        <w:t>very</w:t>
      </w:r>
      <w:proofErr w:type="spellEnd"/>
      <w:r w:rsidRPr="00841792">
        <w:rPr>
          <w:rFonts w:ascii="Traditional Arabic" w:eastAsia="Times New Roman" w:hAnsi="Traditional Arabic" w:cs="Traditional Arabic"/>
          <w:b/>
          <w:bCs/>
          <w:color w:val="202124"/>
          <w:sz w:val="36"/>
          <w:szCs w:val="32"/>
          <w:lang w:eastAsia="fr-FR"/>
        </w:rPr>
        <w:t xml:space="preserve"> short, </w:t>
      </w:r>
      <w:proofErr w:type="spellStart"/>
      <w:r w:rsidRPr="00841792">
        <w:rPr>
          <w:rFonts w:ascii="Traditional Arabic" w:eastAsia="Times New Roman" w:hAnsi="Traditional Arabic" w:cs="Traditional Arabic"/>
          <w:b/>
          <w:bCs/>
          <w:color w:val="202124"/>
          <w:sz w:val="36"/>
          <w:szCs w:val="32"/>
          <w:lang w:eastAsia="fr-FR"/>
        </w:rPr>
        <w:t>contemporary</w:t>
      </w:r>
      <w:proofErr w:type="spellEnd"/>
      <w:r w:rsidRPr="00841792">
        <w:rPr>
          <w:rFonts w:ascii="Traditional Arabic" w:eastAsia="Times New Roman" w:hAnsi="Traditional Arabic" w:cs="Traditional Arabic"/>
          <w:b/>
          <w:bCs/>
          <w:color w:val="202124"/>
          <w:sz w:val="36"/>
          <w:szCs w:val="32"/>
          <w:lang w:eastAsia="fr-FR"/>
        </w:rPr>
        <w:t xml:space="preserve"> Arab </w:t>
      </w:r>
      <w:proofErr w:type="spellStart"/>
      <w:r w:rsidRPr="00841792">
        <w:rPr>
          <w:rFonts w:ascii="Traditional Arabic" w:eastAsia="Times New Roman" w:hAnsi="Traditional Arabic" w:cs="Traditional Arabic"/>
          <w:b/>
          <w:bCs/>
          <w:color w:val="202124"/>
          <w:sz w:val="36"/>
          <w:szCs w:val="32"/>
          <w:lang w:eastAsia="fr-FR"/>
        </w:rPr>
        <w:t>criticism</w:t>
      </w:r>
      <w:proofErr w:type="spellEnd"/>
      <w:r w:rsidRPr="00841792">
        <w:rPr>
          <w:rFonts w:ascii="Traditional Arabic" w:eastAsia="Times New Roman" w:hAnsi="Traditional Arabic" w:cs="Traditional Arabic"/>
          <w:b/>
          <w:bCs/>
          <w:color w:val="202124"/>
          <w:sz w:val="36"/>
          <w:szCs w:val="32"/>
          <w:lang w:eastAsia="fr-FR"/>
        </w:rPr>
        <w:t xml:space="preserve"> </w:t>
      </w:r>
      <w:r w:rsidR="000E1548" w:rsidRPr="00841792">
        <w:rPr>
          <w:rFonts w:ascii="Traditional Arabic" w:eastAsia="Times New Roman" w:hAnsi="Traditional Arabic" w:cs="Traditional Arabic"/>
          <w:b/>
          <w:bCs/>
          <w:color w:val="202124"/>
          <w:sz w:val="36"/>
          <w:szCs w:val="32"/>
          <w:lang w:eastAsia="fr-FR"/>
        </w:rPr>
        <w:br w:type="page"/>
      </w:r>
    </w:p>
    <w:p w14:paraId="0207D175" w14:textId="77777777" w:rsidR="000E1548" w:rsidRDefault="000E1548" w:rsidP="000E1548">
      <w:pPr>
        <w:spacing w:after="0" w:line="360" w:lineRule="auto"/>
        <w:jc w:val="both"/>
        <w:rPr>
          <w:rFonts w:ascii="Traditional Arabic" w:eastAsia="Times New Roman" w:hAnsi="Traditional Arabic" w:cs="Traditional Arabic"/>
          <w:b/>
          <w:bCs/>
          <w:color w:val="202124"/>
          <w:sz w:val="36"/>
          <w:szCs w:val="36"/>
          <w:lang w:val="en-ZA" w:eastAsia="fr-FR"/>
        </w:rPr>
      </w:pPr>
      <w:r w:rsidRPr="00863D30">
        <w:rPr>
          <w:rFonts w:ascii="Traditional Arabic" w:eastAsia="Times New Roman" w:hAnsi="Traditional Arabic" w:cs="Traditional Arabic"/>
          <w:b/>
          <w:bCs/>
          <w:color w:val="202124"/>
          <w:sz w:val="36"/>
          <w:szCs w:val="36"/>
          <w:lang w:val="en-ZA" w:eastAsia="fr-FR"/>
        </w:rPr>
        <w:lastRenderedPageBreak/>
        <w:t>Abstract:</w:t>
      </w:r>
    </w:p>
    <w:p w14:paraId="00FB302D" w14:textId="77777777" w:rsidR="000E1548" w:rsidRDefault="000E1548" w:rsidP="000E1548">
      <w:pPr>
        <w:spacing w:after="0" w:line="360" w:lineRule="auto"/>
        <w:ind w:firstLine="567"/>
        <w:jc w:val="both"/>
        <w:rPr>
          <w:rFonts w:ascii="Traditional Arabic" w:eastAsia="Times New Roman" w:hAnsi="Traditional Arabic" w:cs="Traditional Arabic"/>
          <w:color w:val="202124"/>
          <w:sz w:val="36"/>
          <w:szCs w:val="36"/>
          <w:lang w:val="en" w:eastAsia="fr-FR"/>
        </w:rPr>
      </w:pPr>
      <w:r w:rsidRPr="00863D30">
        <w:rPr>
          <w:rFonts w:ascii="Traditional Arabic" w:eastAsia="Times New Roman" w:hAnsi="Traditional Arabic" w:cs="Traditional Arabic"/>
          <w:color w:val="202124"/>
          <w:sz w:val="36"/>
          <w:szCs w:val="36"/>
          <w:lang w:val="en" w:eastAsia="fr-FR"/>
        </w:rPr>
        <w:t>The very short story is one of the new literary genres that has appeared in the Arab world since the middle of the twentieth century, and it is a response to the conditions and requirements of the era.</w:t>
      </w:r>
    </w:p>
    <w:p w14:paraId="3F73EA71" w14:textId="77777777" w:rsidR="000E1548" w:rsidRDefault="000E1548" w:rsidP="000E1548">
      <w:pPr>
        <w:spacing w:after="0" w:line="360" w:lineRule="auto"/>
        <w:ind w:firstLine="567"/>
        <w:jc w:val="both"/>
        <w:rPr>
          <w:rFonts w:ascii="Traditional Arabic" w:eastAsia="Times New Roman" w:hAnsi="Traditional Arabic" w:cs="Traditional Arabic"/>
          <w:color w:val="202124"/>
          <w:sz w:val="36"/>
          <w:szCs w:val="36"/>
          <w:lang w:val="en" w:eastAsia="fr-FR"/>
        </w:rPr>
      </w:pPr>
      <w:r w:rsidRPr="00863D30">
        <w:rPr>
          <w:rFonts w:ascii="Traditional Arabic" w:eastAsia="Times New Roman" w:hAnsi="Traditional Arabic" w:cs="Traditional Arabic"/>
          <w:color w:val="202124"/>
          <w:sz w:val="36"/>
          <w:szCs w:val="36"/>
          <w:lang w:val="en" w:eastAsia="fr-FR"/>
        </w:rPr>
        <w:t>The thesis came as a treatment of the topic: The Very Short Story in Contemporary Arab Criticism - Selected Models - to investigate how Arab critics receive this literary genre and how they read it.</w:t>
      </w:r>
    </w:p>
    <w:p w14:paraId="6509953A" w14:textId="42436550" w:rsidR="00347B0C" w:rsidRDefault="000E1548" w:rsidP="000E1548">
      <w:pPr>
        <w:spacing w:after="0" w:line="360" w:lineRule="auto"/>
        <w:ind w:firstLine="567"/>
        <w:jc w:val="both"/>
        <w:rPr>
          <w:rFonts w:ascii="Traditional Arabic" w:eastAsia="Times New Roman" w:hAnsi="Traditional Arabic" w:cs="Traditional Arabic"/>
          <w:color w:val="202124"/>
          <w:sz w:val="36"/>
          <w:szCs w:val="36"/>
          <w:lang w:val="en" w:eastAsia="fr-FR"/>
        </w:rPr>
      </w:pPr>
      <w:r w:rsidRPr="00863D30">
        <w:rPr>
          <w:rFonts w:ascii="Traditional Arabic" w:eastAsia="Times New Roman" w:hAnsi="Traditional Arabic" w:cs="Traditional Arabic"/>
          <w:color w:val="202124"/>
          <w:sz w:val="36"/>
          <w:szCs w:val="36"/>
          <w:lang w:val="en" w:eastAsia="fr-FR"/>
        </w:rPr>
        <w:t>The thesis is divided into five chapters: An introductory chapter: we dealt with the most important theoretical concepts related to the very short story.</w:t>
      </w:r>
    </w:p>
    <w:p w14:paraId="4381DD0D" w14:textId="77777777" w:rsidR="00841792" w:rsidRPr="00841792" w:rsidRDefault="00841792" w:rsidP="00841792">
      <w:pPr>
        <w:spacing w:after="0" w:line="360" w:lineRule="auto"/>
        <w:ind w:firstLine="567"/>
        <w:jc w:val="both"/>
        <w:rPr>
          <w:rFonts w:ascii="Traditional Arabic" w:hAnsi="Traditional Arabic" w:cs="Traditional Arabic"/>
          <w:b/>
          <w:bCs/>
          <w:sz w:val="36"/>
          <w:szCs w:val="36"/>
        </w:rPr>
      </w:pPr>
      <w:r w:rsidRPr="00841792">
        <w:rPr>
          <w:rFonts w:ascii="Traditional Arabic" w:hAnsi="Traditional Arabic" w:cs="Traditional Arabic"/>
          <w:b/>
          <w:bCs/>
          <w:sz w:val="36"/>
          <w:szCs w:val="36"/>
        </w:rPr>
        <w:t>Mots-clés : histoire, très court, critique arabe contemporaine</w:t>
      </w:r>
    </w:p>
    <w:p w14:paraId="2E927313" w14:textId="77777777" w:rsidR="00841792" w:rsidRPr="00841792" w:rsidRDefault="00841792" w:rsidP="000E1548">
      <w:pPr>
        <w:spacing w:after="0" w:line="360" w:lineRule="auto"/>
        <w:ind w:firstLine="567"/>
        <w:jc w:val="both"/>
      </w:pPr>
    </w:p>
    <w:sectPr w:rsidR="00841792" w:rsidRPr="00841792">
      <w:headerReference w:type="default" r:id="rId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BEF4D8" w14:textId="77777777" w:rsidR="005D577B" w:rsidRDefault="005D577B">
      <w:pPr>
        <w:spacing w:after="0" w:line="240" w:lineRule="auto"/>
      </w:pPr>
      <w:r>
        <w:separator/>
      </w:r>
    </w:p>
  </w:endnote>
  <w:endnote w:type="continuationSeparator" w:id="0">
    <w:p w14:paraId="1AF8A816" w14:textId="77777777" w:rsidR="005D577B" w:rsidRDefault="005D577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BF8527B" w14:textId="77777777" w:rsidR="005D577B" w:rsidRDefault="005D577B">
      <w:pPr>
        <w:spacing w:after="0" w:line="240" w:lineRule="auto"/>
      </w:pPr>
      <w:r>
        <w:separator/>
      </w:r>
    </w:p>
  </w:footnote>
  <w:footnote w:type="continuationSeparator" w:id="0">
    <w:p w14:paraId="460BE9AF" w14:textId="77777777" w:rsidR="005D577B" w:rsidRDefault="005D577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0A72CB" w14:textId="77777777" w:rsidR="002E0D41" w:rsidRPr="00305182" w:rsidRDefault="000E1548" w:rsidP="00305182">
    <w:pPr>
      <w:pStyle w:val="En-tte"/>
      <w:pBdr>
        <w:bottom w:val="thinThickSmallGap" w:sz="24" w:space="1" w:color="auto"/>
      </w:pBdr>
      <w:tabs>
        <w:tab w:val="clear" w:pos="4536"/>
      </w:tabs>
      <w:jc w:val="left"/>
      <w:rPr>
        <w:rFonts w:ascii="Traditional Arabic" w:hAnsi="Traditional Arabic" w:cs="Traditional Arabic"/>
        <w:b/>
        <w:bCs/>
        <w:i/>
        <w:iCs/>
        <w:sz w:val="40"/>
        <w:szCs w:val="40"/>
        <w:lang w:bidi="ar-DZ"/>
      </w:rPr>
    </w:pPr>
    <w:r>
      <w:rPr>
        <w:rFonts w:ascii="Traditional Arabic" w:hAnsi="Traditional Arabic" w:cs="Traditional Arabic" w:hint="cs"/>
        <w:b/>
        <w:bCs/>
        <w:i/>
        <w:iCs/>
        <w:sz w:val="40"/>
        <w:szCs w:val="40"/>
        <w:rtl/>
        <w:lang w:bidi="ar-DZ"/>
      </w:rPr>
      <w:t>الملخص:</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7CA26A7"/>
    <w:multiLevelType w:val="hybridMultilevel"/>
    <w:tmpl w:val="77625310"/>
    <w:lvl w:ilvl="0" w:tplc="3A483F8E">
      <w:start w:val="3"/>
      <w:numFmt w:val="bullet"/>
      <w:lvlText w:val="-"/>
      <w:lvlJc w:val="left"/>
      <w:pPr>
        <w:ind w:left="540" w:hanging="360"/>
      </w:pPr>
      <w:rPr>
        <w:rFonts w:ascii="Traditional Arabic" w:eastAsiaTheme="minorHAnsi" w:hAnsi="Traditional Arabic" w:cs="Traditional Arabic" w:hint="default"/>
      </w:rPr>
    </w:lvl>
    <w:lvl w:ilvl="1" w:tplc="20000003" w:tentative="1">
      <w:start w:val="1"/>
      <w:numFmt w:val="bullet"/>
      <w:lvlText w:val="o"/>
      <w:lvlJc w:val="left"/>
      <w:pPr>
        <w:ind w:left="1260" w:hanging="360"/>
      </w:pPr>
      <w:rPr>
        <w:rFonts w:ascii="Courier New" w:hAnsi="Courier New" w:cs="Courier New" w:hint="default"/>
      </w:rPr>
    </w:lvl>
    <w:lvl w:ilvl="2" w:tplc="20000005" w:tentative="1">
      <w:start w:val="1"/>
      <w:numFmt w:val="bullet"/>
      <w:lvlText w:val=""/>
      <w:lvlJc w:val="left"/>
      <w:pPr>
        <w:ind w:left="1980" w:hanging="360"/>
      </w:pPr>
      <w:rPr>
        <w:rFonts w:ascii="Wingdings" w:hAnsi="Wingdings" w:hint="default"/>
      </w:rPr>
    </w:lvl>
    <w:lvl w:ilvl="3" w:tplc="20000001" w:tentative="1">
      <w:start w:val="1"/>
      <w:numFmt w:val="bullet"/>
      <w:lvlText w:val=""/>
      <w:lvlJc w:val="left"/>
      <w:pPr>
        <w:ind w:left="2700" w:hanging="360"/>
      </w:pPr>
      <w:rPr>
        <w:rFonts w:ascii="Symbol" w:hAnsi="Symbol" w:hint="default"/>
      </w:rPr>
    </w:lvl>
    <w:lvl w:ilvl="4" w:tplc="20000003" w:tentative="1">
      <w:start w:val="1"/>
      <w:numFmt w:val="bullet"/>
      <w:lvlText w:val="o"/>
      <w:lvlJc w:val="left"/>
      <w:pPr>
        <w:ind w:left="3420" w:hanging="360"/>
      </w:pPr>
      <w:rPr>
        <w:rFonts w:ascii="Courier New" w:hAnsi="Courier New" w:cs="Courier New" w:hint="default"/>
      </w:rPr>
    </w:lvl>
    <w:lvl w:ilvl="5" w:tplc="20000005" w:tentative="1">
      <w:start w:val="1"/>
      <w:numFmt w:val="bullet"/>
      <w:lvlText w:val=""/>
      <w:lvlJc w:val="left"/>
      <w:pPr>
        <w:ind w:left="4140" w:hanging="360"/>
      </w:pPr>
      <w:rPr>
        <w:rFonts w:ascii="Wingdings" w:hAnsi="Wingdings" w:hint="default"/>
      </w:rPr>
    </w:lvl>
    <w:lvl w:ilvl="6" w:tplc="20000001" w:tentative="1">
      <w:start w:val="1"/>
      <w:numFmt w:val="bullet"/>
      <w:lvlText w:val=""/>
      <w:lvlJc w:val="left"/>
      <w:pPr>
        <w:ind w:left="4860" w:hanging="360"/>
      </w:pPr>
      <w:rPr>
        <w:rFonts w:ascii="Symbol" w:hAnsi="Symbol" w:hint="default"/>
      </w:rPr>
    </w:lvl>
    <w:lvl w:ilvl="7" w:tplc="20000003" w:tentative="1">
      <w:start w:val="1"/>
      <w:numFmt w:val="bullet"/>
      <w:lvlText w:val="o"/>
      <w:lvlJc w:val="left"/>
      <w:pPr>
        <w:ind w:left="5580" w:hanging="360"/>
      </w:pPr>
      <w:rPr>
        <w:rFonts w:ascii="Courier New" w:hAnsi="Courier New" w:cs="Courier New" w:hint="default"/>
      </w:rPr>
    </w:lvl>
    <w:lvl w:ilvl="8" w:tplc="20000005" w:tentative="1">
      <w:start w:val="1"/>
      <w:numFmt w:val="bullet"/>
      <w:lvlText w:val=""/>
      <w:lvlJc w:val="left"/>
      <w:pPr>
        <w:ind w:left="6300" w:hanging="360"/>
      </w:pPr>
      <w:rPr>
        <w:rFonts w:ascii="Wingdings" w:hAnsi="Wingdings" w:hint="default"/>
      </w:rPr>
    </w:lvl>
  </w:abstractNum>
  <w:num w:numId="1" w16cid:durableId="85434986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1548"/>
    <w:rsid w:val="000E1548"/>
    <w:rsid w:val="00347B0C"/>
    <w:rsid w:val="005D577B"/>
    <w:rsid w:val="00841792"/>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5600AD"/>
  <w15:chartTrackingRefBased/>
  <w15:docId w15:val="{DC0BB5A6-53FB-4E64-9F37-3723E8FFB4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E1548"/>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0E1548"/>
    <w:pPr>
      <w:ind w:left="720"/>
      <w:contextualSpacing/>
    </w:pPr>
  </w:style>
  <w:style w:type="paragraph" w:styleId="En-tte">
    <w:name w:val="header"/>
    <w:basedOn w:val="Normal"/>
    <w:link w:val="En-tteCar"/>
    <w:uiPriority w:val="99"/>
    <w:unhideWhenUsed/>
    <w:rsid w:val="000E1548"/>
    <w:pPr>
      <w:tabs>
        <w:tab w:val="center" w:pos="4536"/>
        <w:tab w:val="right" w:pos="9072"/>
      </w:tabs>
      <w:bidi/>
      <w:spacing w:after="0" w:line="240" w:lineRule="auto"/>
      <w:jc w:val="both"/>
    </w:pPr>
    <w:rPr>
      <w:rFonts w:ascii="Simplified Arabic" w:hAnsi="Simplified Arabic" w:cs="Simplified Arabic"/>
      <w:sz w:val="32"/>
      <w:szCs w:val="32"/>
    </w:rPr>
  </w:style>
  <w:style w:type="character" w:customStyle="1" w:styleId="En-tteCar">
    <w:name w:val="En-tête Car"/>
    <w:basedOn w:val="Policepardfaut"/>
    <w:link w:val="En-tte"/>
    <w:uiPriority w:val="99"/>
    <w:rsid w:val="000E1548"/>
    <w:rPr>
      <w:rFonts w:ascii="Simplified Arabic" w:hAnsi="Simplified Arabic" w:cs="Simplified Arabic"/>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81041624">
      <w:bodyDiv w:val="1"/>
      <w:marLeft w:val="0"/>
      <w:marRight w:val="0"/>
      <w:marTop w:val="0"/>
      <w:marBottom w:val="0"/>
      <w:divBdr>
        <w:top w:val="none" w:sz="0" w:space="0" w:color="auto"/>
        <w:left w:val="none" w:sz="0" w:space="0" w:color="auto"/>
        <w:bottom w:val="none" w:sz="0" w:space="0" w:color="auto"/>
        <w:right w:val="none" w:sz="0" w:space="0" w:color="auto"/>
      </w:divBdr>
      <w:divsChild>
        <w:div w:id="1417820182">
          <w:marLeft w:val="0"/>
          <w:marRight w:val="0"/>
          <w:marTop w:val="0"/>
          <w:marBottom w:val="0"/>
          <w:divBdr>
            <w:top w:val="none" w:sz="0" w:space="0" w:color="auto"/>
            <w:left w:val="none" w:sz="0" w:space="0" w:color="auto"/>
            <w:bottom w:val="none" w:sz="0" w:space="0" w:color="auto"/>
            <w:right w:val="none" w:sz="0" w:space="0" w:color="auto"/>
          </w:divBdr>
          <w:divsChild>
            <w:div w:id="2086367612">
              <w:marLeft w:val="0"/>
              <w:marRight w:val="0"/>
              <w:marTop w:val="0"/>
              <w:marBottom w:val="0"/>
              <w:divBdr>
                <w:top w:val="none" w:sz="0" w:space="0" w:color="auto"/>
                <w:left w:val="none" w:sz="0" w:space="0" w:color="auto"/>
                <w:bottom w:val="none" w:sz="0" w:space="0" w:color="auto"/>
                <w:right w:val="none" w:sz="0" w:space="0" w:color="auto"/>
              </w:divBdr>
              <w:divsChild>
                <w:div w:id="535776521">
                  <w:marLeft w:val="0"/>
                  <w:marRight w:val="0"/>
                  <w:marTop w:val="0"/>
                  <w:marBottom w:val="0"/>
                  <w:divBdr>
                    <w:top w:val="none" w:sz="0" w:space="0" w:color="auto"/>
                    <w:left w:val="none" w:sz="0" w:space="0" w:color="auto"/>
                    <w:bottom w:val="none" w:sz="0" w:space="0" w:color="auto"/>
                    <w:right w:val="none" w:sz="0" w:space="0" w:color="auto"/>
                  </w:divBdr>
                  <w:divsChild>
                    <w:div w:id="489640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4</Pages>
  <Words>468</Words>
  <Characters>2575</Characters>
  <Application>Microsoft Office Word</Application>
  <DocSecurity>0</DocSecurity>
  <Lines>21</Lines>
  <Paragraphs>6</Paragraphs>
  <ScaleCrop>false</ScaleCrop>
  <Company/>
  <LinksUpToDate>false</LinksUpToDate>
  <CharactersWithSpaces>3037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SERVEUR1</dc:creator>
  <cp:keywords/>
  <dc:description/>
  <cp:lastModifiedBy>Eladib P1 (Dou2)</cp:lastModifiedBy>
  <cp:revision>2</cp:revision>
  <dcterms:created xsi:type="dcterms:W3CDTF">2022-08-25T07:36:00Z</dcterms:created>
  <dcterms:modified xsi:type="dcterms:W3CDTF">2022-09-15T09:54:00Z</dcterms:modified>
</cp:coreProperties>
</file>