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84710DF" w14:textId="77777777" w:rsidR="00452BDF" w:rsidRPr="00897E5F" w:rsidRDefault="00452BDF" w:rsidP="00452BDF">
      <w:pPr>
        <w:bidi/>
        <w:spacing w:line="240" w:lineRule="auto"/>
        <w:jc w:val="both"/>
        <w:rPr>
          <w:rFonts w:ascii="Simplified Arabic" w:eastAsia="Calibri" w:hAnsi="Simplified Arabic" w:cs="Simplified Arabic"/>
          <w:b/>
          <w:bCs/>
          <w:sz w:val="32"/>
          <w:szCs w:val="32"/>
          <w:u w:val="single"/>
          <w:lang w:val="fr-FR" w:bidi="ar-DZ"/>
        </w:rPr>
      </w:pPr>
      <w:r w:rsidRPr="00897E5F">
        <w:rPr>
          <w:rFonts w:ascii="Simplified Arabic" w:eastAsia="Calibri" w:hAnsi="Simplified Arabic" w:cs="Simplified Arabic"/>
          <w:b/>
          <w:bCs/>
          <w:sz w:val="32"/>
          <w:szCs w:val="32"/>
          <w:u w:val="single"/>
          <w:rtl/>
          <w:lang w:val="fr-FR" w:bidi="ar-DZ"/>
        </w:rPr>
        <w:t>ملخص البحث:</w:t>
      </w:r>
    </w:p>
    <w:p w14:paraId="295EF8C1" w14:textId="77777777" w:rsidR="00452BDF" w:rsidRPr="00897E5F" w:rsidRDefault="00452BDF" w:rsidP="00452BDF">
      <w:pPr>
        <w:bidi/>
        <w:spacing w:line="276" w:lineRule="auto"/>
        <w:jc w:val="both"/>
        <w:rPr>
          <w:rFonts w:ascii="Simplified Arabic" w:eastAsia="Calibri" w:hAnsi="Simplified Arabic" w:cs="Simplified Arabic"/>
          <w:sz w:val="28"/>
          <w:szCs w:val="28"/>
          <w:rtl/>
          <w:lang w:val="fr-FR" w:bidi="ar-DZ"/>
        </w:rPr>
      </w:pPr>
      <w:r w:rsidRPr="00897E5F">
        <w:rPr>
          <w:rFonts w:ascii="Simplified Arabic" w:eastAsia="Calibri" w:hAnsi="Simplified Arabic" w:cs="Simplified Arabic"/>
          <w:sz w:val="28"/>
          <w:szCs w:val="28"/>
          <w:lang w:val="fr-FR" w:bidi="ar-DZ"/>
        </w:rPr>
        <w:t xml:space="preserve">    </w:t>
      </w:r>
      <w:r w:rsidRPr="00897E5F">
        <w:rPr>
          <w:rFonts w:ascii="Simplified Arabic" w:eastAsia="Calibri" w:hAnsi="Simplified Arabic" w:cs="Simplified Arabic"/>
          <w:sz w:val="28"/>
          <w:szCs w:val="28"/>
          <w:rtl/>
          <w:lang w:val="fr-FR" w:bidi="ar-DZ"/>
        </w:rPr>
        <w:t>هدف هذا البحث إلى تحديد الاحتياجات التدريبية لدى عمّال البناء والتشييد في مجال السلامة المهنية؛ ولتحقيق ذلك تم تحديد أكثر المخاطر شيوعا في هذا المجال(الانزلاق والتعثر والسقوط والانهيار، السقالات، السلالم، المناولة اليدوية للأحمال، الكيميائية، الكهربائية، الحرائق والطوارئ، المعدات اليدوية والآلات، حركية المركبات في منطقة البناء، عدم استخدام وسائل الوقاية المناسبة)،</w:t>
      </w:r>
      <w:r w:rsidRPr="00897E5F">
        <w:rPr>
          <w:rFonts w:ascii="Simplified Arabic" w:eastAsia="Calibri" w:hAnsi="Simplified Arabic" w:cs="Simplified Arabic"/>
          <w:sz w:val="28"/>
          <w:szCs w:val="28"/>
          <w:lang w:val="fr-FR" w:bidi="ar-DZ"/>
        </w:rPr>
        <w:t xml:space="preserve"> </w:t>
      </w:r>
      <w:r w:rsidRPr="00897E5F">
        <w:rPr>
          <w:rFonts w:ascii="Simplified Arabic" w:eastAsia="Calibri" w:hAnsi="Simplified Arabic" w:cs="Simplified Arabic"/>
          <w:sz w:val="28"/>
          <w:szCs w:val="28"/>
          <w:rtl/>
          <w:lang w:val="fr-FR" w:bidi="ar-DZ"/>
        </w:rPr>
        <w:t xml:space="preserve">ثم تصميم اختبار لقياس مستوى إدراك عمال البناء والتشييد لهذه المخاطر ووعيهم بكيفية التعامل معها، وطبّق على 20 عاملا من عمال البناء والتشييد بولاية أم البواقي. بيّنت النتائج أنّ العمال في حاجة ماسة للتدريب على زيادة إدراكهم لهذه المخاطر، حيث أنّ </w:t>
      </w:r>
      <w:r w:rsidRPr="00897E5F">
        <w:rPr>
          <w:rFonts w:ascii="Simplified Arabic" w:eastAsia="Calibri" w:hAnsi="Simplified Arabic" w:cs="Simplified Arabic"/>
          <w:sz w:val="24"/>
          <w:szCs w:val="24"/>
          <w:rtl/>
          <w:lang w:val="fr-FR" w:bidi="ar-DZ"/>
        </w:rPr>
        <w:t xml:space="preserve">44.4% </w:t>
      </w:r>
      <w:r w:rsidRPr="00897E5F">
        <w:rPr>
          <w:rFonts w:ascii="Simplified Arabic" w:eastAsia="Calibri" w:hAnsi="Simplified Arabic" w:cs="Simplified Arabic"/>
          <w:sz w:val="28"/>
          <w:szCs w:val="28"/>
          <w:rtl/>
          <w:lang w:val="fr-FR" w:bidi="ar-DZ"/>
        </w:rPr>
        <w:t xml:space="preserve">منهم لديه إدراكا بسيطا، ونسبة </w:t>
      </w:r>
      <w:r w:rsidRPr="00897E5F">
        <w:rPr>
          <w:rFonts w:ascii="Simplified Arabic" w:eastAsia="Calibri" w:hAnsi="Simplified Arabic" w:cs="Simplified Arabic"/>
          <w:sz w:val="24"/>
          <w:szCs w:val="24"/>
          <w:rtl/>
          <w:lang w:val="fr-FR" w:bidi="ar-DZ"/>
        </w:rPr>
        <w:t xml:space="preserve">19.2% </w:t>
      </w:r>
      <w:r w:rsidRPr="00897E5F">
        <w:rPr>
          <w:rFonts w:ascii="Simplified Arabic" w:eastAsia="Calibri" w:hAnsi="Simplified Arabic" w:cs="Simplified Arabic"/>
          <w:sz w:val="28"/>
          <w:szCs w:val="28"/>
          <w:rtl/>
          <w:lang w:val="fr-FR" w:bidi="ar-DZ"/>
        </w:rPr>
        <w:t>ليس لديهم إدراك بوجود هذه المخاطر، و49.6% لديهم وعيا بسيطا، و</w:t>
      </w:r>
      <w:r w:rsidRPr="00897E5F">
        <w:rPr>
          <w:rFonts w:ascii="Simplified Arabic" w:eastAsia="Calibri" w:hAnsi="Simplified Arabic" w:cs="Simplified Arabic"/>
          <w:sz w:val="24"/>
          <w:szCs w:val="24"/>
          <w:rtl/>
          <w:lang w:val="fr-FR" w:bidi="ar-DZ"/>
        </w:rPr>
        <w:t xml:space="preserve">21.4% </w:t>
      </w:r>
      <w:r w:rsidRPr="00897E5F">
        <w:rPr>
          <w:rFonts w:ascii="Simplified Arabic" w:eastAsia="Calibri" w:hAnsi="Simplified Arabic" w:cs="Simplified Arabic"/>
          <w:sz w:val="28"/>
          <w:szCs w:val="28"/>
          <w:rtl/>
          <w:lang w:val="fr-FR" w:bidi="ar-DZ"/>
        </w:rPr>
        <w:t>منهم ليس لديهم وعي بكيفية التعامل مع هذه المخاطر</w:t>
      </w:r>
      <w:r w:rsidRPr="00897E5F">
        <w:rPr>
          <w:rFonts w:ascii="Simplified Arabic" w:eastAsia="Calibri" w:hAnsi="Simplified Arabic" w:cs="Simplified Arabic"/>
          <w:sz w:val="28"/>
          <w:szCs w:val="28"/>
          <w:lang w:val="fr-FR"/>
        </w:rPr>
        <w:t>.</w:t>
      </w:r>
    </w:p>
    <w:p w14:paraId="3B79D15D" w14:textId="77777777" w:rsidR="00452BDF" w:rsidRPr="00897E5F" w:rsidRDefault="00452BDF" w:rsidP="00452BDF">
      <w:pPr>
        <w:bidi/>
        <w:spacing w:line="276" w:lineRule="auto"/>
        <w:jc w:val="both"/>
        <w:rPr>
          <w:rFonts w:ascii="Simplified Arabic" w:eastAsia="Calibri" w:hAnsi="Simplified Arabic" w:cs="Simplified Arabic"/>
          <w:sz w:val="28"/>
          <w:szCs w:val="28"/>
          <w:rtl/>
          <w:lang w:val="fr-FR"/>
        </w:rPr>
      </w:pPr>
      <w:r w:rsidRPr="00897E5F">
        <w:rPr>
          <w:rFonts w:ascii="Simplified Arabic" w:eastAsia="Calibri" w:hAnsi="Simplified Arabic" w:cs="Simplified Arabic"/>
          <w:sz w:val="28"/>
          <w:szCs w:val="28"/>
          <w:lang w:val="fr-FR"/>
        </w:rPr>
        <w:t xml:space="preserve">    </w:t>
      </w:r>
      <w:r w:rsidRPr="00897E5F">
        <w:rPr>
          <w:rFonts w:ascii="Simplified Arabic" w:eastAsia="Calibri" w:hAnsi="Simplified Arabic" w:cs="Simplified Arabic"/>
          <w:sz w:val="28"/>
          <w:szCs w:val="28"/>
          <w:rtl/>
          <w:lang w:val="fr-FR"/>
        </w:rPr>
        <w:t>انطلاقا من الاحتياجات التدريبية المتوصل إليها تم تصميم برنامج تدريبي لزيادة إدراك مخاطر البناء والتشييد المحددة سابقا، وكذا الوعي بتدابير السلامة المناسبة للتعامل معها، بالاعتماد على لعبتين إلكترونيتين (لعبة البطاقة البيضاء، لعبة برج المتاعب)</w:t>
      </w:r>
      <w:r w:rsidRPr="00897E5F">
        <w:rPr>
          <w:rFonts w:ascii="Simplified Arabic" w:eastAsia="Calibri" w:hAnsi="Simplified Arabic" w:cs="Simplified Arabic"/>
          <w:sz w:val="28"/>
          <w:szCs w:val="28"/>
          <w:rtl/>
          <w:lang w:bidi="ar-DZ"/>
        </w:rPr>
        <w:t>.</w:t>
      </w:r>
    </w:p>
    <w:p w14:paraId="4B61C10A" w14:textId="77777777" w:rsidR="00452BDF" w:rsidRPr="00897E5F" w:rsidRDefault="00452BDF" w:rsidP="00452BDF">
      <w:pPr>
        <w:bidi/>
        <w:spacing w:line="276" w:lineRule="auto"/>
        <w:jc w:val="both"/>
        <w:rPr>
          <w:rFonts w:ascii="Simplified Arabic" w:eastAsia="Times New Roman" w:hAnsi="Simplified Arabic" w:cs="Simplified Arabic"/>
          <w:b/>
          <w:bCs/>
          <w:sz w:val="28"/>
          <w:szCs w:val="28"/>
          <w:rtl/>
        </w:rPr>
      </w:pPr>
      <w:r w:rsidRPr="00897E5F">
        <w:rPr>
          <w:rFonts w:ascii="Simplified Arabic" w:eastAsia="Calibri" w:hAnsi="Simplified Arabic" w:cs="Simplified Arabic"/>
          <w:sz w:val="28"/>
          <w:szCs w:val="28"/>
          <w:lang w:val="fr-FR" w:bidi="ar-DZ"/>
        </w:rPr>
        <w:t xml:space="preserve">    </w:t>
      </w:r>
      <w:r w:rsidRPr="00897E5F">
        <w:rPr>
          <w:rFonts w:ascii="Simplified Arabic" w:eastAsia="Calibri" w:hAnsi="Simplified Arabic" w:cs="Simplified Arabic"/>
          <w:sz w:val="28"/>
          <w:szCs w:val="28"/>
          <w:rtl/>
          <w:lang w:val="fr-FR" w:bidi="ar-DZ"/>
        </w:rPr>
        <w:t>اعتمادا على المنهج شبه التجريبي (تصميم ال</w:t>
      </w:r>
      <w:r w:rsidRPr="00897E5F">
        <w:rPr>
          <w:rFonts w:ascii="Simplified Arabic" w:eastAsia="Times New Roman" w:hAnsi="Simplified Arabic" w:cs="Simplified Arabic"/>
          <w:sz w:val="28"/>
          <w:szCs w:val="28"/>
          <w:rtl/>
          <w:lang w:val="fr-FR" w:eastAsia="fr-FR"/>
        </w:rPr>
        <w:t>مجموعة التجريبية الواحدة بقياس قبلي وبعدي</w:t>
      </w:r>
      <w:r w:rsidRPr="00897E5F">
        <w:rPr>
          <w:rFonts w:ascii="Simplified Arabic" w:eastAsia="Calibri" w:hAnsi="Simplified Arabic" w:cs="Simplified Arabic"/>
          <w:sz w:val="28"/>
          <w:szCs w:val="28"/>
          <w:rtl/>
          <w:lang w:val="fr-FR" w:bidi="ar-DZ"/>
        </w:rPr>
        <w:t xml:space="preserve">) </w:t>
      </w:r>
      <w:r w:rsidRPr="00897E5F">
        <w:rPr>
          <w:rFonts w:ascii="Simplified Arabic" w:eastAsia="Calibri" w:hAnsi="Simplified Arabic" w:cs="Simplified Arabic"/>
          <w:sz w:val="28"/>
          <w:szCs w:val="28"/>
          <w:rtl/>
          <w:lang w:val="fr-FR"/>
        </w:rPr>
        <w:t xml:space="preserve">تم تجريب البرنامج التدريبي المقترح </w:t>
      </w:r>
      <w:r w:rsidRPr="00897E5F">
        <w:rPr>
          <w:rFonts w:ascii="Simplified Arabic" w:eastAsia="Times New Roman" w:hAnsi="Simplified Arabic" w:cs="Simplified Arabic"/>
          <w:sz w:val="28"/>
          <w:szCs w:val="28"/>
          <w:rtl/>
          <w:lang w:val="fr-FR" w:eastAsia="fr-FR"/>
        </w:rPr>
        <w:t xml:space="preserve">على </w:t>
      </w:r>
      <w:r w:rsidRPr="00897E5F">
        <w:rPr>
          <w:rFonts w:ascii="Simplified Arabic" w:eastAsia="Times New Roman" w:hAnsi="Simplified Arabic" w:cs="Simplified Arabic"/>
          <w:sz w:val="24"/>
          <w:szCs w:val="24"/>
          <w:rtl/>
          <w:lang w:val="fr-FR" w:eastAsia="fr-FR"/>
        </w:rPr>
        <w:t xml:space="preserve">18 </w:t>
      </w:r>
      <w:r w:rsidRPr="00897E5F">
        <w:rPr>
          <w:rFonts w:ascii="Simplified Arabic" w:eastAsia="Times New Roman" w:hAnsi="Simplified Arabic" w:cs="Simplified Arabic"/>
          <w:sz w:val="28"/>
          <w:szCs w:val="28"/>
          <w:rtl/>
          <w:lang w:val="fr-FR" w:eastAsia="fr-FR"/>
        </w:rPr>
        <w:t xml:space="preserve">طالبا تخصص تسيير أشغال البناء بالمعهد الوطني المتخصص في التكوين المهني العربي التبسي بولاية أم البواقي؛ واعتُمد في تقييمه على نموذج كيرو </w:t>
      </w:r>
      <w:r w:rsidRPr="00897E5F">
        <w:rPr>
          <w:rFonts w:ascii="Times New Roman" w:eastAsia="Times New Roman" w:hAnsi="Times New Roman" w:cs="Times New Roman"/>
          <w:sz w:val="20"/>
          <w:szCs w:val="20"/>
          <w:lang w:val="fr-FR" w:eastAsia="fr-FR"/>
        </w:rPr>
        <w:t>CIRO</w:t>
      </w:r>
      <w:r w:rsidRPr="00897E5F">
        <w:rPr>
          <w:rFonts w:ascii="Simplified Arabic" w:eastAsia="Calibri" w:hAnsi="Simplified Arabic" w:cs="Simplified Arabic"/>
          <w:sz w:val="28"/>
          <w:szCs w:val="28"/>
          <w:rtl/>
          <w:lang w:val="fr-FR"/>
        </w:rPr>
        <w:t>، حيث</w:t>
      </w:r>
      <w:r w:rsidRPr="00897E5F">
        <w:rPr>
          <w:rFonts w:ascii="Simplified Arabic" w:eastAsia="Calibri" w:hAnsi="Simplified Arabic" w:cs="Simplified Arabic"/>
          <w:sz w:val="20"/>
          <w:szCs w:val="20"/>
          <w:rtl/>
          <w:lang w:val="fr-FR"/>
        </w:rPr>
        <w:t xml:space="preserve"> </w:t>
      </w:r>
      <w:r w:rsidRPr="00897E5F">
        <w:rPr>
          <w:rFonts w:ascii="Simplified Arabic" w:eastAsia="Calibri" w:hAnsi="Simplified Arabic" w:cs="Simplified Arabic"/>
          <w:sz w:val="28"/>
          <w:szCs w:val="28"/>
          <w:rtl/>
          <w:lang w:val="fr-FR"/>
        </w:rPr>
        <w:t>تم رصد رضا المتدربين عن البرنامج ككل باستخدام استبيان صم</w:t>
      </w:r>
      <w:r w:rsidRPr="00897E5F">
        <w:rPr>
          <w:rFonts w:ascii="Simplified Arabic" w:eastAsia="Calibri" w:hAnsi="Simplified Arabic" w:cs="Simplified Arabic" w:hint="cs"/>
          <w:sz w:val="28"/>
          <w:szCs w:val="28"/>
          <w:rtl/>
          <w:lang w:val="fr-FR"/>
        </w:rPr>
        <w:t>ّ</w:t>
      </w:r>
      <w:r w:rsidRPr="00897E5F">
        <w:rPr>
          <w:rFonts w:ascii="Simplified Arabic" w:eastAsia="Calibri" w:hAnsi="Simplified Arabic" w:cs="Simplified Arabic"/>
          <w:sz w:val="28"/>
          <w:szCs w:val="28"/>
          <w:rtl/>
          <w:lang w:val="fr-FR"/>
        </w:rPr>
        <w:t xml:space="preserve">م لهذا الغرض، وكذا قياس فعاليته اعتمادا على </w:t>
      </w:r>
      <w:r w:rsidRPr="00897E5F">
        <w:rPr>
          <w:rFonts w:ascii="Simplified Arabic" w:eastAsia="Times New Roman" w:hAnsi="Simplified Arabic" w:cs="Simplified Arabic"/>
          <w:sz w:val="28"/>
          <w:szCs w:val="28"/>
          <w:rtl/>
        </w:rPr>
        <w:t xml:space="preserve">قياس أداء المتدربين القبلي والبعدي على اختبار إدراك مخاطر البناء والتشييد والوعي بالتدابير الوقائية اللازمة للتعامل معها. </w:t>
      </w:r>
    </w:p>
    <w:p w14:paraId="003777D3" w14:textId="77777777" w:rsidR="00452BDF" w:rsidRPr="00897E5F" w:rsidRDefault="00452BDF" w:rsidP="00452BDF">
      <w:pPr>
        <w:bidi/>
        <w:spacing w:line="276" w:lineRule="auto"/>
        <w:jc w:val="both"/>
        <w:rPr>
          <w:rFonts w:ascii="Simplified Arabic" w:eastAsia="Times New Roman" w:hAnsi="Simplified Arabic" w:cs="Simplified Arabic"/>
          <w:sz w:val="28"/>
          <w:szCs w:val="28"/>
          <w:rtl/>
          <w:lang w:val="fr-FR" w:eastAsia="fr-FR"/>
        </w:rPr>
      </w:pPr>
      <w:r w:rsidRPr="00897E5F">
        <w:rPr>
          <w:rFonts w:ascii="Simplified Arabic" w:eastAsia="Times New Roman" w:hAnsi="Simplified Arabic" w:cs="Simplified Arabic"/>
          <w:sz w:val="28"/>
          <w:szCs w:val="28"/>
          <w:lang w:val="fr-FR" w:eastAsia="fr-FR"/>
        </w:rPr>
        <w:t xml:space="preserve">    </w:t>
      </w:r>
      <w:r w:rsidRPr="00897E5F">
        <w:rPr>
          <w:rFonts w:ascii="Simplified Arabic" w:eastAsia="Times New Roman" w:hAnsi="Simplified Arabic" w:cs="Simplified Arabic"/>
          <w:sz w:val="28"/>
          <w:szCs w:val="28"/>
          <w:rtl/>
          <w:lang w:val="fr-FR" w:eastAsia="fr-FR"/>
        </w:rPr>
        <w:t>أظهر التحليل الإحصائي تزايدًا دالا في مستوى إدراك مخاطر البناء والتشييد وكذلك في مستوى الوعي بالتدابير اللازمة للتعامل معها.</w:t>
      </w:r>
    </w:p>
    <w:p w14:paraId="761258E8" w14:textId="3D8A3F01" w:rsidR="00452BDF" w:rsidRPr="00897E5F" w:rsidRDefault="00452BDF" w:rsidP="008D7D91">
      <w:pPr>
        <w:bidi/>
        <w:spacing w:line="276" w:lineRule="auto"/>
        <w:jc w:val="both"/>
        <w:rPr>
          <w:rFonts w:ascii="Simplified Arabic" w:eastAsia="Calibri" w:hAnsi="Simplified Arabic" w:cs="Simplified Arabic"/>
          <w:sz w:val="28"/>
          <w:szCs w:val="28"/>
          <w:lang w:val="fr-FR" w:bidi="ar-DZ"/>
        </w:rPr>
      </w:pPr>
      <w:r w:rsidRPr="00897E5F">
        <w:rPr>
          <w:rFonts w:ascii="Simplified Arabic" w:eastAsia="Calibri" w:hAnsi="Simplified Arabic" w:cs="Simplified Arabic"/>
          <w:b/>
          <w:bCs/>
          <w:sz w:val="28"/>
          <w:szCs w:val="28"/>
          <w:rtl/>
          <w:lang w:val="fr-FR" w:bidi="ar-DZ"/>
        </w:rPr>
        <w:t>الكلمات المفتاحية</w:t>
      </w:r>
      <w:r w:rsidRPr="00897E5F">
        <w:rPr>
          <w:rFonts w:ascii="Simplified Arabic" w:eastAsia="Calibri" w:hAnsi="Simplified Arabic" w:cs="Simplified Arabic"/>
          <w:sz w:val="28"/>
          <w:szCs w:val="28"/>
          <w:rtl/>
          <w:lang w:val="fr-FR" w:bidi="ar-DZ"/>
        </w:rPr>
        <w:t>: السلامة المهنية؛ عمال البناء والتشييد؛ الاحتياجات التدريبية؛ البرامج التدريبية؛ الألعاب الالكترونية الهادفة؛ فعالية البرامج التدريبية.</w:t>
      </w:r>
    </w:p>
    <w:p w14:paraId="38E9C613" w14:textId="77777777" w:rsidR="00452BDF" w:rsidRPr="00897E5F" w:rsidRDefault="00452BDF" w:rsidP="00452BDF">
      <w:pPr>
        <w:bidi/>
        <w:spacing w:line="276" w:lineRule="auto"/>
        <w:rPr>
          <w:rFonts w:ascii="Calibri" w:eastAsia="Calibri" w:hAnsi="Calibri" w:cs="Arial"/>
          <w:rtl/>
          <w:lang w:val="fr-FR"/>
        </w:rPr>
      </w:pPr>
    </w:p>
    <w:p w14:paraId="7B60A23D" w14:textId="77777777" w:rsidR="00452BDF" w:rsidRPr="00897E5F" w:rsidRDefault="00452BDF" w:rsidP="00452BDF">
      <w:pPr>
        <w:spacing w:after="0" w:line="276" w:lineRule="auto"/>
        <w:rPr>
          <w:rFonts w:ascii="Times New Roman" w:eastAsia="Times New Roman" w:hAnsi="Times New Roman" w:cs="Times New Roman"/>
          <w:b/>
          <w:bCs/>
          <w:sz w:val="32"/>
          <w:szCs w:val="32"/>
          <w:u w:val="single"/>
          <w:rtl/>
          <w:lang w:eastAsia="fr-FR" w:bidi="ar-DZ"/>
        </w:rPr>
      </w:pPr>
      <w:r w:rsidRPr="00897E5F">
        <w:rPr>
          <w:rFonts w:ascii="Times New Roman" w:eastAsia="Times New Roman" w:hAnsi="Times New Roman" w:cs="Times New Roman"/>
          <w:b/>
          <w:bCs/>
          <w:sz w:val="32"/>
          <w:szCs w:val="32"/>
          <w:u w:val="single"/>
          <w:lang w:eastAsia="fr-FR" w:bidi="ar-DZ"/>
        </w:rPr>
        <w:lastRenderedPageBreak/>
        <w:t>Abstract:</w:t>
      </w:r>
    </w:p>
    <w:p w14:paraId="453CE81C" w14:textId="77777777" w:rsidR="00452BDF" w:rsidRPr="008D7D91" w:rsidRDefault="00452BDF" w:rsidP="00452BDF">
      <w:pPr>
        <w:spacing w:before="240" w:after="120" w:line="276" w:lineRule="auto"/>
        <w:ind w:left="170" w:firstLine="425"/>
        <w:jc w:val="both"/>
        <w:rPr>
          <w:rFonts w:ascii="Times New Roman" w:eastAsia="Calibri" w:hAnsi="Times New Roman" w:cs="Times New Roman"/>
          <w:sz w:val="28"/>
          <w:szCs w:val="28"/>
          <w:lang w:eastAsia="it-IT"/>
        </w:rPr>
      </w:pPr>
      <w:r w:rsidRPr="008D7D91">
        <w:rPr>
          <w:rFonts w:ascii="Times New Roman" w:eastAsia="Calibri" w:hAnsi="Times New Roman" w:cs="Times New Roman"/>
          <w:sz w:val="28"/>
          <w:szCs w:val="28"/>
          <w:lang w:eastAsia="it-IT"/>
        </w:rPr>
        <w:t>The aim of this research is to identify the training needs of building and construction workers in occupational safety. To achieve this, the most common hazards were identified (</w:t>
      </w:r>
      <w:r w:rsidRPr="008D7D91">
        <w:rPr>
          <w:rFonts w:ascii="Times New Roman" w:eastAsia="Calibri" w:hAnsi="Times New Roman" w:cs="Times New Roman"/>
          <w:sz w:val="28"/>
          <w:szCs w:val="28"/>
          <w:lang w:eastAsia="it-IT" w:bidi="ar-DZ"/>
        </w:rPr>
        <w:t xml:space="preserve">slips, trips, falls and collapse, scaffolds, ladders, loads, manual handling, chemical, electrical, fire and emergency, hand tools and machinery,  vehicles’ movement in the construction area, failure to use proper </w:t>
      </w:r>
      <w:r w:rsidRPr="008D7D91">
        <w:rPr>
          <w:rFonts w:ascii="Times New Roman" w:eastAsia="Calibri" w:hAnsi="Times New Roman" w:cs="Times New Roman"/>
          <w:sz w:val="28"/>
          <w:szCs w:val="28"/>
          <w:lang w:eastAsia="it-IT"/>
        </w:rPr>
        <w:t>personal protective equipment), and a test measuring  the perception of building and construction hazards and awareness of necessary precautions to deal with them had been designed, then applied on 20 construction workers from Oum el Bouaghi.</w:t>
      </w:r>
    </w:p>
    <w:p w14:paraId="4CA14E04" w14:textId="77777777" w:rsidR="00452BDF" w:rsidRPr="008D7D91" w:rsidRDefault="00452BDF" w:rsidP="00452BDF">
      <w:pPr>
        <w:spacing w:before="240" w:after="120" w:line="276" w:lineRule="auto"/>
        <w:ind w:left="170" w:firstLine="425"/>
        <w:jc w:val="both"/>
        <w:rPr>
          <w:rFonts w:ascii="Times New Roman" w:eastAsia="Calibri" w:hAnsi="Times New Roman" w:cs="Times New Roman"/>
          <w:color w:val="FF0000"/>
          <w:sz w:val="28"/>
          <w:szCs w:val="28"/>
          <w:lang w:eastAsia="it-IT"/>
        </w:rPr>
      </w:pPr>
      <w:r w:rsidRPr="008D7D91">
        <w:rPr>
          <w:rFonts w:ascii="Times New Roman" w:eastAsia="Calibri" w:hAnsi="Times New Roman" w:cs="Times New Roman"/>
          <w:sz w:val="28"/>
          <w:szCs w:val="28"/>
          <w:lang w:eastAsia="it-IT"/>
        </w:rPr>
        <w:t xml:space="preserve">The results showed that workers need training to increase their perception and safety awareness regarding the cited risks; as 44.4% of them had a simple perception, 19.2% had no </w:t>
      </w:r>
      <w:bookmarkStart w:id="0" w:name="_Hlk9912918"/>
      <w:r w:rsidRPr="008D7D91">
        <w:rPr>
          <w:rFonts w:ascii="Times New Roman" w:eastAsia="Calibri" w:hAnsi="Times New Roman" w:cs="Times New Roman"/>
          <w:sz w:val="28"/>
          <w:szCs w:val="28"/>
          <w:lang w:eastAsia="it-IT"/>
        </w:rPr>
        <w:t xml:space="preserve">perception </w:t>
      </w:r>
      <w:bookmarkEnd w:id="0"/>
      <w:r w:rsidRPr="008D7D91">
        <w:rPr>
          <w:rFonts w:ascii="Times New Roman" w:eastAsia="Calibri" w:hAnsi="Times New Roman" w:cs="Times New Roman"/>
          <w:sz w:val="28"/>
          <w:szCs w:val="28"/>
          <w:lang w:eastAsia="it-IT"/>
        </w:rPr>
        <w:t xml:space="preserve">of those risks, 49.6% had low awareness, and 21.4% had no </w:t>
      </w:r>
      <w:bookmarkStart w:id="1" w:name="_Hlk9912942"/>
      <w:r w:rsidRPr="008D7D91">
        <w:rPr>
          <w:rFonts w:ascii="Times New Roman" w:eastAsia="Calibri" w:hAnsi="Times New Roman" w:cs="Times New Roman"/>
          <w:sz w:val="28"/>
          <w:szCs w:val="28"/>
          <w:lang w:eastAsia="it-IT"/>
        </w:rPr>
        <w:t xml:space="preserve">awareness </w:t>
      </w:r>
      <w:bookmarkEnd w:id="1"/>
      <w:r w:rsidRPr="008D7D91">
        <w:rPr>
          <w:rFonts w:ascii="Times New Roman" w:eastAsia="Calibri" w:hAnsi="Times New Roman" w:cs="Times New Roman"/>
          <w:sz w:val="28"/>
          <w:szCs w:val="28"/>
          <w:lang w:eastAsia="it-IT"/>
        </w:rPr>
        <w:t>about how to deal with those risks.</w:t>
      </w:r>
    </w:p>
    <w:p w14:paraId="633AD31B" w14:textId="77777777" w:rsidR="00452BDF" w:rsidRPr="008D7D91" w:rsidRDefault="00452BDF" w:rsidP="00452BDF">
      <w:pPr>
        <w:spacing w:before="240" w:after="120" w:line="276" w:lineRule="auto"/>
        <w:ind w:left="170" w:firstLine="425"/>
        <w:jc w:val="both"/>
        <w:rPr>
          <w:rFonts w:ascii="Times New Roman" w:eastAsia="Calibri" w:hAnsi="Times New Roman" w:cs="Times New Roman"/>
          <w:sz w:val="28"/>
          <w:szCs w:val="28"/>
          <w:rtl/>
          <w:lang w:eastAsia="it-IT"/>
        </w:rPr>
      </w:pPr>
      <w:r w:rsidRPr="008D7D91">
        <w:rPr>
          <w:rFonts w:ascii="Times New Roman" w:eastAsia="Calibri" w:hAnsi="Times New Roman" w:cs="Times New Roman"/>
          <w:sz w:val="28"/>
          <w:szCs w:val="28"/>
          <w:lang w:eastAsia="it-IT"/>
        </w:rPr>
        <w:t xml:space="preserve">Based on the defined training needs, a training program had been designed to increase risk perception and safety awareness about </w:t>
      </w:r>
      <w:bookmarkStart w:id="2" w:name="_Hlk9141369"/>
      <w:r w:rsidRPr="008D7D91">
        <w:rPr>
          <w:rFonts w:ascii="Times New Roman" w:eastAsia="Calibri" w:hAnsi="Times New Roman" w:cs="Times New Roman"/>
          <w:sz w:val="28"/>
          <w:szCs w:val="28"/>
          <w:lang w:eastAsia="it-IT"/>
        </w:rPr>
        <w:t xml:space="preserve">building </w:t>
      </w:r>
      <w:bookmarkEnd w:id="2"/>
      <w:r w:rsidRPr="008D7D91">
        <w:rPr>
          <w:rFonts w:ascii="Times New Roman" w:eastAsia="Calibri" w:hAnsi="Times New Roman" w:cs="Times New Roman"/>
          <w:sz w:val="28"/>
          <w:szCs w:val="28"/>
          <w:lang w:eastAsia="it-IT"/>
        </w:rPr>
        <w:t xml:space="preserve">and construction risks, based on two electronic games (White Card Game, Trouble Tower Game). </w:t>
      </w:r>
    </w:p>
    <w:p w14:paraId="62C1A2F9" w14:textId="77777777" w:rsidR="00452BDF" w:rsidRPr="008D7D91" w:rsidRDefault="00452BDF" w:rsidP="00452BDF">
      <w:pPr>
        <w:spacing w:before="240" w:after="120" w:line="276" w:lineRule="auto"/>
        <w:ind w:left="170" w:firstLine="425"/>
        <w:jc w:val="both"/>
        <w:rPr>
          <w:rFonts w:ascii="Times New Roman" w:eastAsia="Calibri" w:hAnsi="Times New Roman" w:cs="Times New Roman"/>
          <w:sz w:val="28"/>
          <w:szCs w:val="28"/>
          <w:lang w:eastAsia="it-IT"/>
        </w:rPr>
      </w:pPr>
      <w:r w:rsidRPr="008D7D91">
        <w:rPr>
          <w:rFonts w:ascii="Times New Roman" w:eastAsia="Calibri" w:hAnsi="Times New Roman" w:cs="Times New Roman"/>
          <w:sz w:val="28"/>
          <w:szCs w:val="28"/>
          <w:lang w:eastAsia="it-IT"/>
        </w:rPr>
        <w:t xml:space="preserve">Adopting a semi-experimental approach, the program had been experimented on a group of 18 construction students at Larbi Tebessi professional training institute in Oum el Bouaghi, then evaluated using </w:t>
      </w:r>
      <w:r w:rsidRPr="008D7D91">
        <w:rPr>
          <w:rFonts w:ascii="Times New Roman" w:eastAsia="Calibri" w:hAnsi="Times New Roman" w:cs="Times New Roman"/>
          <w:lang w:eastAsia="it-IT"/>
        </w:rPr>
        <w:t xml:space="preserve">CIRO </w:t>
      </w:r>
      <w:r w:rsidRPr="008D7D91">
        <w:rPr>
          <w:rFonts w:ascii="Times New Roman" w:eastAsia="Calibri" w:hAnsi="Times New Roman" w:cs="Times New Roman"/>
          <w:sz w:val="28"/>
          <w:szCs w:val="28"/>
          <w:lang w:eastAsia="it-IT"/>
        </w:rPr>
        <w:t>model, through both a questionnaire targeting trainees’ satisfaction, and a comparison between their pre and post-performance on building and construction hazards perception and safety awareness test.</w:t>
      </w:r>
    </w:p>
    <w:p w14:paraId="39962770" w14:textId="77777777" w:rsidR="00452BDF" w:rsidRPr="008D7D91" w:rsidRDefault="00452BDF" w:rsidP="00452BDF">
      <w:pPr>
        <w:spacing w:before="240" w:after="120" w:line="276" w:lineRule="auto"/>
        <w:ind w:left="170" w:firstLine="425"/>
        <w:jc w:val="both"/>
        <w:rPr>
          <w:rFonts w:ascii="Times New Roman" w:eastAsia="Calibri" w:hAnsi="Times New Roman" w:cs="Times New Roman"/>
          <w:sz w:val="28"/>
          <w:szCs w:val="28"/>
          <w:lang w:eastAsia="it-IT"/>
        </w:rPr>
      </w:pPr>
      <w:r w:rsidRPr="008D7D91">
        <w:rPr>
          <w:rFonts w:ascii="Times New Roman" w:eastAsia="Calibri" w:hAnsi="Times New Roman" w:cs="Times New Roman"/>
          <w:sz w:val="28"/>
          <w:szCs w:val="28"/>
          <w:lang w:eastAsia="it-IT"/>
        </w:rPr>
        <w:t xml:space="preserve"> Statistical analysis showed that trainer’s perception of building and construction risks and safety awareness had significantly increased.</w:t>
      </w:r>
    </w:p>
    <w:p w14:paraId="5073CCA0" w14:textId="77777777" w:rsidR="00452BDF" w:rsidRPr="008D7D91" w:rsidRDefault="00452BDF" w:rsidP="00452BDF">
      <w:pPr>
        <w:spacing w:before="240" w:after="120" w:line="360" w:lineRule="auto"/>
        <w:ind w:left="170" w:firstLine="425"/>
        <w:rPr>
          <w:rFonts w:ascii="Times New Roman" w:eastAsia="Calibri" w:hAnsi="Times New Roman" w:cs="Times New Roman"/>
          <w:sz w:val="28"/>
          <w:szCs w:val="28"/>
          <w:rtl/>
          <w:lang w:eastAsia="it-IT"/>
        </w:rPr>
      </w:pPr>
      <w:r w:rsidRPr="008D7D91">
        <w:rPr>
          <w:rFonts w:ascii="Times New Roman" w:eastAsia="Calibri" w:hAnsi="Times New Roman" w:cs="Times New Roman"/>
          <w:b/>
          <w:bCs/>
          <w:sz w:val="28"/>
          <w:szCs w:val="28"/>
          <w:lang w:eastAsia="it-IT"/>
        </w:rPr>
        <w:t>Key words</w:t>
      </w:r>
      <w:r w:rsidRPr="008D7D91">
        <w:rPr>
          <w:rFonts w:ascii="Times New Roman" w:eastAsia="Calibri" w:hAnsi="Times New Roman" w:cs="Times New Roman"/>
          <w:sz w:val="28"/>
          <w:szCs w:val="28"/>
          <w:lang w:eastAsia="it-IT"/>
        </w:rPr>
        <w:t xml:space="preserve">: Occupational safety; construction workers; training needs; training Programs, </w:t>
      </w:r>
      <w:r w:rsidRPr="008D7D91">
        <w:rPr>
          <w:rFonts w:ascii="Times New Roman" w:eastAsia="Times New Roman" w:hAnsi="Times New Roman" w:cs="Times New Roman"/>
          <w:sz w:val="28"/>
          <w:szCs w:val="28"/>
          <w:lang w:eastAsia="fr-FR" w:bidi="ar-DZ"/>
        </w:rPr>
        <w:t>electronic serious games</w:t>
      </w:r>
      <w:r w:rsidRPr="008D7D91">
        <w:rPr>
          <w:rFonts w:ascii="Times New Roman" w:eastAsia="Calibri" w:hAnsi="Times New Roman" w:cs="Times New Roman"/>
          <w:sz w:val="28"/>
          <w:szCs w:val="28"/>
          <w:lang w:eastAsia="it-IT"/>
        </w:rPr>
        <w:t>, training programs effectiveness.</w:t>
      </w:r>
    </w:p>
    <w:p w14:paraId="74B0B68F" w14:textId="3BE2839B" w:rsidR="00EF5690" w:rsidRDefault="00EF5690">
      <w:pPr>
        <w:rPr>
          <w:rtl/>
        </w:rPr>
      </w:pPr>
    </w:p>
    <w:p w14:paraId="7BDF951E" w14:textId="4B68887F" w:rsidR="00452BDF" w:rsidRDefault="00452BDF">
      <w:pPr>
        <w:rPr>
          <w:rtl/>
        </w:rPr>
      </w:pPr>
    </w:p>
    <w:p w14:paraId="58A2F18C" w14:textId="7E195A21" w:rsidR="00452BDF" w:rsidRDefault="00452BDF">
      <w:pPr>
        <w:rPr>
          <w:rtl/>
        </w:rPr>
      </w:pPr>
    </w:p>
    <w:p w14:paraId="3BA29593" w14:textId="77777777" w:rsidR="008D7D91" w:rsidRPr="008D7D91" w:rsidRDefault="008D7D91" w:rsidP="008D7D91">
      <w:pPr>
        <w:spacing w:after="0" w:line="276" w:lineRule="auto"/>
        <w:rPr>
          <w:rFonts w:ascii="Times New Roman" w:eastAsia="Times New Roman" w:hAnsi="Times New Roman" w:cs="Times New Roman"/>
          <w:b/>
          <w:bCs/>
          <w:sz w:val="32"/>
          <w:szCs w:val="32"/>
          <w:u w:val="single"/>
          <w:lang w:eastAsia="fr-FR" w:bidi="ar-DZ"/>
        </w:rPr>
      </w:pPr>
      <w:r w:rsidRPr="008D7D91">
        <w:rPr>
          <w:rFonts w:ascii="Times New Roman" w:eastAsia="Times New Roman" w:hAnsi="Times New Roman" w:cs="Times New Roman"/>
          <w:b/>
          <w:bCs/>
          <w:sz w:val="32"/>
          <w:szCs w:val="32"/>
          <w:u w:val="single"/>
          <w:lang w:eastAsia="fr-FR" w:bidi="ar-DZ"/>
        </w:rPr>
        <w:lastRenderedPageBreak/>
        <w:t>Résumé</w:t>
      </w:r>
    </w:p>
    <w:p w14:paraId="5A91C11C" w14:textId="58D708B0" w:rsidR="008D7D91" w:rsidRPr="008D7D91" w:rsidRDefault="008D7D91" w:rsidP="008D7D91">
      <w:pPr>
        <w:spacing w:before="240" w:after="120" w:line="276" w:lineRule="auto"/>
        <w:ind w:left="170" w:firstLine="425"/>
        <w:jc w:val="both"/>
        <w:rPr>
          <w:rFonts w:ascii="Times New Roman" w:eastAsia="Calibri" w:hAnsi="Times New Roman" w:cs="Times New Roman"/>
          <w:sz w:val="28"/>
          <w:szCs w:val="28"/>
          <w:lang w:val="fr-FR" w:eastAsia="it-IT"/>
        </w:rPr>
      </w:pPr>
      <w:r w:rsidRPr="008D7D91">
        <w:rPr>
          <w:rFonts w:ascii="Times New Roman" w:eastAsia="Calibri" w:hAnsi="Times New Roman" w:cs="Times New Roman"/>
          <w:sz w:val="28"/>
          <w:szCs w:val="28"/>
          <w:lang w:val="fr-FR" w:eastAsia="it-IT"/>
        </w:rPr>
        <w:t xml:space="preserve">L'objectif de cette recherche est d'identifier les besoins de formation du de </w:t>
      </w:r>
      <w:bookmarkStart w:id="3" w:name="_Hlk52276862"/>
      <w:r w:rsidRPr="008D7D91">
        <w:rPr>
          <w:rFonts w:ascii="Times New Roman" w:eastAsia="Calibri" w:hAnsi="Times New Roman" w:cs="Times New Roman"/>
          <w:sz w:val="28"/>
          <w:szCs w:val="28"/>
          <w:lang w:val="fr-FR" w:eastAsia="it-IT"/>
        </w:rPr>
        <w:t>la construction</w:t>
      </w:r>
      <w:r w:rsidRPr="008D7D91">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 xml:space="preserve">travailleurs </w:t>
      </w:r>
      <w:bookmarkEnd w:id="3"/>
      <w:r w:rsidRPr="008D7D91">
        <w:rPr>
          <w:rFonts w:ascii="Times New Roman" w:eastAsia="Calibri" w:hAnsi="Times New Roman" w:cs="Times New Roman"/>
          <w:sz w:val="28"/>
          <w:szCs w:val="28"/>
          <w:lang w:val="fr-FR" w:eastAsia="it-IT"/>
        </w:rPr>
        <w:t>de la sécurité au travail. Pour y parvenir, les dangers les plus courants ont été identifiés</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(glissades, trébuchements, chutes et effondrements, échafaudages, échelles, charges, manutention manuelle,</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chimique, électrique,</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incendie et secours, outils à main et machines, circulation des véhicules dans la zone de construction,</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défaut d'utiliser un équipement de protection individuelle approprié), et un test mesurant la perception</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risques de construction et sensibilisation aux précautions nécessaires pour y faire face</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avait été conçu, puis appliqué sur 20 ouvriers de la construction d'Oum el Bouaghi.</w:t>
      </w:r>
    </w:p>
    <w:p w14:paraId="3A1324C0" w14:textId="6ECE97E1" w:rsidR="008D7D91" w:rsidRPr="008D7D91" w:rsidRDefault="008D7D91" w:rsidP="008D7D91">
      <w:pPr>
        <w:spacing w:before="240" w:after="120" w:line="276" w:lineRule="auto"/>
        <w:ind w:left="170" w:firstLine="425"/>
        <w:jc w:val="both"/>
        <w:rPr>
          <w:rFonts w:ascii="Times New Roman" w:eastAsia="Calibri" w:hAnsi="Times New Roman" w:cs="Times New Roman"/>
          <w:sz w:val="28"/>
          <w:szCs w:val="28"/>
          <w:lang w:val="fr-FR" w:eastAsia="it-IT"/>
        </w:rPr>
      </w:pPr>
      <w:r w:rsidRPr="008D7D91">
        <w:rPr>
          <w:rFonts w:ascii="Times New Roman" w:eastAsia="Calibri" w:hAnsi="Times New Roman" w:cs="Times New Roman"/>
          <w:sz w:val="28"/>
          <w:szCs w:val="28"/>
          <w:lang w:val="fr-FR" w:eastAsia="it-IT"/>
        </w:rPr>
        <w:t>Les résultats ont montré que les travailleurs ont besoin de formation pour augmenter leur perception et leur sécurité</w:t>
      </w:r>
      <w:r w:rsidRPr="008D7D91">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sensibilisation aux risques cités; comme 44,4% d'entre eux avaient une perception simple, 19,2% n'avaient pas</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perception de ces risques, 49,6% étaient peu sensibilisés et 21,4% ne savaient pas comment</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pour faire face à ces risques.</w:t>
      </w:r>
    </w:p>
    <w:p w14:paraId="48C01508" w14:textId="1BE920AB" w:rsidR="008D7D91" w:rsidRPr="008D7D91" w:rsidRDefault="008D7D91" w:rsidP="008D7D91">
      <w:pPr>
        <w:spacing w:before="240" w:after="120" w:line="276" w:lineRule="auto"/>
        <w:ind w:left="170" w:firstLine="425"/>
        <w:jc w:val="both"/>
        <w:rPr>
          <w:rFonts w:ascii="Times New Roman" w:eastAsia="Calibri" w:hAnsi="Times New Roman" w:cs="Times New Roman"/>
          <w:sz w:val="28"/>
          <w:szCs w:val="28"/>
          <w:lang w:val="fr-FR" w:eastAsia="it-IT"/>
        </w:rPr>
      </w:pPr>
      <w:r w:rsidRPr="008D7D91">
        <w:rPr>
          <w:rFonts w:ascii="Times New Roman" w:eastAsia="Calibri" w:hAnsi="Times New Roman" w:cs="Times New Roman"/>
          <w:sz w:val="28"/>
          <w:szCs w:val="28"/>
          <w:lang w:val="fr-FR" w:eastAsia="it-IT"/>
        </w:rPr>
        <w:t>Sur la base des besoins de formation définis, un programme de formation a été conçu pour accroître</w:t>
      </w:r>
      <w:r w:rsidRPr="008D7D91">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perception des risques et sensibilisation à la sécurité concernant les risques liés au bâtiment et à la construction, sur la base de deux</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jeux électroniques (White Card Game, Trouble Tower Game).</w:t>
      </w:r>
    </w:p>
    <w:p w14:paraId="12B2D443" w14:textId="3F399042" w:rsidR="008D7D91" w:rsidRPr="008D7D91" w:rsidRDefault="008D7D91" w:rsidP="008D7D91">
      <w:pPr>
        <w:spacing w:before="240" w:after="120" w:line="276" w:lineRule="auto"/>
        <w:ind w:left="170" w:firstLine="425"/>
        <w:jc w:val="both"/>
        <w:rPr>
          <w:rFonts w:ascii="Times New Roman" w:eastAsia="Calibri" w:hAnsi="Times New Roman" w:cs="Times New Roman"/>
          <w:sz w:val="28"/>
          <w:szCs w:val="28"/>
          <w:lang w:val="fr-FR" w:eastAsia="it-IT"/>
        </w:rPr>
      </w:pPr>
      <w:r w:rsidRPr="008D7D91">
        <w:rPr>
          <w:rFonts w:ascii="Times New Roman" w:eastAsia="Calibri" w:hAnsi="Times New Roman" w:cs="Times New Roman"/>
          <w:sz w:val="28"/>
          <w:szCs w:val="28"/>
          <w:lang w:val="fr-FR" w:eastAsia="it-IT"/>
        </w:rPr>
        <w:t>Adoptant une approche semi-expérimentale, le programme avait été expérimenté sur un groupe</w:t>
      </w:r>
      <w:r w:rsidRPr="008D7D91">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de 18 étudiants en construction à l'institut de formation professionnelle Larbi Tebessi à Oum el Bouaghi,</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puis évalué à l'aide du modèle CIRO, à la fois par un questionnaire ciblant la satisfaction des stagiaires,</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 xml:space="preserve">et une comparaison entre leur pré et post-performance sur </w:t>
      </w:r>
      <w:r w:rsidRPr="008D7D91">
        <w:rPr>
          <w:rFonts w:ascii="Times New Roman" w:eastAsia="Calibri" w:hAnsi="Times New Roman" w:cs="Times New Roman"/>
          <w:sz w:val="28"/>
          <w:szCs w:val="28"/>
          <w:lang w:val="fr-FR" w:eastAsia="it-IT"/>
        </w:rPr>
        <w:t>la construction</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test de perception des dangers et de sensibilisation à la sécurité.</w:t>
      </w:r>
    </w:p>
    <w:p w14:paraId="33BF7CB8" w14:textId="2E0323B9" w:rsidR="008D7D91" w:rsidRPr="008D7D91" w:rsidRDefault="008D7D91" w:rsidP="008D7D91">
      <w:pPr>
        <w:spacing w:before="240" w:after="120" w:line="276" w:lineRule="auto"/>
        <w:ind w:left="170" w:firstLine="425"/>
        <w:jc w:val="both"/>
        <w:rPr>
          <w:rFonts w:ascii="Times New Roman" w:eastAsia="Calibri" w:hAnsi="Times New Roman" w:cs="Times New Roman"/>
          <w:sz w:val="28"/>
          <w:szCs w:val="28"/>
          <w:lang w:val="fr-FR" w:eastAsia="it-IT"/>
        </w:rPr>
      </w:pPr>
      <w:r w:rsidRPr="008D7D91">
        <w:rPr>
          <w:rFonts w:ascii="Times New Roman" w:eastAsia="Calibri" w:hAnsi="Times New Roman" w:cs="Times New Roman"/>
          <w:sz w:val="28"/>
          <w:szCs w:val="28"/>
          <w:lang w:val="fr-FR" w:eastAsia="it-IT"/>
        </w:rPr>
        <w:t>L'analyse statistique a montré que la perception du formateur des risques liés au la construction</w:t>
      </w:r>
      <w:r>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et la sensibilisation à la sécurité s'était considérablement accrue.</w:t>
      </w:r>
    </w:p>
    <w:p w14:paraId="3E70377D" w14:textId="1DB2A1EA" w:rsidR="00452BDF" w:rsidRPr="005662A9" w:rsidRDefault="008D7D91" w:rsidP="005662A9">
      <w:pPr>
        <w:spacing w:before="240" w:after="120" w:line="276" w:lineRule="auto"/>
        <w:ind w:left="170" w:firstLine="425"/>
        <w:jc w:val="both"/>
        <w:rPr>
          <w:rFonts w:ascii="Times New Roman" w:eastAsia="Calibri" w:hAnsi="Times New Roman" w:cs="Times New Roman"/>
          <w:sz w:val="28"/>
          <w:szCs w:val="28"/>
          <w:lang w:val="fr-FR" w:eastAsia="it-IT"/>
        </w:rPr>
      </w:pPr>
      <w:r w:rsidRPr="008D7D91">
        <w:rPr>
          <w:rFonts w:ascii="Times New Roman" w:eastAsia="Calibri" w:hAnsi="Times New Roman" w:cs="Times New Roman"/>
          <w:b/>
          <w:bCs/>
          <w:sz w:val="28"/>
          <w:szCs w:val="28"/>
          <w:lang w:val="fr-FR" w:eastAsia="it-IT"/>
        </w:rPr>
        <w:t xml:space="preserve">Mots </w:t>
      </w:r>
      <w:r w:rsidR="005662A9" w:rsidRPr="008D7D91">
        <w:rPr>
          <w:rFonts w:ascii="Times New Roman" w:eastAsia="Calibri" w:hAnsi="Times New Roman" w:cs="Times New Roman"/>
          <w:b/>
          <w:bCs/>
          <w:sz w:val="28"/>
          <w:szCs w:val="28"/>
          <w:lang w:val="fr-FR" w:eastAsia="it-IT"/>
        </w:rPr>
        <w:t>clés</w:t>
      </w:r>
      <w:r w:rsidR="005662A9" w:rsidRPr="008D7D91">
        <w:rPr>
          <w:rFonts w:ascii="Times New Roman" w:eastAsia="Calibri" w:hAnsi="Times New Roman" w:cs="Times New Roman"/>
          <w:sz w:val="28"/>
          <w:szCs w:val="28"/>
          <w:lang w:val="fr-FR" w:eastAsia="it-IT"/>
        </w:rPr>
        <w:t xml:space="preserve"> :</w:t>
      </w:r>
      <w:r w:rsidRPr="008D7D91">
        <w:rPr>
          <w:rFonts w:ascii="Times New Roman" w:eastAsia="Calibri" w:hAnsi="Times New Roman" w:cs="Times New Roman"/>
          <w:sz w:val="28"/>
          <w:szCs w:val="28"/>
          <w:lang w:val="fr-FR" w:eastAsia="it-IT"/>
        </w:rPr>
        <w:t xml:space="preserve"> sécurité au </w:t>
      </w:r>
      <w:r w:rsidR="005662A9" w:rsidRPr="008D7D91">
        <w:rPr>
          <w:rFonts w:ascii="Times New Roman" w:eastAsia="Calibri" w:hAnsi="Times New Roman" w:cs="Times New Roman"/>
          <w:sz w:val="28"/>
          <w:szCs w:val="28"/>
          <w:lang w:val="fr-FR" w:eastAsia="it-IT"/>
        </w:rPr>
        <w:t>travail ;</w:t>
      </w:r>
      <w:r w:rsidRPr="008D7D91">
        <w:rPr>
          <w:rFonts w:ascii="Times New Roman" w:eastAsia="Calibri" w:hAnsi="Times New Roman" w:cs="Times New Roman"/>
          <w:sz w:val="28"/>
          <w:szCs w:val="28"/>
          <w:lang w:val="fr-FR" w:eastAsia="it-IT"/>
        </w:rPr>
        <w:t xml:space="preserve"> </w:t>
      </w:r>
      <w:r w:rsidR="005662A9">
        <w:rPr>
          <w:rFonts w:ascii="Times New Roman" w:eastAsia="Calibri" w:hAnsi="Times New Roman" w:cs="Times New Roman"/>
          <w:sz w:val="28"/>
          <w:szCs w:val="28"/>
          <w:lang w:val="fr-FR" w:eastAsia="it-IT"/>
        </w:rPr>
        <w:t>le</w:t>
      </w:r>
      <w:r w:rsidR="005662A9" w:rsidRPr="008D7D91">
        <w:rPr>
          <w:rFonts w:ascii="Times New Roman" w:eastAsia="Calibri" w:hAnsi="Times New Roman" w:cs="Times New Roman"/>
          <w:sz w:val="28"/>
          <w:szCs w:val="28"/>
          <w:lang w:val="fr-FR" w:eastAsia="it-IT"/>
        </w:rPr>
        <w:t xml:space="preserve">s </w:t>
      </w:r>
      <w:r w:rsidR="005662A9" w:rsidRPr="008D7D91">
        <w:rPr>
          <w:rFonts w:ascii="Times New Roman" w:eastAsia="Calibri" w:hAnsi="Times New Roman" w:cs="Times New Roman"/>
          <w:sz w:val="28"/>
          <w:szCs w:val="28"/>
          <w:lang w:val="fr-FR" w:eastAsia="it-IT"/>
        </w:rPr>
        <w:t xml:space="preserve">travailleurs </w:t>
      </w:r>
      <w:r w:rsidR="005662A9">
        <w:rPr>
          <w:rFonts w:ascii="Times New Roman" w:eastAsia="Calibri" w:hAnsi="Times New Roman" w:cs="Times New Roman"/>
          <w:sz w:val="28"/>
          <w:szCs w:val="28"/>
          <w:lang w:val="fr-FR" w:eastAsia="it-IT"/>
        </w:rPr>
        <w:t xml:space="preserve">on </w:t>
      </w:r>
      <w:r w:rsidR="005662A9" w:rsidRPr="008D7D91">
        <w:rPr>
          <w:rFonts w:ascii="Times New Roman" w:eastAsia="Calibri" w:hAnsi="Times New Roman" w:cs="Times New Roman"/>
          <w:sz w:val="28"/>
          <w:szCs w:val="28"/>
          <w:lang w:val="fr-FR" w:eastAsia="it-IT"/>
        </w:rPr>
        <w:t>constructions ;</w:t>
      </w:r>
      <w:r w:rsidRPr="008D7D91">
        <w:rPr>
          <w:rFonts w:ascii="Times New Roman" w:eastAsia="Calibri" w:hAnsi="Times New Roman" w:cs="Times New Roman"/>
          <w:sz w:val="28"/>
          <w:szCs w:val="28"/>
          <w:lang w:val="fr-FR" w:eastAsia="it-IT"/>
        </w:rPr>
        <w:t xml:space="preserve"> besoins de </w:t>
      </w:r>
      <w:r w:rsidR="005662A9" w:rsidRPr="008D7D91">
        <w:rPr>
          <w:rFonts w:ascii="Times New Roman" w:eastAsia="Calibri" w:hAnsi="Times New Roman" w:cs="Times New Roman"/>
          <w:sz w:val="28"/>
          <w:szCs w:val="28"/>
          <w:lang w:val="fr-FR" w:eastAsia="it-IT"/>
        </w:rPr>
        <w:t>formation ;</w:t>
      </w:r>
      <w:r w:rsidRPr="008D7D91">
        <w:rPr>
          <w:rFonts w:ascii="Times New Roman" w:eastAsia="Calibri" w:hAnsi="Times New Roman" w:cs="Times New Roman"/>
          <w:sz w:val="28"/>
          <w:szCs w:val="28"/>
          <w:lang w:val="fr-FR" w:eastAsia="it-IT"/>
        </w:rPr>
        <w:t xml:space="preserve"> </w:t>
      </w:r>
      <w:r w:rsidR="005662A9">
        <w:rPr>
          <w:rFonts w:ascii="Times New Roman" w:eastAsia="Calibri" w:hAnsi="Times New Roman" w:cs="Times New Roman"/>
          <w:sz w:val="28"/>
          <w:szCs w:val="28"/>
          <w:lang w:val="fr-FR" w:eastAsia="it-IT"/>
        </w:rPr>
        <w:t xml:space="preserve">les </w:t>
      </w:r>
      <w:r w:rsidR="005662A9" w:rsidRPr="008D7D91">
        <w:rPr>
          <w:rFonts w:ascii="Times New Roman" w:eastAsia="Calibri" w:hAnsi="Times New Roman" w:cs="Times New Roman"/>
          <w:sz w:val="28"/>
          <w:szCs w:val="28"/>
          <w:lang w:val="fr-FR" w:eastAsia="it-IT"/>
        </w:rPr>
        <w:t>Programmes</w:t>
      </w:r>
      <w:r w:rsidR="005662A9">
        <w:rPr>
          <w:rFonts w:ascii="Times New Roman" w:eastAsia="Calibri" w:hAnsi="Times New Roman" w:cs="Times New Roman"/>
          <w:sz w:val="28"/>
          <w:szCs w:val="28"/>
          <w:lang w:val="fr-FR" w:eastAsia="it-IT"/>
        </w:rPr>
        <w:t xml:space="preserve"> de</w:t>
      </w:r>
      <w:r w:rsidR="005662A9" w:rsidRPr="008D7D91">
        <w:rPr>
          <w:rFonts w:ascii="Times New Roman" w:eastAsia="Calibri" w:hAnsi="Times New Roman" w:cs="Times New Roman"/>
          <w:sz w:val="28"/>
          <w:szCs w:val="28"/>
          <w:lang w:val="fr-FR" w:eastAsia="it-IT"/>
        </w:rPr>
        <w:t xml:space="preserve"> formation</w:t>
      </w:r>
      <w:r w:rsidRPr="008D7D91">
        <w:rPr>
          <w:rFonts w:ascii="Times New Roman" w:eastAsia="Calibri" w:hAnsi="Times New Roman" w:cs="Times New Roman"/>
          <w:sz w:val="28"/>
          <w:szCs w:val="28"/>
          <w:lang w:val="fr-FR" w:eastAsia="it-IT"/>
        </w:rPr>
        <w:t>, jeux électroniques sérieux, efficacité des programmes de formation.</w:t>
      </w:r>
    </w:p>
    <w:sectPr w:rsidR="00452BDF" w:rsidRPr="005662A9">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plified Arabic">
    <w:panose1 w:val="02020603050405020304"/>
    <w:charset w:val="00"/>
    <w:family w:val="roman"/>
    <w:pitch w:val="variable"/>
    <w:sig w:usb0="00002003" w:usb1="80000000" w:usb2="00000008" w:usb3="00000000" w:csb0="0000004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72B9"/>
    <w:rsid w:val="001E36E7"/>
    <w:rsid w:val="00452BDF"/>
    <w:rsid w:val="005662A9"/>
    <w:rsid w:val="005872B9"/>
    <w:rsid w:val="008D7D91"/>
    <w:rsid w:val="00EF569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FE8FE1"/>
  <w15:chartTrackingRefBased/>
  <w15:docId w15:val="{87B65A3C-B245-4B1F-9008-6080713EC4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52BDF"/>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2722</TotalTime>
  <Pages>3</Pages>
  <Words>873</Words>
  <Characters>4981</Characters>
  <Application>Microsoft Office Word</Application>
  <DocSecurity>0</DocSecurity>
  <Lines>41</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racha racha</dc:creator>
  <cp:keywords/>
  <dc:description/>
  <cp:lastModifiedBy>racha racha</cp:lastModifiedBy>
  <cp:revision>4</cp:revision>
  <dcterms:created xsi:type="dcterms:W3CDTF">2020-09-23T20:24:00Z</dcterms:created>
  <dcterms:modified xsi:type="dcterms:W3CDTF">2020-09-29T20:05:00Z</dcterms:modified>
</cp:coreProperties>
</file>