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A45" w:rsidRPr="00CA3A45" w:rsidRDefault="00CA3A45" w:rsidP="00CA3A45">
      <w:pPr>
        <w:shd w:val="clear" w:color="auto" w:fill="F9F9F3"/>
        <w:bidi w:val="0"/>
        <w:spacing w:before="300" w:after="150" w:line="240" w:lineRule="auto"/>
        <w:outlineLvl w:val="2"/>
        <w:rPr>
          <w:rFonts w:ascii="Arial" w:eastAsia="Times New Roman" w:hAnsi="Arial" w:cs="Arial"/>
          <w:color w:val="37BC9B"/>
          <w:sz w:val="36"/>
          <w:szCs w:val="36"/>
        </w:rPr>
      </w:pPr>
      <w:r w:rsidRPr="00CA3A45">
        <w:rPr>
          <w:rFonts w:ascii="Arial" w:eastAsia="Times New Roman" w:hAnsi="Arial" w:cs="Arial"/>
          <w:color w:val="37BC9B"/>
          <w:sz w:val="36"/>
          <w:szCs w:val="36"/>
        </w:rPr>
        <w:t>Abstract</w:t>
      </w:r>
    </w:p>
    <w:p w:rsidR="00CA3A45" w:rsidRPr="00CA3A45" w:rsidRDefault="00CA3A45" w:rsidP="00CA3A45">
      <w:pPr>
        <w:shd w:val="clear" w:color="auto" w:fill="F9F9F3"/>
        <w:bidi w:val="0"/>
        <w:spacing w:after="150" w:line="33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CA3A45">
        <w:rPr>
          <w:rFonts w:ascii="Arial" w:eastAsia="Times New Roman" w:hAnsi="Arial" w:cs="Arial"/>
          <w:color w:val="333333"/>
          <w:sz w:val="21"/>
          <w:szCs w:val="21"/>
        </w:rPr>
        <w:t>Relevant properties of synthetic fluid samples formulated using deionized water, Water Extract from Fermented Ground Maize (WEFGM) and deionized WEFGM as base fluids at 5 and 10%vol additives have been evaluated. The pH value of all the samples lies between 1.01-1.41 with WEFGM being the least acidic. All samples have a boiling point ranging between 140-152</w:t>
      </w:r>
      <w:r w:rsidRPr="00CA3A45">
        <w:rPr>
          <w:rFonts w:ascii="Cambria Math" w:eastAsia="Times New Roman" w:hAnsi="Cambria Math" w:cs="Cambria Math"/>
          <w:color w:val="333333"/>
          <w:sz w:val="21"/>
          <w:szCs w:val="21"/>
        </w:rPr>
        <w:t>℃</w:t>
      </w:r>
      <w:r w:rsidRPr="00CA3A45">
        <w:rPr>
          <w:rFonts w:ascii="Arial" w:eastAsia="Times New Roman" w:hAnsi="Arial" w:cs="Arial"/>
          <w:color w:val="333333"/>
          <w:sz w:val="21"/>
          <w:szCs w:val="21"/>
        </w:rPr>
        <w:t xml:space="preserve"> with the highest value found with Deionized WEFGM and WEFGM at different additive levels. The density of the samples ranges between 928-1008 kg/m3 with the highest found with WEFGM and deionized WEFGM at different additive levels. The viscosity of the samples ranges from (17.5-18.9) and (10.8-15.4)x10-3 m2/s at 30 and 60 rpm respectively with the lowest found with deionized WEFGM at both additive levels. The fluid samples in order of decreasing specific heat capacity (SHC) are Deionized WEFGM (-2553.52, -2422.19), WEFGM (-2659.32, -2572.99) and Deionized Water (-2751.12, -2589.51) J/kg/K at (5, 10) %</w:t>
      </w:r>
      <w:proofErr w:type="spellStart"/>
      <w:r w:rsidRPr="00CA3A45">
        <w:rPr>
          <w:rFonts w:ascii="Arial" w:eastAsia="Times New Roman" w:hAnsi="Arial" w:cs="Arial"/>
          <w:color w:val="333333"/>
          <w:sz w:val="21"/>
          <w:szCs w:val="21"/>
        </w:rPr>
        <w:t>vol</w:t>
      </w:r>
      <w:proofErr w:type="spellEnd"/>
      <w:r w:rsidRPr="00CA3A45">
        <w:rPr>
          <w:rFonts w:ascii="Arial" w:eastAsia="Times New Roman" w:hAnsi="Arial" w:cs="Arial"/>
          <w:color w:val="333333"/>
          <w:sz w:val="21"/>
          <w:szCs w:val="21"/>
        </w:rPr>
        <w:t xml:space="preserve"> additive levels respectively. With lower acidity, higher density, lower viscosity and higher SHC, WEFGM has properties superior to water as a base fluid for synthetic fluids.</w:t>
      </w:r>
    </w:p>
    <w:p w:rsidR="0045395D" w:rsidRPr="00CA3A45" w:rsidRDefault="0045395D" w:rsidP="00406EA8">
      <w:pPr>
        <w:rPr>
          <w:rFonts w:hint="cs"/>
          <w:lang w:bidi="ar-DZ"/>
        </w:rPr>
      </w:pPr>
      <w:bookmarkStart w:id="0" w:name="_GoBack"/>
      <w:bookmarkEnd w:id="0"/>
    </w:p>
    <w:sectPr w:rsidR="0045395D" w:rsidRPr="00CA3A45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1C7155"/>
    <w:rsid w:val="003A6E7C"/>
    <w:rsid w:val="00406EA8"/>
    <w:rsid w:val="0045395D"/>
    <w:rsid w:val="004C1F69"/>
    <w:rsid w:val="006A1983"/>
    <w:rsid w:val="00873AA4"/>
    <w:rsid w:val="009E644E"/>
    <w:rsid w:val="00CA3A45"/>
    <w:rsid w:val="00CF1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9</cp:revision>
  <cp:lastPrinted>2023-09-07T09:59:00Z</cp:lastPrinted>
  <dcterms:created xsi:type="dcterms:W3CDTF">2023-09-07T09:28:00Z</dcterms:created>
  <dcterms:modified xsi:type="dcterms:W3CDTF">2023-09-07T10:09:00Z</dcterms:modified>
</cp:coreProperties>
</file>