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2D26" w:rsidRPr="00360095" w:rsidRDefault="00FE2486" w:rsidP="00FA0416">
      <w:pPr>
        <w:tabs>
          <w:tab w:val="right" w:pos="282"/>
        </w:tabs>
        <w:bidi/>
        <w:spacing w:line="240" w:lineRule="auto"/>
        <w:ind w:left="-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w:t>
      </w:r>
      <w:r w:rsidR="00877F8A" w:rsidRPr="00360095">
        <w:rPr>
          <w:rFonts w:ascii="Simplified Arabic" w:hAnsi="Simplified Arabic" w:cs="Simplified Arabic" w:hint="cs"/>
          <w:b/>
          <w:bCs/>
          <w:sz w:val="32"/>
          <w:szCs w:val="32"/>
          <w:rtl/>
          <w:lang w:bidi="ar-DZ"/>
        </w:rPr>
        <w:t>ملخص:</w:t>
      </w:r>
    </w:p>
    <w:p w:rsidR="00971497" w:rsidRDefault="00971497" w:rsidP="006529FE">
      <w:pPr>
        <w:autoSpaceDE w:val="0"/>
        <w:autoSpaceDN w:val="0"/>
        <w:bidi/>
        <w:adjustRightInd w:val="0"/>
        <w:spacing w:before="240" w:after="0" w:line="240" w:lineRule="auto"/>
        <w:ind w:firstLine="565"/>
        <w:jc w:val="both"/>
        <w:rPr>
          <w:rFonts w:ascii="Simplified Arabic" w:hAnsi="Simplified Arabic" w:cs="Simplified Arabic"/>
          <w:sz w:val="28"/>
          <w:szCs w:val="28"/>
          <w:rtl/>
        </w:rPr>
      </w:pPr>
      <w:r>
        <w:rPr>
          <w:rFonts w:ascii="Simplified Arabic" w:hAnsi="Simplified Arabic" w:cs="Simplified Arabic" w:hint="cs"/>
          <w:sz w:val="28"/>
          <w:szCs w:val="28"/>
          <w:rtl/>
        </w:rPr>
        <w:t>مع تزايد حدة المنافسة الدولية وتنوع أشكالها وتسارعها</w:t>
      </w:r>
      <w:r w:rsidR="00EC66FE">
        <w:rPr>
          <w:rFonts w:ascii="Simplified Arabic" w:hAnsi="Simplified Arabic" w:cs="Simplified Arabic" w:hint="cs"/>
          <w:sz w:val="28"/>
          <w:szCs w:val="28"/>
          <w:rtl/>
        </w:rPr>
        <w:t xml:space="preserve"> والاعتماد على البحث والتطوير كأساس لخلق الميزات التنافسية للمؤسسات مهما كان حجمها</w:t>
      </w:r>
      <w:r>
        <w:rPr>
          <w:rFonts w:ascii="Simplified Arabic" w:hAnsi="Simplified Arabic" w:cs="Simplified Arabic" w:hint="cs"/>
          <w:sz w:val="28"/>
          <w:szCs w:val="28"/>
          <w:rtl/>
        </w:rPr>
        <w:t xml:space="preserve">، أصبح من الصعب على المؤسسات الصغيرة والمتوسطة وخاصة الجزائرية منها </w:t>
      </w:r>
      <w:r w:rsidR="00EC66FE">
        <w:rPr>
          <w:rFonts w:ascii="Simplified Arabic" w:hAnsi="Simplified Arabic" w:cs="Simplified Arabic" w:hint="cs"/>
          <w:sz w:val="28"/>
          <w:szCs w:val="28"/>
          <w:rtl/>
        </w:rPr>
        <w:t>الظهور كقوة تنافسية في الأسواق الدولية والتكيف مع التغيرات المستمرة للمحيط الاقتصادي الدولي والمتميز باللاستقرار.</w:t>
      </w:r>
      <w:r w:rsidR="00A41BB5">
        <w:rPr>
          <w:rFonts w:ascii="Simplified Arabic" w:hAnsi="Simplified Arabic" w:cs="Simplified Arabic" w:hint="cs"/>
          <w:sz w:val="28"/>
          <w:szCs w:val="28"/>
          <w:rtl/>
        </w:rPr>
        <w:t xml:space="preserve"> وعليه أصبح لزاما على المؤسسات التي تنشط ضمن بيئة دولية العمل الجاد والمستمر لاكتساب ميزات من خلال إحداث واستحداث تغيرات إيجابية على المنتجات، أساليب الإنتاج، استعمال مصدر جديد للمواد الأولية، وفتح وغزو أسواق جديدة بمعنى الإعتماد على الإبداع لصد ومواجهة المنافسة الدولية</w:t>
      </w:r>
      <w:r w:rsidR="006C2B41">
        <w:rPr>
          <w:rFonts w:ascii="Simplified Arabic" w:hAnsi="Simplified Arabic" w:cs="Simplified Arabic" w:hint="cs"/>
          <w:sz w:val="28"/>
          <w:szCs w:val="28"/>
          <w:rtl/>
        </w:rPr>
        <w:t>، خاصة و</w:t>
      </w:r>
      <w:r w:rsidR="006529FE">
        <w:rPr>
          <w:rFonts w:ascii="Simplified Arabic" w:hAnsi="Simplified Arabic" w:cs="Simplified Arabic" w:hint="cs"/>
          <w:sz w:val="28"/>
          <w:szCs w:val="28"/>
          <w:rtl/>
        </w:rPr>
        <w:t>أ</w:t>
      </w:r>
      <w:r w:rsidR="006C2B41">
        <w:rPr>
          <w:rFonts w:ascii="Simplified Arabic" w:hAnsi="Simplified Arabic" w:cs="Simplified Arabic" w:hint="cs"/>
          <w:sz w:val="28"/>
          <w:szCs w:val="28"/>
          <w:rtl/>
        </w:rPr>
        <w:t xml:space="preserve">ن المؤسسات الصغيرة والمتوسطة </w:t>
      </w:r>
      <w:r w:rsidR="006529FE">
        <w:rPr>
          <w:rFonts w:ascii="Simplified Arabic" w:hAnsi="Simplified Arabic" w:cs="Simplified Arabic" w:hint="cs"/>
          <w:sz w:val="28"/>
          <w:szCs w:val="28"/>
          <w:rtl/>
        </w:rPr>
        <w:t>عرفت قفزة نوعية من مؤسسات تكتفي بالتصدير إلى اقتحام التجارة الدولية بمختلف أشكالها.</w:t>
      </w:r>
      <w:r w:rsidR="00A41BB5">
        <w:rPr>
          <w:rFonts w:ascii="Simplified Arabic" w:hAnsi="Simplified Arabic" w:cs="Simplified Arabic" w:hint="cs"/>
          <w:sz w:val="28"/>
          <w:szCs w:val="28"/>
          <w:rtl/>
        </w:rPr>
        <w:t xml:space="preserve"> </w:t>
      </w:r>
      <w:r w:rsidR="00EC66FE">
        <w:rPr>
          <w:rFonts w:ascii="Simplified Arabic" w:hAnsi="Simplified Arabic" w:cs="Simplified Arabic" w:hint="cs"/>
          <w:sz w:val="28"/>
          <w:szCs w:val="28"/>
          <w:rtl/>
        </w:rPr>
        <w:t xml:space="preserve">  </w:t>
      </w:r>
    </w:p>
    <w:p w:rsidR="00986A05" w:rsidRDefault="00986A05" w:rsidP="006529FE">
      <w:pPr>
        <w:autoSpaceDE w:val="0"/>
        <w:autoSpaceDN w:val="0"/>
        <w:bidi/>
        <w:adjustRightInd w:val="0"/>
        <w:spacing w:before="240" w:after="0" w:line="240" w:lineRule="auto"/>
        <w:ind w:firstLine="565"/>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هدفت هذه الدراسة إلى </w:t>
      </w:r>
      <w:r w:rsidR="00A758D9">
        <w:rPr>
          <w:rFonts w:ascii="Simplified Arabic" w:hAnsi="Simplified Arabic" w:cs="Simplified Arabic" w:hint="cs"/>
          <w:sz w:val="28"/>
          <w:szCs w:val="28"/>
          <w:rtl/>
        </w:rPr>
        <w:t>معرفة دور</w:t>
      </w:r>
      <w:r>
        <w:rPr>
          <w:rFonts w:ascii="Simplified Arabic" w:hAnsi="Simplified Arabic" w:cs="Simplified Arabic" w:hint="cs"/>
          <w:sz w:val="28"/>
          <w:szCs w:val="28"/>
          <w:rtl/>
        </w:rPr>
        <w:t xml:space="preserve"> الإبداع </w:t>
      </w:r>
      <w:r w:rsidR="00A758D9">
        <w:rPr>
          <w:rFonts w:ascii="Simplified Arabic" w:hAnsi="Simplified Arabic" w:cs="Simplified Arabic" w:hint="cs"/>
          <w:sz w:val="28"/>
          <w:szCs w:val="28"/>
          <w:rtl/>
        </w:rPr>
        <w:t xml:space="preserve">في </w:t>
      </w:r>
      <w:r>
        <w:rPr>
          <w:rFonts w:ascii="Simplified Arabic" w:hAnsi="Simplified Arabic" w:cs="Simplified Arabic" w:hint="cs"/>
          <w:sz w:val="28"/>
          <w:szCs w:val="28"/>
          <w:rtl/>
        </w:rPr>
        <w:t>تدويل المؤسس</w:t>
      </w:r>
      <w:r w:rsidR="00343184">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الصغيرة والمتوسطة، وبشكل أدق تحديد الدور الذي يؤديه أنواع الإبداع المتمثلة في (الإبداع التكنولوجي، الإبداع التنظيمي والإبداع التجاري) من أجل دفع المؤسسة إلى التوسع نحو الخارج أي جعلها مؤسسة دولية من خلال ممارسة نشاط التصدير بشتى أنواعه والتي تم ضبطها في الدراسة الحالية وفقا للتقسيم الموالي (التصدير المباشر، التصدير غير المباشر، التصدير المشترك).</w:t>
      </w:r>
    </w:p>
    <w:p w:rsidR="00986A05" w:rsidRPr="0073720B" w:rsidRDefault="00986A05" w:rsidP="004169B6">
      <w:pPr>
        <w:autoSpaceDE w:val="0"/>
        <w:autoSpaceDN w:val="0"/>
        <w:bidi/>
        <w:adjustRightInd w:val="0"/>
        <w:spacing w:before="240" w:after="0" w:line="240" w:lineRule="auto"/>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ومن أجل تحديد العلاقة من ناحية تجريبية بين متغيرات الدراسة، </w:t>
      </w:r>
      <w:r w:rsidR="00A13541">
        <w:rPr>
          <w:rFonts w:ascii="Simplified Arabic" w:hAnsi="Simplified Arabic" w:cs="Simplified Arabic" w:hint="cs"/>
          <w:sz w:val="28"/>
          <w:szCs w:val="28"/>
          <w:rtl/>
        </w:rPr>
        <w:t xml:space="preserve">اعتمدت هذه الأخيرة من أجل ذلك على عينة تتكون من </w:t>
      </w:r>
      <w:r w:rsidR="00A13541" w:rsidRPr="00343184">
        <w:rPr>
          <w:rFonts w:ascii="Times New Roman" w:hAnsi="Times New Roman" w:cs="Times New Roman"/>
          <w:sz w:val="24"/>
          <w:szCs w:val="24"/>
          <w:rtl/>
        </w:rPr>
        <w:t>34</w:t>
      </w:r>
      <w:r w:rsidR="00A13541">
        <w:rPr>
          <w:rFonts w:ascii="Simplified Arabic" w:hAnsi="Simplified Arabic" w:cs="Simplified Arabic" w:hint="cs"/>
          <w:sz w:val="28"/>
          <w:szCs w:val="28"/>
          <w:rtl/>
        </w:rPr>
        <w:t xml:space="preserve"> </w:t>
      </w:r>
      <w:r w:rsidR="00343184">
        <w:rPr>
          <w:rFonts w:ascii="Simplified Arabic" w:hAnsi="Simplified Arabic" w:cs="Simplified Arabic" w:hint="cs"/>
          <w:sz w:val="28"/>
          <w:szCs w:val="28"/>
          <w:rtl/>
        </w:rPr>
        <w:t xml:space="preserve">مدير </w:t>
      </w:r>
      <w:r w:rsidR="00A13541">
        <w:rPr>
          <w:rFonts w:ascii="Simplified Arabic" w:hAnsi="Simplified Arabic" w:cs="Simplified Arabic" w:hint="cs"/>
          <w:sz w:val="28"/>
          <w:szCs w:val="28"/>
          <w:rtl/>
        </w:rPr>
        <w:t>مؤسسة صغيرة ومتوسطة جزائرية مصدرة للتمور، م</w:t>
      </w:r>
      <w:r>
        <w:rPr>
          <w:rFonts w:ascii="Simplified Arabic" w:hAnsi="Simplified Arabic" w:cs="Simplified Arabic" w:hint="cs"/>
          <w:sz w:val="28"/>
          <w:szCs w:val="28"/>
          <w:rtl/>
        </w:rPr>
        <w:t>ستخدم</w:t>
      </w:r>
      <w:r w:rsidR="00A13541">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مجموعة من الوسائل والمتمثلة في الملاحظة، المقابلة والاستبيان، كما اعتمدت الدراسة على</w:t>
      </w:r>
      <w:r w:rsidR="00A13541">
        <w:rPr>
          <w:rFonts w:ascii="Simplified Arabic" w:hAnsi="Simplified Arabic" w:cs="Simplified Arabic" w:hint="cs"/>
          <w:sz w:val="28"/>
          <w:szCs w:val="28"/>
          <w:rtl/>
        </w:rPr>
        <w:t xml:space="preserve"> منهجية</w:t>
      </w:r>
      <w:r>
        <w:rPr>
          <w:rFonts w:ascii="Simplified Arabic" w:hAnsi="Simplified Arabic" w:cs="Simplified Arabic" w:hint="cs"/>
          <w:sz w:val="28"/>
          <w:szCs w:val="28"/>
          <w:rtl/>
        </w:rPr>
        <w:t xml:space="preserve"> النمذجة بالمعادلات البنائية</w:t>
      </w:r>
      <w:r w:rsidR="00A13541">
        <w:rPr>
          <w:rFonts w:ascii="Simplified Arabic" w:hAnsi="Simplified Arabic" w:cs="Simplified Arabic" w:hint="cs"/>
          <w:sz w:val="28"/>
          <w:szCs w:val="28"/>
          <w:rtl/>
        </w:rPr>
        <w:t xml:space="preserve"> من أجل اختبار نموذج الدراسة المفترض، وأيضا</w:t>
      </w:r>
      <w:r>
        <w:rPr>
          <w:rFonts w:ascii="Simplified Arabic" w:hAnsi="Simplified Arabic" w:cs="Simplified Arabic" w:hint="cs"/>
          <w:sz w:val="28"/>
          <w:szCs w:val="28"/>
          <w:rtl/>
        </w:rPr>
        <w:t xml:space="preserve"> العديد من الأساليب الاحصائية المستخرجة من برنامج الحزمة الإحصائية للعلوم الاجتماعية </w:t>
      </w:r>
      <w:r>
        <w:rPr>
          <w:rFonts w:ascii="Times New Roman" w:hAnsi="Times New Roman" w:cs="Times New Roman"/>
          <w:sz w:val="24"/>
          <w:szCs w:val="24"/>
        </w:rPr>
        <w:t>SPSS</w:t>
      </w:r>
      <w:r>
        <w:rPr>
          <w:rFonts w:ascii="Simplified Arabic" w:hAnsi="Simplified Arabic" w:cs="Simplified Arabic" w:hint="cs"/>
          <w:sz w:val="28"/>
          <w:szCs w:val="28"/>
          <w:rtl/>
          <w:lang w:bidi="ar-DZ"/>
        </w:rPr>
        <w:t xml:space="preserve">، وكذا برنامج </w:t>
      </w:r>
      <w:r>
        <w:rPr>
          <w:rFonts w:ascii="Times New Roman" w:hAnsi="Times New Roman" w:cs="Times New Roman"/>
          <w:sz w:val="24"/>
          <w:szCs w:val="24"/>
        </w:rPr>
        <w:t>SMART PLS</w:t>
      </w:r>
      <w:r w:rsidR="00A13541">
        <w:rPr>
          <w:rFonts w:ascii="Simplified Arabic" w:hAnsi="Simplified Arabic" w:cs="Simplified Arabic" w:hint="cs"/>
          <w:sz w:val="28"/>
          <w:szCs w:val="28"/>
          <w:rtl/>
          <w:lang w:bidi="ar-DZ"/>
        </w:rPr>
        <w:t>، حيث أكدت النتائج صحة فروض الدراسة وهذا وفقا لنتائج اختبار تحليل الانحدار</w:t>
      </w:r>
      <w:r>
        <w:rPr>
          <w:rFonts w:ascii="Simplified Arabic" w:hAnsi="Simplified Arabic" w:cs="Simplified Arabic" w:hint="cs"/>
          <w:sz w:val="28"/>
          <w:szCs w:val="28"/>
          <w:rtl/>
          <w:lang w:bidi="ar-DZ"/>
        </w:rPr>
        <w:t xml:space="preserve">، </w:t>
      </w:r>
      <w:r w:rsidR="00A13541">
        <w:rPr>
          <w:rFonts w:ascii="Simplified Arabic" w:hAnsi="Simplified Arabic" w:cs="Simplified Arabic" w:hint="cs"/>
          <w:sz w:val="28"/>
          <w:szCs w:val="28"/>
          <w:rtl/>
          <w:lang w:bidi="ar-DZ"/>
        </w:rPr>
        <w:t>كما تم</w:t>
      </w:r>
      <w:r>
        <w:rPr>
          <w:rFonts w:ascii="Simplified Arabic" w:hAnsi="Simplified Arabic" w:cs="Simplified Arabic" w:hint="cs"/>
          <w:sz w:val="28"/>
          <w:szCs w:val="28"/>
          <w:rtl/>
          <w:lang w:bidi="ar-DZ"/>
        </w:rPr>
        <w:t xml:space="preserve"> قبول نموذج الدراسة وذلك بعد اختباره بالاعتماد على نماذج المعادلات البنائية.  </w:t>
      </w:r>
    </w:p>
    <w:p w:rsidR="00877F8A" w:rsidRDefault="00343184" w:rsidP="00975BC3">
      <w:pPr>
        <w:tabs>
          <w:tab w:val="right" w:pos="282"/>
        </w:tabs>
        <w:bidi/>
        <w:spacing w:before="240"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الكلمات المفتاحية: </w:t>
      </w:r>
      <w:r w:rsidRPr="00343184">
        <w:rPr>
          <w:rFonts w:ascii="Simplified Arabic" w:hAnsi="Simplified Arabic" w:cs="Simplified Arabic" w:hint="cs"/>
          <w:sz w:val="28"/>
          <w:szCs w:val="28"/>
          <w:rtl/>
          <w:lang w:bidi="ar-DZ"/>
        </w:rPr>
        <w:t xml:space="preserve">الإبداع، التدويل، المؤسسة الصغيرة والمتوسطة، </w:t>
      </w:r>
      <w:r w:rsidR="00975BC3">
        <w:rPr>
          <w:rFonts w:ascii="Simplified Arabic" w:hAnsi="Simplified Arabic" w:cs="Simplified Arabic" w:hint="cs"/>
          <w:sz w:val="28"/>
          <w:szCs w:val="28"/>
          <w:rtl/>
          <w:lang w:bidi="ar-DZ"/>
        </w:rPr>
        <w:t>المؤسسات المصدرة، التمور الجزائرية</w:t>
      </w:r>
      <w:r w:rsidRPr="00343184">
        <w:rPr>
          <w:rFonts w:ascii="Simplified Arabic" w:hAnsi="Simplified Arabic" w:cs="Simplified Arabic" w:hint="cs"/>
          <w:sz w:val="28"/>
          <w:szCs w:val="28"/>
          <w:rtl/>
          <w:lang w:bidi="ar-DZ"/>
        </w:rPr>
        <w:t>.</w:t>
      </w:r>
    </w:p>
    <w:p w:rsidR="00797B20" w:rsidRDefault="00797B20" w:rsidP="00596C6D">
      <w:pPr>
        <w:pStyle w:val="NormalWeb"/>
        <w:spacing w:before="0" w:beforeAutospacing="0" w:after="200" w:afterAutospacing="0"/>
        <w:rPr>
          <w:rStyle w:val="notranslate"/>
          <w:rFonts w:ascii="Simplified Arabic" w:hAnsi="Simplified Arabic" w:cs="Simplified Arabic"/>
          <w:b/>
          <w:bCs/>
          <w:sz w:val="28"/>
          <w:szCs w:val="28"/>
          <w:rtl/>
        </w:rPr>
      </w:pPr>
    </w:p>
    <w:p w:rsidR="00797B20" w:rsidRDefault="00797B20" w:rsidP="00596C6D">
      <w:pPr>
        <w:pStyle w:val="NormalWeb"/>
        <w:spacing w:before="0" w:beforeAutospacing="0" w:after="200" w:afterAutospacing="0"/>
        <w:rPr>
          <w:rStyle w:val="notranslate"/>
          <w:rFonts w:ascii="Simplified Arabic" w:hAnsi="Simplified Arabic" w:cs="Simplified Arabic"/>
          <w:b/>
          <w:bCs/>
          <w:sz w:val="28"/>
          <w:szCs w:val="28"/>
          <w:rtl/>
        </w:rPr>
      </w:pPr>
    </w:p>
    <w:p w:rsidR="00797B20" w:rsidRDefault="00797B20" w:rsidP="00596C6D">
      <w:pPr>
        <w:pStyle w:val="NormalWeb"/>
        <w:spacing w:before="0" w:beforeAutospacing="0" w:after="200" w:afterAutospacing="0"/>
        <w:rPr>
          <w:rStyle w:val="notranslate"/>
          <w:rFonts w:ascii="Simplified Arabic" w:hAnsi="Simplified Arabic" w:cs="Simplified Arabic"/>
          <w:b/>
          <w:bCs/>
          <w:sz w:val="28"/>
          <w:szCs w:val="28"/>
          <w:rtl/>
        </w:rPr>
      </w:pPr>
    </w:p>
    <w:p w:rsidR="00797B20" w:rsidRDefault="00797B20" w:rsidP="00596C6D">
      <w:pPr>
        <w:pStyle w:val="NormalWeb"/>
        <w:spacing w:before="0" w:beforeAutospacing="0" w:after="200" w:afterAutospacing="0"/>
        <w:rPr>
          <w:rStyle w:val="notranslate"/>
          <w:rFonts w:ascii="Simplified Arabic" w:hAnsi="Simplified Arabic" w:cs="Simplified Arabic"/>
          <w:b/>
          <w:bCs/>
          <w:sz w:val="28"/>
          <w:szCs w:val="28"/>
          <w:rtl/>
        </w:rPr>
      </w:pPr>
    </w:p>
    <w:p w:rsidR="00596C6D" w:rsidRDefault="00596C6D" w:rsidP="00596C6D">
      <w:pPr>
        <w:pStyle w:val="NormalWeb"/>
        <w:spacing w:before="0" w:beforeAutospacing="0" w:after="200" w:afterAutospacing="0"/>
        <w:rPr>
          <w:sz w:val="28"/>
          <w:szCs w:val="28"/>
          <w:rtl/>
        </w:rPr>
      </w:pPr>
      <w:r w:rsidRPr="00CF7931">
        <w:rPr>
          <w:rStyle w:val="notranslate"/>
          <w:b/>
          <w:bCs/>
          <w:sz w:val="28"/>
          <w:szCs w:val="28"/>
        </w:rPr>
        <w:lastRenderedPageBreak/>
        <w:t>Résumé:</w:t>
      </w:r>
      <w:r w:rsidRPr="00CF7931">
        <w:rPr>
          <w:sz w:val="28"/>
          <w:szCs w:val="28"/>
        </w:rPr>
        <w:t xml:space="preserve"> </w:t>
      </w:r>
    </w:p>
    <w:p w:rsidR="003F1C7E" w:rsidRPr="00ED75DD" w:rsidRDefault="003F1C7E" w:rsidP="00E7007A">
      <w:pPr>
        <w:spacing w:line="360" w:lineRule="auto"/>
        <w:ind w:firstLine="567"/>
        <w:jc w:val="lowKashida"/>
        <w:rPr>
          <w:rFonts w:asciiTheme="majorBidi" w:hAnsiTheme="majorBidi" w:cstheme="majorBidi"/>
          <w:sz w:val="24"/>
          <w:szCs w:val="24"/>
        </w:rPr>
      </w:pPr>
      <w:r w:rsidRPr="00ED75DD">
        <w:rPr>
          <w:rStyle w:val="alt-edited"/>
          <w:rFonts w:asciiTheme="majorBidi" w:hAnsiTheme="majorBidi" w:cstheme="majorBidi"/>
          <w:sz w:val="24"/>
          <w:szCs w:val="24"/>
        </w:rPr>
        <w:t xml:space="preserve">Avec </w:t>
      </w:r>
      <w:r w:rsidR="004917ED">
        <w:rPr>
          <w:rStyle w:val="alt-edited"/>
          <w:rFonts w:asciiTheme="majorBidi" w:hAnsiTheme="majorBidi" w:cstheme="majorBidi"/>
          <w:sz w:val="24"/>
          <w:szCs w:val="24"/>
        </w:rPr>
        <w:t>l’intensification croissante</w:t>
      </w:r>
      <w:r w:rsidR="00E7007A">
        <w:rPr>
          <w:rStyle w:val="alt-edited"/>
          <w:rFonts w:asciiTheme="majorBidi" w:hAnsiTheme="majorBidi" w:cstheme="majorBidi"/>
          <w:sz w:val="24"/>
          <w:szCs w:val="24"/>
        </w:rPr>
        <w:t xml:space="preserve"> de la concurrence </w:t>
      </w:r>
      <w:r w:rsidRPr="00ED75DD">
        <w:rPr>
          <w:rStyle w:val="alt-edited"/>
          <w:rFonts w:asciiTheme="majorBidi" w:hAnsiTheme="majorBidi" w:cstheme="majorBidi"/>
          <w:sz w:val="24"/>
          <w:szCs w:val="24"/>
        </w:rPr>
        <w:t>internationale et la diversité de ces formes et de son accélération</w:t>
      </w:r>
      <w:r w:rsidR="004917ED">
        <w:rPr>
          <w:rStyle w:val="alt-edited"/>
          <w:rFonts w:asciiTheme="majorBidi" w:hAnsiTheme="majorBidi" w:cstheme="majorBidi"/>
          <w:sz w:val="24"/>
          <w:szCs w:val="24"/>
        </w:rPr>
        <w:t>,</w:t>
      </w:r>
      <w:r w:rsidRPr="00ED75DD">
        <w:rPr>
          <w:rStyle w:val="alt-edited"/>
          <w:rFonts w:asciiTheme="majorBidi" w:hAnsiTheme="majorBidi" w:cstheme="majorBidi"/>
          <w:sz w:val="24"/>
          <w:szCs w:val="24"/>
        </w:rPr>
        <w:t xml:space="preserve"> </w:t>
      </w:r>
      <w:r w:rsidR="004917ED">
        <w:rPr>
          <w:rStyle w:val="alt-edited"/>
          <w:rFonts w:asciiTheme="majorBidi" w:hAnsiTheme="majorBidi" w:cstheme="majorBidi"/>
          <w:sz w:val="24"/>
          <w:szCs w:val="24"/>
        </w:rPr>
        <w:t>e</w:t>
      </w:r>
      <w:r w:rsidRPr="00ED75DD">
        <w:rPr>
          <w:rStyle w:val="alt-edited"/>
          <w:rFonts w:asciiTheme="majorBidi" w:hAnsiTheme="majorBidi" w:cstheme="majorBidi"/>
          <w:sz w:val="24"/>
          <w:szCs w:val="24"/>
        </w:rPr>
        <w:t>t le recours à la recherche et le développement comme base pour créer des avantages concurrentiels pour les entreprises quelle que soit leur taille</w:t>
      </w:r>
      <w:r w:rsidR="004917ED">
        <w:rPr>
          <w:rStyle w:val="alt-edited"/>
          <w:rFonts w:asciiTheme="majorBidi" w:hAnsiTheme="majorBidi" w:cstheme="majorBidi"/>
          <w:sz w:val="24"/>
          <w:szCs w:val="24"/>
        </w:rPr>
        <w:t>,</w:t>
      </w:r>
      <w:r w:rsidRPr="00ED75DD">
        <w:rPr>
          <w:rFonts w:asciiTheme="majorBidi" w:hAnsiTheme="majorBidi" w:cstheme="majorBidi"/>
          <w:sz w:val="24"/>
          <w:szCs w:val="24"/>
        </w:rPr>
        <w:t xml:space="preserve"> Il est devenu difficile pour les petites et moyennes entreprises, notamment les entreprises algériennes, d'émerger en tant que force concurrentielle sur les marchés internationaux. Et </w:t>
      </w:r>
      <w:r w:rsidR="004917ED">
        <w:rPr>
          <w:rFonts w:asciiTheme="majorBidi" w:hAnsiTheme="majorBidi" w:cstheme="majorBidi"/>
          <w:sz w:val="24"/>
          <w:szCs w:val="24"/>
        </w:rPr>
        <w:t>afin de</w:t>
      </w:r>
      <w:r w:rsidRPr="00ED75DD">
        <w:rPr>
          <w:rFonts w:asciiTheme="majorBidi" w:hAnsiTheme="majorBidi" w:cstheme="majorBidi"/>
          <w:sz w:val="24"/>
          <w:szCs w:val="24"/>
        </w:rPr>
        <w:t xml:space="preserve"> s'adapter aux changements continus dans</w:t>
      </w:r>
      <w:r w:rsidR="004917ED">
        <w:rPr>
          <w:rFonts w:asciiTheme="majorBidi" w:hAnsiTheme="majorBidi" w:cstheme="majorBidi"/>
          <w:sz w:val="24"/>
          <w:szCs w:val="24"/>
        </w:rPr>
        <w:t xml:space="preserve"> un</w:t>
      </w:r>
      <w:r w:rsidRPr="00ED75DD">
        <w:rPr>
          <w:rFonts w:asciiTheme="majorBidi" w:hAnsiTheme="majorBidi" w:cstheme="majorBidi"/>
          <w:sz w:val="24"/>
          <w:szCs w:val="24"/>
        </w:rPr>
        <w:t xml:space="preserve"> environnement économique international caractérisé par l'instabilité</w:t>
      </w:r>
      <w:r w:rsidR="004917ED">
        <w:rPr>
          <w:rFonts w:asciiTheme="majorBidi" w:hAnsiTheme="majorBidi" w:cstheme="majorBidi"/>
          <w:sz w:val="24"/>
          <w:szCs w:val="24"/>
        </w:rPr>
        <w:t xml:space="preserve">, </w:t>
      </w:r>
      <w:r w:rsidRPr="00ED75DD">
        <w:rPr>
          <w:rFonts w:asciiTheme="majorBidi" w:hAnsiTheme="majorBidi" w:cstheme="majorBidi"/>
          <w:sz w:val="24"/>
          <w:szCs w:val="24"/>
        </w:rPr>
        <w:t xml:space="preserve">Les institutions opérant dans un environnement international doivent </w:t>
      </w:r>
      <w:r w:rsidR="004917ED">
        <w:rPr>
          <w:rFonts w:asciiTheme="majorBidi" w:hAnsiTheme="majorBidi" w:cstheme="majorBidi"/>
          <w:sz w:val="24"/>
          <w:szCs w:val="24"/>
        </w:rPr>
        <w:t xml:space="preserve">accroitre leur </w:t>
      </w:r>
      <w:r w:rsidR="00122D93">
        <w:rPr>
          <w:rFonts w:asciiTheme="majorBidi" w:hAnsiTheme="majorBidi" w:cstheme="majorBidi"/>
          <w:sz w:val="24"/>
          <w:szCs w:val="24"/>
        </w:rPr>
        <w:t>efficacité</w:t>
      </w:r>
      <w:r w:rsidR="004917ED">
        <w:rPr>
          <w:rFonts w:asciiTheme="majorBidi" w:hAnsiTheme="majorBidi" w:cstheme="majorBidi"/>
          <w:sz w:val="24"/>
          <w:szCs w:val="24"/>
        </w:rPr>
        <w:t xml:space="preserve"> </w:t>
      </w:r>
      <w:r w:rsidRPr="00ED75DD">
        <w:rPr>
          <w:rFonts w:asciiTheme="majorBidi" w:hAnsiTheme="majorBidi" w:cstheme="majorBidi"/>
          <w:sz w:val="24"/>
          <w:szCs w:val="24"/>
        </w:rPr>
        <w:t xml:space="preserve"> pour acquérir des avantages</w:t>
      </w:r>
      <w:r w:rsidR="004917ED">
        <w:rPr>
          <w:rFonts w:asciiTheme="majorBidi" w:hAnsiTheme="majorBidi" w:cstheme="majorBidi"/>
          <w:sz w:val="24"/>
          <w:szCs w:val="24"/>
        </w:rPr>
        <w:t>,</w:t>
      </w:r>
      <w:r w:rsidRPr="00ED75DD">
        <w:rPr>
          <w:rFonts w:asciiTheme="majorBidi" w:hAnsiTheme="majorBidi" w:cstheme="majorBidi"/>
          <w:sz w:val="24"/>
          <w:szCs w:val="24"/>
        </w:rPr>
        <w:t xml:space="preserve"> en créant et en introduisant des changements positifs dans les produits, les méthodes de production, l'utilisation d'une nouvelle source de matières premières et l'ouverture de nouveaux marchés. D'autant plus que les petites et moyennes entreprises (PME) se sont considérablement développées</w:t>
      </w:r>
      <w:r w:rsidR="004917ED">
        <w:rPr>
          <w:rFonts w:asciiTheme="majorBidi" w:hAnsiTheme="majorBidi" w:cstheme="majorBidi"/>
          <w:sz w:val="24"/>
          <w:szCs w:val="24"/>
        </w:rPr>
        <w:t>,</w:t>
      </w:r>
      <w:r w:rsidR="00122D93">
        <w:rPr>
          <w:rFonts w:asciiTheme="majorBidi" w:hAnsiTheme="majorBidi" w:cstheme="majorBidi"/>
          <w:sz w:val="24"/>
          <w:szCs w:val="24"/>
        </w:rPr>
        <w:t xml:space="preserve"> passa</w:t>
      </w:r>
      <w:r w:rsidR="004917ED">
        <w:rPr>
          <w:rFonts w:asciiTheme="majorBidi" w:hAnsiTheme="majorBidi" w:cstheme="majorBidi"/>
          <w:sz w:val="24"/>
          <w:szCs w:val="24"/>
        </w:rPr>
        <w:t>nt de statut d’</w:t>
      </w:r>
      <w:r w:rsidR="00122D93">
        <w:rPr>
          <w:rFonts w:asciiTheme="majorBidi" w:hAnsiTheme="majorBidi" w:cstheme="majorBidi"/>
          <w:sz w:val="24"/>
          <w:szCs w:val="24"/>
        </w:rPr>
        <w:t>exportateur</w:t>
      </w:r>
      <w:r w:rsidR="004917ED">
        <w:rPr>
          <w:rFonts w:asciiTheme="majorBidi" w:hAnsiTheme="majorBidi" w:cstheme="majorBidi"/>
          <w:sz w:val="24"/>
          <w:szCs w:val="24"/>
        </w:rPr>
        <w:t xml:space="preserve"> à celui d’</w:t>
      </w:r>
      <w:r w:rsidR="00122D93">
        <w:rPr>
          <w:rFonts w:asciiTheme="majorBidi" w:hAnsiTheme="majorBidi" w:cstheme="majorBidi"/>
          <w:sz w:val="24"/>
          <w:szCs w:val="24"/>
        </w:rPr>
        <w:t xml:space="preserve">entreprise entamant le </w:t>
      </w:r>
      <w:r w:rsidR="004917ED">
        <w:rPr>
          <w:rFonts w:asciiTheme="majorBidi" w:hAnsiTheme="majorBidi" w:cstheme="majorBidi"/>
          <w:sz w:val="24"/>
          <w:szCs w:val="24"/>
        </w:rPr>
        <w:t>commerce</w:t>
      </w:r>
      <w:r w:rsidR="00122D93">
        <w:rPr>
          <w:rFonts w:asciiTheme="majorBidi" w:hAnsiTheme="majorBidi" w:cstheme="majorBidi"/>
          <w:sz w:val="24"/>
          <w:szCs w:val="24"/>
        </w:rPr>
        <w:t xml:space="preserve"> international</w:t>
      </w:r>
      <w:r w:rsidRPr="00ED75DD">
        <w:rPr>
          <w:rFonts w:asciiTheme="majorBidi" w:hAnsiTheme="majorBidi" w:cstheme="majorBidi"/>
          <w:sz w:val="24"/>
          <w:szCs w:val="24"/>
        </w:rPr>
        <w:t xml:space="preserve">. </w:t>
      </w:r>
    </w:p>
    <w:p w:rsidR="003F1C7E" w:rsidRPr="00ED75DD" w:rsidRDefault="003F1C7E" w:rsidP="000116A5">
      <w:pPr>
        <w:spacing w:line="360" w:lineRule="auto"/>
        <w:ind w:firstLine="567"/>
        <w:jc w:val="lowKashida"/>
        <w:rPr>
          <w:rFonts w:asciiTheme="majorBidi" w:hAnsiTheme="majorBidi" w:cstheme="majorBidi"/>
          <w:sz w:val="24"/>
          <w:szCs w:val="24"/>
        </w:rPr>
      </w:pPr>
      <w:r w:rsidRPr="00ED75DD">
        <w:rPr>
          <w:rFonts w:asciiTheme="majorBidi" w:hAnsiTheme="majorBidi" w:cstheme="majorBidi"/>
          <w:sz w:val="24"/>
          <w:szCs w:val="24"/>
        </w:rPr>
        <w:t>Cette étude vis</w:t>
      </w:r>
      <w:r w:rsidR="004917ED">
        <w:rPr>
          <w:rFonts w:asciiTheme="majorBidi" w:hAnsiTheme="majorBidi" w:cstheme="majorBidi"/>
          <w:sz w:val="24"/>
          <w:szCs w:val="24"/>
        </w:rPr>
        <w:t>e</w:t>
      </w:r>
      <w:r w:rsidRPr="00ED75DD">
        <w:rPr>
          <w:rFonts w:asciiTheme="majorBidi" w:hAnsiTheme="majorBidi" w:cstheme="majorBidi"/>
          <w:sz w:val="24"/>
          <w:szCs w:val="24"/>
        </w:rPr>
        <w:t xml:space="preserve"> à </w:t>
      </w:r>
      <w:r w:rsidR="00122D93">
        <w:rPr>
          <w:rFonts w:asciiTheme="majorBidi" w:hAnsiTheme="majorBidi" w:cstheme="majorBidi"/>
          <w:sz w:val="24"/>
          <w:szCs w:val="24"/>
        </w:rPr>
        <w:t>identifier</w:t>
      </w:r>
      <w:r w:rsidR="004917ED">
        <w:rPr>
          <w:rFonts w:asciiTheme="majorBidi" w:hAnsiTheme="majorBidi" w:cstheme="majorBidi"/>
          <w:sz w:val="24"/>
          <w:szCs w:val="24"/>
        </w:rPr>
        <w:t xml:space="preserve"> </w:t>
      </w:r>
      <w:r w:rsidRPr="00ED75DD">
        <w:rPr>
          <w:rFonts w:asciiTheme="majorBidi" w:hAnsiTheme="majorBidi" w:cstheme="majorBidi"/>
          <w:sz w:val="24"/>
          <w:szCs w:val="24"/>
        </w:rPr>
        <w:t xml:space="preserve"> le rôle de l'innovation dans l'internationalisation des petites et moyennes entreprises. Plus précisément</w:t>
      </w:r>
      <w:r w:rsidR="004917ED">
        <w:rPr>
          <w:rFonts w:asciiTheme="majorBidi" w:hAnsiTheme="majorBidi" w:cstheme="majorBidi"/>
          <w:sz w:val="24"/>
          <w:szCs w:val="24"/>
        </w:rPr>
        <w:t>,</w:t>
      </w:r>
      <w:r w:rsidRPr="00ED75DD">
        <w:rPr>
          <w:rFonts w:asciiTheme="majorBidi" w:hAnsiTheme="majorBidi" w:cstheme="majorBidi"/>
          <w:sz w:val="24"/>
          <w:szCs w:val="24"/>
        </w:rPr>
        <w:t xml:space="preserve"> </w:t>
      </w:r>
      <w:r w:rsidR="004917ED">
        <w:rPr>
          <w:rStyle w:val="alt-edited"/>
          <w:rFonts w:asciiTheme="majorBidi" w:hAnsiTheme="majorBidi" w:cstheme="majorBidi"/>
          <w:sz w:val="24"/>
          <w:szCs w:val="24"/>
        </w:rPr>
        <w:t>d</w:t>
      </w:r>
      <w:r w:rsidRPr="00ED75DD">
        <w:rPr>
          <w:rStyle w:val="alt-edited"/>
          <w:rFonts w:asciiTheme="majorBidi" w:hAnsiTheme="majorBidi" w:cstheme="majorBidi"/>
          <w:sz w:val="24"/>
          <w:szCs w:val="24"/>
        </w:rPr>
        <w:t>e déterminer le rôle joué par les types d'innovation (innovation technologique, l'innovation organisationnelle et l'innovation commerciale)</w:t>
      </w:r>
      <w:r w:rsidR="00122D93">
        <w:rPr>
          <w:rStyle w:val="alt-edited"/>
          <w:rFonts w:asciiTheme="majorBidi" w:hAnsiTheme="majorBidi" w:cstheme="majorBidi"/>
          <w:sz w:val="24"/>
          <w:szCs w:val="24"/>
        </w:rPr>
        <w:t xml:space="preserve"> dans ce processus</w:t>
      </w:r>
      <w:r w:rsidR="004917ED">
        <w:rPr>
          <w:rStyle w:val="alt-edited"/>
          <w:rFonts w:asciiTheme="majorBidi" w:hAnsiTheme="majorBidi" w:cstheme="majorBidi"/>
          <w:sz w:val="24"/>
          <w:szCs w:val="24"/>
        </w:rPr>
        <w:t>, en</w:t>
      </w:r>
      <w:r w:rsidR="00056207">
        <w:rPr>
          <w:rStyle w:val="alt-edited"/>
          <w:rFonts w:asciiTheme="majorBidi" w:hAnsiTheme="majorBidi" w:cstheme="majorBidi" w:hint="cs"/>
          <w:sz w:val="24"/>
          <w:szCs w:val="24"/>
          <w:rtl/>
        </w:rPr>
        <w:t xml:space="preserve"> </w:t>
      </w:r>
      <w:r w:rsidR="004917ED">
        <w:rPr>
          <w:rStyle w:val="alt-edited"/>
          <w:rFonts w:asciiTheme="majorBidi" w:hAnsiTheme="majorBidi" w:cstheme="majorBidi"/>
          <w:sz w:val="24"/>
          <w:szCs w:val="24"/>
        </w:rPr>
        <w:t>vue</w:t>
      </w:r>
      <w:r w:rsidRPr="00ED75DD">
        <w:rPr>
          <w:rFonts w:asciiTheme="majorBidi" w:hAnsiTheme="majorBidi" w:cstheme="majorBidi"/>
          <w:sz w:val="24"/>
          <w:szCs w:val="24"/>
        </w:rPr>
        <w:t xml:space="preserve"> de pousser l'institution à s'étendre vers l'extérieur</w:t>
      </w:r>
      <w:r w:rsidR="004917ED">
        <w:rPr>
          <w:rFonts w:asciiTheme="majorBidi" w:hAnsiTheme="majorBidi" w:cstheme="majorBidi"/>
          <w:sz w:val="24"/>
          <w:szCs w:val="24"/>
        </w:rPr>
        <w:t>,</w:t>
      </w:r>
      <w:r w:rsidR="00122D93">
        <w:rPr>
          <w:rFonts w:asciiTheme="majorBidi" w:hAnsiTheme="majorBidi" w:cstheme="majorBidi"/>
          <w:sz w:val="24"/>
          <w:szCs w:val="24"/>
        </w:rPr>
        <w:t xml:space="preserve"> et fai</w:t>
      </w:r>
      <w:r w:rsidR="004917ED">
        <w:rPr>
          <w:rFonts w:asciiTheme="majorBidi" w:hAnsiTheme="majorBidi" w:cstheme="majorBidi"/>
          <w:sz w:val="24"/>
          <w:szCs w:val="24"/>
        </w:rPr>
        <w:t>sant d’</w:t>
      </w:r>
      <w:r w:rsidR="00122D93">
        <w:rPr>
          <w:rFonts w:asciiTheme="majorBidi" w:hAnsiTheme="majorBidi" w:cstheme="majorBidi"/>
          <w:sz w:val="24"/>
          <w:szCs w:val="24"/>
        </w:rPr>
        <w:t>elle une entreprise de</w:t>
      </w:r>
      <w:r w:rsidR="004917ED">
        <w:rPr>
          <w:rFonts w:asciiTheme="majorBidi" w:hAnsiTheme="majorBidi" w:cstheme="majorBidi"/>
          <w:sz w:val="24"/>
          <w:szCs w:val="24"/>
        </w:rPr>
        <w:t>stiné à l’activité d’</w:t>
      </w:r>
      <w:r w:rsidR="00122D93">
        <w:rPr>
          <w:rFonts w:asciiTheme="majorBidi" w:hAnsiTheme="majorBidi" w:cstheme="majorBidi"/>
          <w:sz w:val="24"/>
          <w:szCs w:val="24"/>
        </w:rPr>
        <w:t>exportation</w:t>
      </w:r>
      <w:r w:rsidRPr="00ED75DD">
        <w:rPr>
          <w:rStyle w:val="alt-edited"/>
          <w:rFonts w:asciiTheme="majorBidi" w:hAnsiTheme="majorBidi" w:cstheme="majorBidi"/>
          <w:sz w:val="24"/>
          <w:szCs w:val="24"/>
        </w:rPr>
        <w:t>.</w:t>
      </w:r>
      <w:r w:rsidRPr="00ED75DD">
        <w:rPr>
          <w:rFonts w:asciiTheme="majorBidi" w:hAnsiTheme="majorBidi" w:cstheme="majorBidi"/>
          <w:sz w:val="24"/>
          <w:szCs w:val="24"/>
        </w:rPr>
        <w:t xml:space="preserve"> la pratique de l'activité d'exportation </w:t>
      </w:r>
      <w:r w:rsidR="00122D93">
        <w:rPr>
          <w:rFonts w:asciiTheme="majorBidi" w:hAnsiTheme="majorBidi" w:cstheme="majorBidi"/>
          <w:sz w:val="24"/>
          <w:szCs w:val="24"/>
        </w:rPr>
        <w:t>sous</w:t>
      </w:r>
      <w:r w:rsidR="004917ED">
        <w:rPr>
          <w:rFonts w:asciiTheme="majorBidi" w:hAnsiTheme="majorBidi" w:cstheme="majorBidi"/>
          <w:sz w:val="24"/>
          <w:szCs w:val="24"/>
        </w:rPr>
        <w:t xml:space="preserve"> ses formes déverses</w:t>
      </w:r>
      <w:r w:rsidR="00122D93">
        <w:rPr>
          <w:rFonts w:asciiTheme="majorBidi" w:hAnsiTheme="majorBidi" w:cstheme="majorBidi"/>
          <w:sz w:val="24"/>
          <w:szCs w:val="24"/>
        </w:rPr>
        <w:t xml:space="preserve"> </w:t>
      </w:r>
      <w:r w:rsidRPr="00ED75DD">
        <w:rPr>
          <w:rFonts w:asciiTheme="majorBidi" w:hAnsiTheme="majorBidi" w:cstheme="majorBidi"/>
          <w:sz w:val="24"/>
          <w:szCs w:val="24"/>
        </w:rPr>
        <w:t xml:space="preserve"> ont été </w:t>
      </w:r>
      <w:r w:rsidR="004917ED">
        <w:rPr>
          <w:rFonts w:asciiTheme="majorBidi" w:hAnsiTheme="majorBidi" w:cstheme="majorBidi"/>
          <w:sz w:val="24"/>
          <w:szCs w:val="24"/>
        </w:rPr>
        <w:t>analysé</w:t>
      </w:r>
      <w:r w:rsidRPr="00ED75DD">
        <w:rPr>
          <w:rFonts w:asciiTheme="majorBidi" w:hAnsiTheme="majorBidi" w:cstheme="majorBidi"/>
          <w:sz w:val="24"/>
          <w:szCs w:val="24"/>
        </w:rPr>
        <w:t xml:space="preserve"> dans la présente étude selon les types suivants</w:t>
      </w:r>
      <w:r w:rsidR="004917ED">
        <w:rPr>
          <w:rFonts w:asciiTheme="majorBidi" w:hAnsiTheme="majorBidi" w:cstheme="majorBidi"/>
          <w:sz w:val="24"/>
          <w:szCs w:val="24"/>
        </w:rPr>
        <w:t> :</w:t>
      </w:r>
      <w:r w:rsidR="004917ED" w:rsidRPr="00ED75DD">
        <w:rPr>
          <w:rFonts w:asciiTheme="majorBidi" w:hAnsiTheme="majorBidi" w:cstheme="majorBidi"/>
          <w:sz w:val="24"/>
          <w:szCs w:val="24"/>
        </w:rPr>
        <w:t xml:space="preserve"> </w:t>
      </w:r>
      <w:r w:rsidRPr="00ED75DD">
        <w:rPr>
          <w:rFonts w:asciiTheme="majorBidi" w:hAnsiTheme="majorBidi" w:cstheme="majorBidi"/>
          <w:sz w:val="24"/>
          <w:szCs w:val="24"/>
        </w:rPr>
        <w:t>exportation directe, exportation indirecte, exportation conjointe.</w:t>
      </w:r>
    </w:p>
    <w:p w:rsidR="003F1C7E" w:rsidRDefault="003F1C7E" w:rsidP="006027CC">
      <w:pPr>
        <w:spacing w:after="0" w:line="360" w:lineRule="auto"/>
        <w:ind w:firstLine="567"/>
        <w:jc w:val="lowKashida"/>
        <w:rPr>
          <w:rFonts w:asciiTheme="majorBidi" w:hAnsiTheme="majorBidi" w:cstheme="majorBidi"/>
          <w:sz w:val="24"/>
          <w:szCs w:val="24"/>
        </w:rPr>
      </w:pPr>
      <w:r w:rsidRPr="00ED75DD">
        <w:rPr>
          <w:rFonts w:asciiTheme="majorBidi" w:eastAsia="Times New Roman" w:hAnsiTheme="majorBidi" w:cstheme="majorBidi"/>
          <w:sz w:val="24"/>
          <w:szCs w:val="24"/>
        </w:rPr>
        <w:t>Et afin de déterminer la relation entre les variables de l'étude</w:t>
      </w:r>
      <w:r w:rsidR="005E0AA6">
        <w:rPr>
          <w:rFonts w:asciiTheme="majorBidi" w:eastAsia="Times New Roman" w:hAnsiTheme="majorBidi" w:cstheme="majorBidi"/>
          <w:sz w:val="24"/>
          <w:szCs w:val="24"/>
        </w:rPr>
        <w:t>,</w:t>
      </w:r>
      <w:r w:rsidRPr="00ED75DD">
        <w:rPr>
          <w:rFonts w:asciiTheme="majorBidi" w:eastAsia="Times New Roman" w:hAnsiTheme="majorBidi" w:cstheme="majorBidi"/>
          <w:sz w:val="24"/>
          <w:szCs w:val="24"/>
        </w:rPr>
        <w:t xml:space="preserve"> </w:t>
      </w:r>
      <w:r w:rsidR="000116A5">
        <w:rPr>
          <w:rFonts w:asciiTheme="majorBidi" w:eastAsia="Times New Roman" w:hAnsiTheme="majorBidi" w:cstheme="majorBidi"/>
          <w:sz w:val="24"/>
          <w:szCs w:val="24"/>
        </w:rPr>
        <w:t xml:space="preserve">cette dernière a </w:t>
      </w:r>
      <w:r w:rsidR="005E0AA6">
        <w:rPr>
          <w:rFonts w:asciiTheme="majorBidi" w:eastAsia="Times New Roman" w:hAnsiTheme="majorBidi" w:cstheme="majorBidi"/>
          <w:sz w:val="24"/>
          <w:szCs w:val="24"/>
        </w:rPr>
        <w:t>porté</w:t>
      </w:r>
      <w:r w:rsidRPr="00ED75DD">
        <w:rPr>
          <w:rFonts w:asciiTheme="majorBidi" w:eastAsia="Times New Roman" w:hAnsiTheme="majorBidi" w:cstheme="majorBidi"/>
          <w:sz w:val="24"/>
          <w:szCs w:val="24"/>
        </w:rPr>
        <w:t xml:space="preserve"> sur un </w:t>
      </w:r>
      <w:r w:rsidR="000116A5">
        <w:rPr>
          <w:rFonts w:asciiTheme="majorBidi" w:eastAsia="Times New Roman" w:hAnsiTheme="majorBidi" w:cstheme="majorBidi"/>
          <w:sz w:val="24"/>
          <w:szCs w:val="24"/>
        </w:rPr>
        <w:t>échantillon de 34 directeurs de</w:t>
      </w:r>
      <w:r w:rsidRPr="00ED75DD">
        <w:rPr>
          <w:rFonts w:asciiTheme="majorBidi" w:eastAsia="Times New Roman" w:hAnsiTheme="majorBidi" w:cstheme="majorBidi"/>
          <w:sz w:val="24"/>
          <w:szCs w:val="24"/>
        </w:rPr>
        <w:t xml:space="preserve"> petite et moyenne entreprise algériennes</w:t>
      </w:r>
      <w:r>
        <w:rPr>
          <w:rFonts w:asciiTheme="majorBidi" w:eastAsia="Times New Roman" w:hAnsiTheme="majorBidi" w:cstheme="majorBidi" w:hint="cs"/>
          <w:sz w:val="24"/>
          <w:szCs w:val="24"/>
          <w:rtl/>
        </w:rPr>
        <w:t xml:space="preserve"> </w:t>
      </w:r>
      <w:r w:rsidRPr="00ED75DD">
        <w:rPr>
          <w:rFonts w:asciiTheme="majorBidi" w:eastAsia="Times New Roman" w:hAnsiTheme="majorBidi" w:cstheme="majorBidi"/>
          <w:sz w:val="24"/>
          <w:szCs w:val="24"/>
        </w:rPr>
        <w:t>exportatrice</w:t>
      </w:r>
      <w:r w:rsidR="00E82E07">
        <w:rPr>
          <w:rFonts w:asciiTheme="majorBidi" w:eastAsia="Times New Roman" w:hAnsiTheme="majorBidi" w:cstheme="majorBidi"/>
          <w:sz w:val="24"/>
          <w:szCs w:val="24"/>
        </w:rPr>
        <w:t>s</w:t>
      </w:r>
      <w:r w:rsidRPr="00ED75DD">
        <w:rPr>
          <w:rFonts w:asciiTheme="majorBidi" w:eastAsia="Times New Roman" w:hAnsiTheme="majorBidi" w:cstheme="majorBidi"/>
          <w:sz w:val="24"/>
          <w:szCs w:val="24"/>
        </w:rPr>
        <w:t xml:space="preserve"> de dat</w:t>
      </w:r>
      <w:r w:rsidR="00E82E07">
        <w:rPr>
          <w:rFonts w:asciiTheme="majorBidi" w:eastAsia="Times New Roman" w:hAnsiTheme="majorBidi" w:cstheme="majorBidi"/>
          <w:sz w:val="24"/>
          <w:szCs w:val="24"/>
        </w:rPr>
        <w:t>t</w:t>
      </w:r>
      <w:r w:rsidRPr="00ED75DD">
        <w:rPr>
          <w:rFonts w:asciiTheme="majorBidi" w:eastAsia="Times New Roman" w:hAnsiTheme="majorBidi" w:cstheme="majorBidi"/>
          <w:sz w:val="24"/>
          <w:szCs w:val="24"/>
        </w:rPr>
        <w:t>es. En utilisant le style d'observation, d'interview et de questionnaire</w:t>
      </w:r>
      <w:r w:rsidR="006027CC">
        <w:rPr>
          <w:rFonts w:asciiTheme="majorBidi" w:eastAsia="Times New Roman" w:hAnsiTheme="majorBidi" w:cstheme="majorBidi"/>
          <w:sz w:val="24"/>
          <w:szCs w:val="24"/>
        </w:rPr>
        <w:t>,</w:t>
      </w:r>
      <w:r w:rsidRPr="00ED75DD">
        <w:rPr>
          <w:rFonts w:asciiTheme="majorBidi" w:eastAsia="Times New Roman" w:hAnsiTheme="majorBidi" w:cstheme="majorBidi"/>
          <w:sz w:val="24"/>
          <w:szCs w:val="24"/>
        </w:rPr>
        <w:t xml:space="preserve"> </w:t>
      </w:r>
      <w:r w:rsidR="006027CC">
        <w:rPr>
          <w:rFonts w:asciiTheme="majorBidi" w:eastAsia="Times New Roman" w:hAnsiTheme="majorBidi" w:cstheme="majorBidi"/>
          <w:sz w:val="24"/>
          <w:szCs w:val="24"/>
        </w:rPr>
        <w:t>l</w:t>
      </w:r>
      <w:r w:rsidRPr="00ED75DD">
        <w:rPr>
          <w:rFonts w:asciiTheme="majorBidi" w:eastAsia="Times New Roman" w:hAnsiTheme="majorBidi" w:cstheme="majorBidi"/>
          <w:sz w:val="24"/>
          <w:szCs w:val="24"/>
        </w:rPr>
        <w:t>'étude a également adopté la méthodologie de modélisation des équations structurelles</w:t>
      </w:r>
      <w:r w:rsidR="006027CC">
        <w:rPr>
          <w:rFonts w:asciiTheme="majorBidi" w:eastAsia="Times New Roman" w:hAnsiTheme="majorBidi" w:cstheme="majorBidi"/>
          <w:sz w:val="24"/>
          <w:szCs w:val="24"/>
        </w:rPr>
        <w:t>,</w:t>
      </w:r>
      <w:r w:rsidRPr="00ED75DD">
        <w:rPr>
          <w:rFonts w:asciiTheme="majorBidi" w:eastAsia="Times New Roman" w:hAnsiTheme="majorBidi" w:cstheme="majorBidi"/>
          <w:sz w:val="24"/>
          <w:szCs w:val="24"/>
        </w:rPr>
        <w:t xml:space="preserve"> </w:t>
      </w:r>
      <w:r w:rsidR="006027CC">
        <w:rPr>
          <w:rFonts w:asciiTheme="majorBidi" w:eastAsia="Times New Roman" w:hAnsiTheme="majorBidi" w:cstheme="majorBidi"/>
          <w:sz w:val="24"/>
          <w:szCs w:val="24"/>
        </w:rPr>
        <w:t>a</w:t>
      </w:r>
      <w:r w:rsidRPr="00ED75DD">
        <w:rPr>
          <w:rFonts w:asciiTheme="majorBidi" w:eastAsia="Times New Roman" w:hAnsiTheme="majorBidi" w:cstheme="majorBidi"/>
          <w:sz w:val="24"/>
          <w:szCs w:val="24"/>
        </w:rPr>
        <w:t>fin de tester le modèle d'étude supposé</w:t>
      </w:r>
      <w:r w:rsidR="006027CC">
        <w:rPr>
          <w:rFonts w:asciiTheme="majorBidi" w:eastAsia="Times New Roman" w:hAnsiTheme="majorBidi" w:cstheme="majorBidi"/>
          <w:sz w:val="24"/>
          <w:szCs w:val="24"/>
        </w:rPr>
        <w:t>.</w:t>
      </w:r>
      <w:r w:rsidRPr="00ED75DD">
        <w:rPr>
          <w:rFonts w:asciiTheme="majorBidi" w:eastAsia="Times New Roman" w:hAnsiTheme="majorBidi" w:cstheme="majorBidi"/>
          <w:sz w:val="24"/>
          <w:szCs w:val="24"/>
        </w:rPr>
        <w:t xml:space="preserve"> </w:t>
      </w:r>
      <w:r w:rsidRPr="00ED75DD">
        <w:rPr>
          <w:rFonts w:asciiTheme="majorBidi" w:hAnsiTheme="majorBidi" w:cstheme="majorBidi"/>
          <w:sz w:val="24"/>
          <w:szCs w:val="24"/>
        </w:rPr>
        <w:t>Plusieurs méthodes statistiques ont également été adoptées</w:t>
      </w:r>
      <w:r w:rsidR="006027CC">
        <w:rPr>
          <w:rFonts w:asciiTheme="majorBidi" w:hAnsiTheme="majorBidi" w:cstheme="majorBidi"/>
          <w:sz w:val="24"/>
          <w:szCs w:val="24"/>
        </w:rPr>
        <w:t>,</w:t>
      </w:r>
      <w:r w:rsidRPr="00ED75DD">
        <w:rPr>
          <w:rFonts w:asciiTheme="majorBidi" w:hAnsiTheme="majorBidi" w:cstheme="majorBidi"/>
          <w:sz w:val="24"/>
          <w:szCs w:val="24"/>
        </w:rPr>
        <w:t xml:space="preserve"> </w:t>
      </w:r>
      <w:r w:rsidRPr="00ED75DD">
        <w:rPr>
          <w:rStyle w:val="alt-edited"/>
          <w:rFonts w:asciiTheme="majorBidi" w:hAnsiTheme="majorBidi" w:cstheme="majorBidi"/>
          <w:sz w:val="24"/>
          <w:szCs w:val="24"/>
        </w:rPr>
        <w:t>Extrait</w:t>
      </w:r>
      <w:r w:rsidR="006027CC">
        <w:rPr>
          <w:rStyle w:val="alt-edited"/>
          <w:rFonts w:asciiTheme="majorBidi" w:hAnsiTheme="majorBidi" w:cstheme="majorBidi"/>
          <w:sz w:val="24"/>
          <w:szCs w:val="24"/>
        </w:rPr>
        <w:t>es</w:t>
      </w:r>
      <w:r w:rsidRPr="00ED75DD">
        <w:rPr>
          <w:rStyle w:val="alt-edited"/>
          <w:rFonts w:asciiTheme="majorBidi" w:hAnsiTheme="majorBidi" w:cstheme="majorBidi"/>
          <w:sz w:val="24"/>
          <w:szCs w:val="24"/>
        </w:rPr>
        <w:t xml:space="preserve"> du Statistical Package for Sciences sociales SPSS, ainsi que le programme SMART PLS, où les résultats ont confirmé la validité des hypothèses de l'étude</w:t>
      </w:r>
      <w:r w:rsidR="006027CC">
        <w:rPr>
          <w:rStyle w:val="alt-edited"/>
          <w:rFonts w:asciiTheme="majorBidi" w:hAnsiTheme="majorBidi" w:cstheme="majorBidi"/>
          <w:sz w:val="24"/>
          <w:szCs w:val="24"/>
        </w:rPr>
        <w:t>,</w:t>
      </w:r>
      <w:r w:rsidRPr="00ED75DD">
        <w:rPr>
          <w:rFonts w:asciiTheme="majorBidi" w:hAnsiTheme="majorBidi" w:cstheme="majorBidi"/>
          <w:sz w:val="24"/>
          <w:szCs w:val="24"/>
        </w:rPr>
        <w:t xml:space="preserve"> </w:t>
      </w:r>
      <w:r w:rsidR="006027CC">
        <w:rPr>
          <w:rFonts w:asciiTheme="majorBidi" w:hAnsiTheme="majorBidi" w:cstheme="majorBidi"/>
          <w:sz w:val="24"/>
          <w:szCs w:val="24"/>
        </w:rPr>
        <w:t>et c</w:t>
      </w:r>
      <w:r w:rsidRPr="00ED75DD">
        <w:rPr>
          <w:rFonts w:asciiTheme="majorBidi" w:hAnsiTheme="majorBidi" w:cstheme="majorBidi"/>
          <w:sz w:val="24"/>
          <w:szCs w:val="24"/>
        </w:rPr>
        <w:t xml:space="preserve">eci en fonction des résultats du test d'analyse de régression. Le modèle d'étude a été accepté </w:t>
      </w:r>
      <w:r w:rsidR="006027CC">
        <w:rPr>
          <w:rFonts w:asciiTheme="majorBidi" w:hAnsiTheme="majorBidi" w:cstheme="majorBidi"/>
          <w:sz w:val="24"/>
          <w:szCs w:val="24"/>
        </w:rPr>
        <w:t>a</w:t>
      </w:r>
      <w:r w:rsidRPr="00ED75DD">
        <w:rPr>
          <w:rFonts w:asciiTheme="majorBidi" w:hAnsiTheme="majorBidi" w:cstheme="majorBidi"/>
          <w:sz w:val="24"/>
          <w:szCs w:val="24"/>
        </w:rPr>
        <w:t>près l'avoir testé sur la base de modèles d'équations structurelles.</w:t>
      </w:r>
    </w:p>
    <w:p w:rsidR="003F1C7E" w:rsidRPr="00ED75DD" w:rsidRDefault="003F1C7E" w:rsidP="003F1C7E">
      <w:pPr>
        <w:spacing w:after="0" w:line="360" w:lineRule="auto"/>
        <w:jc w:val="lowKashida"/>
        <w:rPr>
          <w:rFonts w:asciiTheme="majorBidi" w:hAnsiTheme="majorBidi" w:cstheme="majorBidi"/>
          <w:sz w:val="24"/>
          <w:szCs w:val="24"/>
        </w:rPr>
      </w:pPr>
      <w:r w:rsidRPr="008C11AA">
        <w:rPr>
          <w:rFonts w:asciiTheme="majorBidi" w:hAnsiTheme="majorBidi" w:cstheme="majorBidi"/>
          <w:b/>
          <w:bCs/>
          <w:sz w:val="28"/>
          <w:szCs w:val="28"/>
          <w:u w:val="single"/>
        </w:rPr>
        <w:t>Mots-clés</w:t>
      </w:r>
      <w:r w:rsidRPr="008C11AA">
        <w:rPr>
          <w:rFonts w:asciiTheme="majorBidi" w:hAnsiTheme="majorBidi" w:cstheme="majorBidi"/>
          <w:sz w:val="24"/>
          <w:szCs w:val="24"/>
        </w:rPr>
        <w:t>: innovation, internationalisation, petites et moyennes entreprises, les entreprises exportatrices, les da</w:t>
      </w:r>
      <w:r w:rsidR="00FF1986">
        <w:rPr>
          <w:rFonts w:asciiTheme="majorBidi" w:hAnsiTheme="majorBidi" w:cstheme="majorBidi"/>
          <w:sz w:val="24"/>
          <w:szCs w:val="24"/>
        </w:rPr>
        <w:t>t</w:t>
      </w:r>
      <w:r w:rsidRPr="008C11AA">
        <w:rPr>
          <w:rFonts w:asciiTheme="majorBidi" w:hAnsiTheme="majorBidi" w:cstheme="majorBidi"/>
          <w:sz w:val="24"/>
          <w:szCs w:val="24"/>
        </w:rPr>
        <w:t>tes algériennes.</w:t>
      </w:r>
    </w:p>
    <w:p w:rsidR="00C46187" w:rsidRDefault="00C46187" w:rsidP="00DE2320">
      <w:pPr>
        <w:pStyle w:val="NormalWeb"/>
        <w:spacing w:before="0" w:beforeAutospacing="0" w:after="200" w:afterAutospacing="0"/>
        <w:rPr>
          <w:rStyle w:val="notranslate"/>
          <w:b/>
          <w:bCs/>
          <w:rtl/>
          <w:lang w:val="en-US"/>
        </w:rPr>
      </w:pPr>
    </w:p>
    <w:p w:rsidR="00DE2320" w:rsidRDefault="00DE2320" w:rsidP="00DE2320">
      <w:pPr>
        <w:pStyle w:val="NormalWeb"/>
        <w:spacing w:before="0" w:beforeAutospacing="0" w:after="200" w:afterAutospacing="0"/>
        <w:rPr>
          <w:sz w:val="28"/>
          <w:szCs w:val="28"/>
          <w:rtl/>
          <w:lang w:val="en-US"/>
        </w:rPr>
      </w:pPr>
      <w:r w:rsidRPr="00C46187">
        <w:rPr>
          <w:rStyle w:val="notranslate"/>
          <w:b/>
          <w:bCs/>
          <w:sz w:val="28"/>
          <w:szCs w:val="28"/>
          <w:lang w:val="en-US"/>
        </w:rPr>
        <w:lastRenderedPageBreak/>
        <w:t>Abstract:</w:t>
      </w:r>
      <w:r w:rsidRPr="00C46187">
        <w:rPr>
          <w:sz w:val="28"/>
          <w:szCs w:val="28"/>
          <w:lang w:val="en-US"/>
        </w:rPr>
        <w:t xml:space="preserve"> </w:t>
      </w:r>
    </w:p>
    <w:p w:rsidR="0097353B" w:rsidRPr="0097353B" w:rsidRDefault="0097353B" w:rsidP="00562362">
      <w:pPr>
        <w:spacing w:before="240" w:line="360" w:lineRule="auto"/>
        <w:ind w:firstLine="567"/>
        <w:jc w:val="lowKashida"/>
        <w:rPr>
          <w:rFonts w:asciiTheme="majorBidi" w:hAnsiTheme="majorBidi" w:cstheme="majorBidi"/>
          <w:sz w:val="24"/>
          <w:szCs w:val="24"/>
          <w:lang w:val="en-US"/>
        </w:rPr>
      </w:pPr>
      <w:r w:rsidRPr="0097353B">
        <w:rPr>
          <w:rFonts w:asciiTheme="majorBidi" w:hAnsiTheme="majorBidi" w:cstheme="majorBidi"/>
          <w:sz w:val="24"/>
          <w:szCs w:val="24"/>
          <w:lang w:val="en-US"/>
        </w:rPr>
        <w:t>With the growth of international competition and the diversity of its forms and its acceleration. And the use of research and development as the basis for creating competitive advantages for companies regardless of their size. It has become difficult for small and medium-sized enterprises, especially Algerian firms, to emerge as a competitive force in international markets. And to adapt to the continuous changes in the international economic environment characterized by instability.</w:t>
      </w:r>
      <w:r w:rsidR="00FD18DE">
        <w:rPr>
          <w:rFonts w:asciiTheme="majorBidi" w:hAnsiTheme="majorBidi" w:cstheme="majorBidi" w:hint="cs"/>
          <w:sz w:val="24"/>
          <w:szCs w:val="24"/>
          <w:rtl/>
          <w:lang w:val="en-US"/>
        </w:rPr>
        <w:t xml:space="preserve"> </w:t>
      </w:r>
      <w:r w:rsidRPr="0097353B">
        <w:rPr>
          <w:rFonts w:asciiTheme="majorBidi" w:hAnsiTheme="majorBidi" w:cstheme="majorBidi"/>
          <w:sz w:val="24"/>
          <w:szCs w:val="24"/>
          <w:lang w:val="en-US"/>
        </w:rPr>
        <w:t>Institutions operating in an international environment must therefore work hard to gain benefits by creating and introducing positive changes in products, production methods, the use of a new source of raw materials and the opening of new markets. . Especially since small and medium-sized enterprises (SMEs) have grown considerably. Go from institutions that export only, to institutions entering into international trade in all its forms.</w:t>
      </w:r>
    </w:p>
    <w:p w:rsidR="0097353B" w:rsidRPr="0097353B" w:rsidRDefault="0097353B" w:rsidP="0097353B">
      <w:pPr>
        <w:spacing w:line="360" w:lineRule="auto"/>
        <w:ind w:firstLine="567"/>
        <w:jc w:val="lowKashida"/>
        <w:rPr>
          <w:rFonts w:asciiTheme="majorBidi" w:hAnsiTheme="majorBidi" w:cstheme="majorBidi"/>
          <w:sz w:val="24"/>
          <w:szCs w:val="24"/>
          <w:lang w:val="en-US"/>
        </w:rPr>
      </w:pPr>
      <w:r w:rsidRPr="0097353B">
        <w:rPr>
          <w:rFonts w:asciiTheme="majorBidi" w:hAnsiTheme="majorBidi" w:cstheme="majorBidi"/>
          <w:sz w:val="24"/>
          <w:szCs w:val="24"/>
          <w:lang w:val="en-US"/>
        </w:rPr>
        <w:t>This study aimed to understand the role of innovation in the internationalization of small and medium-sized enterprises. More precisely. To determine the role played by types of innovation (technological innovation, organizational innovation and commercial innovation). In order to push the institution to expand outward. And make it an international institution. By the practice of export activity of all kinds. Which have been set in this study according to the following types (direct export, indirect export, joint export).</w:t>
      </w:r>
    </w:p>
    <w:p w:rsidR="0097353B" w:rsidRPr="0097353B" w:rsidRDefault="0097353B" w:rsidP="0097353B">
      <w:pPr>
        <w:spacing w:line="360" w:lineRule="auto"/>
        <w:ind w:firstLine="567"/>
        <w:jc w:val="lowKashida"/>
        <w:rPr>
          <w:rFonts w:asciiTheme="majorBidi" w:hAnsiTheme="majorBidi" w:cstheme="majorBidi"/>
          <w:sz w:val="24"/>
          <w:szCs w:val="24"/>
          <w:lang w:val="en-US"/>
        </w:rPr>
      </w:pPr>
      <w:r w:rsidRPr="0097353B">
        <w:rPr>
          <w:rFonts w:asciiTheme="majorBidi" w:hAnsiTheme="majorBidi" w:cstheme="majorBidi"/>
          <w:sz w:val="24"/>
          <w:szCs w:val="24"/>
          <w:lang w:val="en-US"/>
        </w:rPr>
        <w:t>To determine the relationship between the variables of the study. We are based on a sample of 34 directors of small and medium-sized Algerian companies exporting dates. Using the style of observation, interview and questionnaire. The study also adopted the methodology for structural equations</w:t>
      </w:r>
      <w:r w:rsidR="000C4FF9">
        <w:rPr>
          <w:rFonts w:asciiTheme="majorBidi" w:hAnsiTheme="majorBidi" w:cstheme="majorBidi" w:hint="cs"/>
          <w:sz w:val="24"/>
          <w:szCs w:val="24"/>
          <w:rtl/>
          <w:lang w:val="en-US"/>
        </w:rPr>
        <w:t xml:space="preserve"> </w:t>
      </w:r>
      <w:r w:rsidRPr="0097353B">
        <w:rPr>
          <w:rFonts w:asciiTheme="majorBidi" w:hAnsiTheme="majorBidi" w:cstheme="majorBidi"/>
          <w:sz w:val="24"/>
          <w:szCs w:val="24"/>
          <w:lang w:val="en-US"/>
        </w:rPr>
        <w:t>models. In order to test the assumed study model,</w:t>
      </w:r>
      <w:r w:rsidR="000C4FF9">
        <w:rPr>
          <w:rFonts w:asciiTheme="majorBidi" w:hAnsiTheme="majorBidi" w:cstheme="majorBidi" w:hint="cs"/>
          <w:sz w:val="24"/>
          <w:szCs w:val="24"/>
          <w:rtl/>
          <w:lang w:val="en-US"/>
        </w:rPr>
        <w:t xml:space="preserve"> </w:t>
      </w:r>
      <w:r w:rsidRPr="0097353B">
        <w:rPr>
          <w:rFonts w:asciiTheme="majorBidi" w:hAnsiTheme="majorBidi" w:cstheme="majorBidi"/>
          <w:sz w:val="24"/>
          <w:szCs w:val="24"/>
          <w:lang w:val="en-US"/>
        </w:rPr>
        <w:t>Several statistical methods have also been adopted. Excerpted from the SPSS Statistical Package for Social Sciences program, as well as the SMART PLS program, where the results confirmed the validity of the study's assumptions. This is based on the results of the regression analysis test. The study model has been accepted. After having tested it on the basis of structural equation models.</w:t>
      </w:r>
    </w:p>
    <w:p w:rsidR="0097353B" w:rsidRPr="0097353B" w:rsidRDefault="0097353B" w:rsidP="0097353B">
      <w:pPr>
        <w:spacing w:line="360" w:lineRule="auto"/>
        <w:jc w:val="lowKashida"/>
        <w:rPr>
          <w:rFonts w:asciiTheme="majorBidi" w:hAnsiTheme="majorBidi" w:cstheme="majorBidi"/>
          <w:sz w:val="24"/>
          <w:szCs w:val="24"/>
          <w:lang w:val="en-US"/>
        </w:rPr>
      </w:pPr>
      <w:r w:rsidRPr="0097353B">
        <w:rPr>
          <w:rFonts w:asciiTheme="majorBidi" w:hAnsiTheme="majorBidi" w:cstheme="majorBidi"/>
          <w:b/>
          <w:bCs/>
          <w:sz w:val="28"/>
          <w:szCs w:val="28"/>
          <w:u w:val="single"/>
          <w:lang w:val="en-US"/>
        </w:rPr>
        <w:t>Keywords:</w:t>
      </w:r>
      <w:r w:rsidRPr="0097353B">
        <w:rPr>
          <w:rFonts w:asciiTheme="majorBidi" w:hAnsiTheme="majorBidi" w:cstheme="majorBidi"/>
          <w:sz w:val="24"/>
          <w:szCs w:val="24"/>
          <w:lang w:val="en-US"/>
        </w:rPr>
        <w:t xml:space="preserve"> innovation, internationalization, small and medium enterprises, exporting companies, Algerian dates.</w:t>
      </w:r>
      <w:bookmarkStart w:id="0" w:name="_GoBack"/>
      <w:bookmarkEnd w:id="0"/>
    </w:p>
    <w:p w:rsidR="00596C6D" w:rsidRPr="00DE2320" w:rsidRDefault="00596C6D" w:rsidP="00596C6D">
      <w:pPr>
        <w:tabs>
          <w:tab w:val="right" w:pos="282"/>
        </w:tabs>
        <w:spacing w:before="240" w:line="240" w:lineRule="auto"/>
        <w:ind w:left="-2"/>
        <w:jc w:val="both"/>
        <w:rPr>
          <w:rFonts w:ascii="Simplified Arabic" w:hAnsi="Simplified Arabic" w:cs="Simplified Arabic"/>
          <w:sz w:val="28"/>
          <w:szCs w:val="28"/>
          <w:rtl/>
          <w:lang w:val="en-US" w:bidi="ar-DZ"/>
        </w:rPr>
      </w:pPr>
    </w:p>
    <w:sectPr w:rsidR="00596C6D" w:rsidRPr="00DE2320" w:rsidSect="00287FE1">
      <w:headerReference w:type="default" r:id="rId8"/>
      <w:footerReference w:type="default" r:id="rId9"/>
      <w:footnotePr>
        <w:numRestart w:val="eachPage"/>
      </w:footnotePr>
      <w:pgSz w:w="11906" w:h="16838" w:code="9"/>
      <w:pgMar w:top="1134" w:right="1701" w:bottom="1134" w:left="851" w:header="708" w:footer="708" w:gutter="0"/>
      <w:pgNumType w:fmt="arabicAbjad"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00BB" w:rsidRDefault="006E00BB" w:rsidP="00AD028D">
      <w:pPr>
        <w:spacing w:after="0" w:line="240" w:lineRule="auto"/>
      </w:pPr>
      <w:r>
        <w:separator/>
      </w:r>
    </w:p>
  </w:endnote>
  <w:endnote w:type="continuationSeparator" w:id="1">
    <w:p w:rsidR="006E00BB" w:rsidRDefault="006E00BB" w:rsidP="00AD02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6F1" w:rsidRDefault="00C136F1" w:rsidP="009D1174">
    <w:pPr>
      <w:pStyle w:val="Footer"/>
    </w:pPr>
  </w:p>
  <w:p w:rsidR="00C136F1" w:rsidRDefault="00C136F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00BB" w:rsidRDefault="006E00BB" w:rsidP="00AD028D">
      <w:pPr>
        <w:spacing w:after="0" w:line="240" w:lineRule="auto"/>
      </w:pPr>
      <w:r>
        <w:separator/>
      </w:r>
    </w:p>
  </w:footnote>
  <w:footnote w:type="continuationSeparator" w:id="1">
    <w:p w:rsidR="006E00BB" w:rsidRDefault="006E00BB" w:rsidP="00AD028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390"/>
      <w:gridCol w:w="1194"/>
    </w:tblGrid>
    <w:tr w:rsidR="004B2AD2">
      <w:trPr>
        <w:trHeight w:val="288"/>
      </w:trPr>
      <w:sdt>
        <w:sdtPr>
          <w:rPr>
            <w:rFonts w:ascii="Simplified Arabic" w:eastAsiaTheme="majorEastAsia" w:hAnsi="Simplified Arabic" w:cs="Simplified Arabic"/>
            <w:b/>
            <w:bCs/>
            <w:sz w:val="28"/>
            <w:szCs w:val="28"/>
            <w:rtl/>
          </w:rPr>
          <w:alias w:val="Title"/>
          <w:id w:val="77761602"/>
          <w:placeholder>
            <w:docPart w:val="440AAF5BFC024587AE85608D6F17330E"/>
          </w:placeholder>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4B2AD2" w:rsidRDefault="00FE2486" w:rsidP="004B2AD2">
              <w:pPr>
                <w:pStyle w:val="Header"/>
                <w:bidi/>
                <w:jc w:val="right"/>
                <w:rPr>
                  <w:rFonts w:asciiTheme="majorHAnsi" w:eastAsiaTheme="majorEastAsia" w:hAnsiTheme="majorHAnsi" w:cstheme="majorBidi"/>
                  <w:sz w:val="36"/>
                  <w:szCs w:val="36"/>
                </w:rPr>
              </w:pPr>
              <w:r>
                <w:rPr>
                  <w:rFonts w:ascii="Simplified Arabic" w:eastAsiaTheme="majorEastAsia" w:hAnsi="Simplified Arabic" w:cs="Simplified Arabic" w:hint="cs"/>
                  <w:b/>
                  <w:bCs/>
                  <w:sz w:val="28"/>
                  <w:szCs w:val="28"/>
                  <w:rtl/>
                </w:rPr>
                <w:t>ال</w:t>
              </w:r>
              <w:r w:rsidR="004B2AD2" w:rsidRPr="004B2AD2">
                <w:rPr>
                  <w:rFonts w:ascii="Simplified Arabic" w:eastAsiaTheme="majorEastAsia" w:hAnsi="Simplified Arabic" w:cs="Simplified Arabic"/>
                  <w:b/>
                  <w:bCs/>
                  <w:sz w:val="28"/>
                  <w:szCs w:val="28"/>
                  <w:rtl/>
                </w:rPr>
                <w:t>ملخ</w:t>
              </w:r>
              <w:r w:rsidR="004B2AD2">
                <w:rPr>
                  <w:rFonts w:ascii="Simplified Arabic" w:eastAsiaTheme="majorEastAsia" w:hAnsi="Simplified Arabic" w:cs="Simplified Arabic" w:hint="cs"/>
                  <w:b/>
                  <w:bCs/>
                  <w:sz w:val="28"/>
                  <w:szCs w:val="28"/>
                  <w:rtl/>
                </w:rPr>
                <w:t>ــــــــ</w:t>
              </w:r>
              <w:r w:rsidR="004B2AD2" w:rsidRPr="004B2AD2">
                <w:rPr>
                  <w:rFonts w:ascii="Simplified Arabic" w:eastAsiaTheme="majorEastAsia" w:hAnsi="Simplified Arabic" w:cs="Simplified Arabic"/>
                  <w:b/>
                  <w:bCs/>
                  <w:sz w:val="28"/>
                  <w:szCs w:val="28"/>
                  <w:rtl/>
                </w:rPr>
                <w:t>ص</w:t>
              </w:r>
            </w:p>
          </w:tc>
        </w:sdtContent>
      </w:sdt>
      <w:tc>
        <w:tcPr>
          <w:tcW w:w="1105" w:type="dxa"/>
        </w:tcPr>
        <w:p w:rsidR="004B2AD2" w:rsidRDefault="004B2AD2" w:rsidP="007E022C">
          <w:pPr>
            <w:pStyle w:val="Header"/>
            <w:rPr>
              <w:rFonts w:asciiTheme="majorHAnsi" w:eastAsiaTheme="majorEastAsia" w:hAnsiTheme="majorHAnsi" w:cstheme="majorBidi"/>
              <w:b/>
              <w:bCs/>
              <w:color w:val="4F81BD" w:themeColor="accent1"/>
              <w:sz w:val="36"/>
              <w:szCs w:val="36"/>
            </w:rPr>
          </w:pPr>
        </w:p>
      </w:tc>
    </w:tr>
  </w:tbl>
  <w:p w:rsidR="00C136F1" w:rsidRDefault="00C136F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F7DF8"/>
    <w:multiLevelType w:val="hybridMultilevel"/>
    <w:tmpl w:val="BAE6A746"/>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
    <w:nsid w:val="17E03392"/>
    <w:multiLevelType w:val="hybridMultilevel"/>
    <w:tmpl w:val="51C44A5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1492E3C"/>
    <w:multiLevelType w:val="hybridMultilevel"/>
    <w:tmpl w:val="C902E528"/>
    <w:lvl w:ilvl="0" w:tplc="C5B2C5AA">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6B80F59"/>
    <w:multiLevelType w:val="hybridMultilevel"/>
    <w:tmpl w:val="ABA20C22"/>
    <w:lvl w:ilvl="0" w:tplc="308E0A38">
      <w:start w:val="1"/>
      <w:numFmt w:val="decimal"/>
      <w:lvlText w:val="%1."/>
      <w:lvlJc w:val="left"/>
      <w:pPr>
        <w:tabs>
          <w:tab w:val="num" w:pos="720"/>
        </w:tabs>
        <w:ind w:left="720" w:hanging="360"/>
      </w:pPr>
      <w:rPr>
        <w:rFonts w:ascii="Times New Roman" w:hAnsi="Times New Roman" w:cs="Times New Roman" w:hint="default"/>
      </w:rPr>
    </w:lvl>
    <w:lvl w:ilvl="1" w:tplc="040C000B">
      <w:start w:val="1"/>
      <w:numFmt w:val="bullet"/>
      <w:lvlText w:val=""/>
      <w:lvlJc w:val="left"/>
      <w:pPr>
        <w:tabs>
          <w:tab w:val="num" w:pos="1440"/>
        </w:tabs>
        <w:ind w:left="1440" w:hanging="360"/>
      </w:pPr>
      <w:rPr>
        <w:rFonts w:ascii="Wingdings" w:hAnsi="Wingdings" w:hint="default"/>
      </w:rPr>
    </w:lvl>
    <w:lvl w:ilvl="2" w:tplc="040C001B">
      <w:start w:val="1"/>
      <w:numFmt w:val="lowerRoman"/>
      <w:lvlText w:val="%3."/>
      <w:lvlJc w:val="right"/>
      <w:pPr>
        <w:tabs>
          <w:tab w:val="num" w:pos="2340"/>
        </w:tabs>
        <w:ind w:left="2340" w:hanging="360"/>
      </w:pPr>
      <w:rPr>
        <w:rFonts w:hint="default"/>
      </w:r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
    <w:nsid w:val="28003AB3"/>
    <w:multiLevelType w:val="hybridMultilevel"/>
    <w:tmpl w:val="E0DE5F3E"/>
    <w:lvl w:ilvl="0" w:tplc="040C000F">
      <w:start w:val="1"/>
      <w:numFmt w:val="decimal"/>
      <w:lvlText w:val="%1."/>
      <w:lvlJc w:val="left"/>
      <w:pPr>
        <w:tabs>
          <w:tab w:val="num" w:pos="1428"/>
        </w:tabs>
        <w:ind w:left="1428" w:hanging="360"/>
      </w:pPr>
    </w:lvl>
    <w:lvl w:ilvl="1" w:tplc="040C000D">
      <w:start w:val="1"/>
      <w:numFmt w:val="bullet"/>
      <w:lvlText w:val=""/>
      <w:lvlJc w:val="left"/>
      <w:pPr>
        <w:tabs>
          <w:tab w:val="num" w:pos="2148"/>
        </w:tabs>
        <w:ind w:left="2148" w:hanging="360"/>
      </w:pPr>
      <w:rPr>
        <w:rFonts w:ascii="Wingdings" w:hAnsi="Wingdings" w:hint="default"/>
      </w:rPr>
    </w:lvl>
    <w:lvl w:ilvl="2" w:tplc="040C001B" w:tentative="1">
      <w:start w:val="1"/>
      <w:numFmt w:val="lowerRoman"/>
      <w:lvlText w:val="%3."/>
      <w:lvlJc w:val="right"/>
      <w:pPr>
        <w:tabs>
          <w:tab w:val="num" w:pos="2868"/>
        </w:tabs>
        <w:ind w:left="2868" w:hanging="180"/>
      </w:pPr>
    </w:lvl>
    <w:lvl w:ilvl="3" w:tplc="040C000F" w:tentative="1">
      <w:start w:val="1"/>
      <w:numFmt w:val="decimal"/>
      <w:lvlText w:val="%4."/>
      <w:lvlJc w:val="left"/>
      <w:pPr>
        <w:tabs>
          <w:tab w:val="num" w:pos="3588"/>
        </w:tabs>
        <w:ind w:left="3588" w:hanging="360"/>
      </w:pPr>
    </w:lvl>
    <w:lvl w:ilvl="4" w:tplc="040C0019" w:tentative="1">
      <w:start w:val="1"/>
      <w:numFmt w:val="lowerLetter"/>
      <w:lvlText w:val="%5."/>
      <w:lvlJc w:val="left"/>
      <w:pPr>
        <w:tabs>
          <w:tab w:val="num" w:pos="4308"/>
        </w:tabs>
        <w:ind w:left="4308" w:hanging="360"/>
      </w:pPr>
    </w:lvl>
    <w:lvl w:ilvl="5" w:tplc="040C001B" w:tentative="1">
      <w:start w:val="1"/>
      <w:numFmt w:val="lowerRoman"/>
      <w:lvlText w:val="%6."/>
      <w:lvlJc w:val="right"/>
      <w:pPr>
        <w:tabs>
          <w:tab w:val="num" w:pos="5028"/>
        </w:tabs>
        <w:ind w:left="5028" w:hanging="180"/>
      </w:pPr>
    </w:lvl>
    <w:lvl w:ilvl="6" w:tplc="040C000F" w:tentative="1">
      <w:start w:val="1"/>
      <w:numFmt w:val="decimal"/>
      <w:lvlText w:val="%7."/>
      <w:lvlJc w:val="left"/>
      <w:pPr>
        <w:tabs>
          <w:tab w:val="num" w:pos="5748"/>
        </w:tabs>
        <w:ind w:left="5748" w:hanging="360"/>
      </w:pPr>
    </w:lvl>
    <w:lvl w:ilvl="7" w:tplc="040C0019" w:tentative="1">
      <w:start w:val="1"/>
      <w:numFmt w:val="lowerLetter"/>
      <w:lvlText w:val="%8."/>
      <w:lvlJc w:val="left"/>
      <w:pPr>
        <w:tabs>
          <w:tab w:val="num" w:pos="6468"/>
        </w:tabs>
        <w:ind w:left="6468" w:hanging="360"/>
      </w:pPr>
    </w:lvl>
    <w:lvl w:ilvl="8" w:tplc="040C001B" w:tentative="1">
      <w:start w:val="1"/>
      <w:numFmt w:val="lowerRoman"/>
      <w:lvlText w:val="%9."/>
      <w:lvlJc w:val="right"/>
      <w:pPr>
        <w:tabs>
          <w:tab w:val="num" w:pos="7188"/>
        </w:tabs>
        <w:ind w:left="7188" w:hanging="180"/>
      </w:pPr>
    </w:lvl>
  </w:abstractNum>
  <w:abstractNum w:abstractNumId="5">
    <w:nsid w:val="2DE01598"/>
    <w:multiLevelType w:val="hybridMultilevel"/>
    <w:tmpl w:val="0E72883C"/>
    <w:lvl w:ilvl="0" w:tplc="D32A7BBA">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2744C63"/>
    <w:multiLevelType w:val="hybridMultilevel"/>
    <w:tmpl w:val="6804F5DA"/>
    <w:lvl w:ilvl="0" w:tplc="3E804318">
      <w:start w:val="7"/>
      <w:numFmt w:val="decimal"/>
      <w:lvlText w:val="%1."/>
      <w:lvlJc w:val="left"/>
      <w:pPr>
        <w:tabs>
          <w:tab w:val="num" w:pos="1428"/>
        </w:tabs>
        <w:ind w:left="1428"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36C7D3E"/>
    <w:multiLevelType w:val="hybridMultilevel"/>
    <w:tmpl w:val="19764BC0"/>
    <w:lvl w:ilvl="0" w:tplc="040C000F">
      <w:start w:val="1"/>
      <w:numFmt w:val="decimal"/>
      <w:lvlText w:val="%1."/>
      <w:lvlJc w:val="left"/>
      <w:pPr>
        <w:ind w:left="1285" w:hanging="360"/>
      </w:pPr>
    </w:lvl>
    <w:lvl w:ilvl="1" w:tplc="040C0019" w:tentative="1">
      <w:start w:val="1"/>
      <w:numFmt w:val="lowerLetter"/>
      <w:lvlText w:val="%2."/>
      <w:lvlJc w:val="left"/>
      <w:pPr>
        <w:ind w:left="2005" w:hanging="360"/>
      </w:pPr>
    </w:lvl>
    <w:lvl w:ilvl="2" w:tplc="040C001B" w:tentative="1">
      <w:start w:val="1"/>
      <w:numFmt w:val="lowerRoman"/>
      <w:lvlText w:val="%3."/>
      <w:lvlJc w:val="right"/>
      <w:pPr>
        <w:ind w:left="2725" w:hanging="180"/>
      </w:pPr>
    </w:lvl>
    <w:lvl w:ilvl="3" w:tplc="040C000F" w:tentative="1">
      <w:start w:val="1"/>
      <w:numFmt w:val="decimal"/>
      <w:lvlText w:val="%4."/>
      <w:lvlJc w:val="left"/>
      <w:pPr>
        <w:ind w:left="3445" w:hanging="360"/>
      </w:pPr>
    </w:lvl>
    <w:lvl w:ilvl="4" w:tplc="040C0019" w:tentative="1">
      <w:start w:val="1"/>
      <w:numFmt w:val="lowerLetter"/>
      <w:lvlText w:val="%5."/>
      <w:lvlJc w:val="left"/>
      <w:pPr>
        <w:ind w:left="4165" w:hanging="360"/>
      </w:pPr>
    </w:lvl>
    <w:lvl w:ilvl="5" w:tplc="040C001B" w:tentative="1">
      <w:start w:val="1"/>
      <w:numFmt w:val="lowerRoman"/>
      <w:lvlText w:val="%6."/>
      <w:lvlJc w:val="right"/>
      <w:pPr>
        <w:ind w:left="4885" w:hanging="180"/>
      </w:pPr>
    </w:lvl>
    <w:lvl w:ilvl="6" w:tplc="040C000F" w:tentative="1">
      <w:start w:val="1"/>
      <w:numFmt w:val="decimal"/>
      <w:lvlText w:val="%7."/>
      <w:lvlJc w:val="left"/>
      <w:pPr>
        <w:ind w:left="5605" w:hanging="360"/>
      </w:pPr>
    </w:lvl>
    <w:lvl w:ilvl="7" w:tplc="040C0019" w:tentative="1">
      <w:start w:val="1"/>
      <w:numFmt w:val="lowerLetter"/>
      <w:lvlText w:val="%8."/>
      <w:lvlJc w:val="left"/>
      <w:pPr>
        <w:ind w:left="6325" w:hanging="360"/>
      </w:pPr>
    </w:lvl>
    <w:lvl w:ilvl="8" w:tplc="040C001B" w:tentative="1">
      <w:start w:val="1"/>
      <w:numFmt w:val="lowerRoman"/>
      <w:lvlText w:val="%9."/>
      <w:lvlJc w:val="right"/>
      <w:pPr>
        <w:ind w:left="7045" w:hanging="180"/>
      </w:pPr>
    </w:lvl>
  </w:abstractNum>
  <w:abstractNum w:abstractNumId="8">
    <w:nsid w:val="38252E55"/>
    <w:multiLevelType w:val="hybridMultilevel"/>
    <w:tmpl w:val="510E1E1E"/>
    <w:lvl w:ilvl="0" w:tplc="30046894">
      <w:start w:val="6"/>
      <w:numFmt w:val="decimal"/>
      <w:lvlText w:val="%1."/>
      <w:lvlJc w:val="left"/>
      <w:pPr>
        <w:tabs>
          <w:tab w:val="num" w:pos="1428"/>
        </w:tabs>
        <w:ind w:left="1428"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BA743FC"/>
    <w:multiLevelType w:val="hybridMultilevel"/>
    <w:tmpl w:val="ABFEADB0"/>
    <w:lvl w:ilvl="0" w:tplc="C1624448">
      <w:start w:val="1"/>
      <w:numFmt w:val="decimal"/>
      <w:lvlText w:val="%1."/>
      <w:lvlJc w:val="left"/>
      <w:pPr>
        <w:ind w:left="643" w:hanging="360"/>
      </w:pPr>
      <w:rPr>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32B15A7"/>
    <w:multiLevelType w:val="hybridMultilevel"/>
    <w:tmpl w:val="86F4DEAA"/>
    <w:lvl w:ilvl="0" w:tplc="B9988AE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4E428DB"/>
    <w:multiLevelType w:val="hybridMultilevel"/>
    <w:tmpl w:val="4D0E7BC2"/>
    <w:lvl w:ilvl="0" w:tplc="B9988AE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9673027"/>
    <w:multiLevelType w:val="hybridMultilevel"/>
    <w:tmpl w:val="0F1E4A86"/>
    <w:lvl w:ilvl="0" w:tplc="040C000F">
      <w:start w:val="1"/>
      <w:numFmt w:val="decimal"/>
      <w:lvlText w:val="%1."/>
      <w:lvlJc w:val="left"/>
      <w:pPr>
        <w:ind w:left="1285" w:hanging="360"/>
      </w:pPr>
    </w:lvl>
    <w:lvl w:ilvl="1" w:tplc="040C0019" w:tentative="1">
      <w:start w:val="1"/>
      <w:numFmt w:val="lowerLetter"/>
      <w:lvlText w:val="%2."/>
      <w:lvlJc w:val="left"/>
      <w:pPr>
        <w:ind w:left="2005" w:hanging="360"/>
      </w:pPr>
    </w:lvl>
    <w:lvl w:ilvl="2" w:tplc="040C001B" w:tentative="1">
      <w:start w:val="1"/>
      <w:numFmt w:val="lowerRoman"/>
      <w:lvlText w:val="%3."/>
      <w:lvlJc w:val="right"/>
      <w:pPr>
        <w:ind w:left="2725" w:hanging="180"/>
      </w:pPr>
    </w:lvl>
    <w:lvl w:ilvl="3" w:tplc="040C000F" w:tentative="1">
      <w:start w:val="1"/>
      <w:numFmt w:val="decimal"/>
      <w:lvlText w:val="%4."/>
      <w:lvlJc w:val="left"/>
      <w:pPr>
        <w:ind w:left="3445" w:hanging="360"/>
      </w:pPr>
    </w:lvl>
    <w:lvl w:ilvl="4" w:tplc="040C0019" w:tentative="1">
      <w:start w:val="1"/>
      <w:numFmt w:val="lowerLetter"/>
      <w:lvlText w:val="%5."/>
      <w:lvlJc w:val="left"/>
      <w:pPr>
        <w:ind w:left="4165" w:hanging="360"/>
      </w:pPr>
    </w:lvl>
    <w:lvl w:ilvl="5" w:tplc="040C001B" w:tentative="1">
      <w:start w:val="1"/>
      <w:numFmt w:val="lowerRoman"/>
      <w:lvlText w:val="%6."/>
      <w:lvlJc w:val="right"/>
      <w:pPr>
        <w:ind w:left="4885" w:hanging="180"/>
      </w:pPr>
    </w:lvl>
    <w:lvl w:ilvl="6" w:tplc="040C000F" w:tentative="1">
      <w:start w:val="1"/>
      <w:numFmt w:val="decimal"/>
      <w:lvlText w:val="%7."/>
      <w:lvlJc w:val="left"/>
      <w:pPr>
        <w:ind w:left="5605" w:hanging="360"/>
      </w:pPr>
    </w:lvl>
    <w:lvl w:ilvl="7" w:tplc="040C0019" w:tentative="1">
      <w:start w:val="1"/>
      <w:numFmt w:val="lowerLetter"/>
      <w:lvlText w:val="%8."/>
      <w:lvlJc w:val="left"/>
      <w:pPr>
        <w:ind w:left="6325" w:hanging="360"/>
      </w:pPr>
    </w:lvl>
    <w:lvl w:ilvl="8" w:tplc="040C001B" w:tentative="1">
      <w:start w:val="1"/>
      <w:numFmt w:val="lowerRoman"/>
      <w:lvlText w:val="%9."/>
      <w:lvlJc w:val="right"/>
      <w:pPr>
        <w:ind w:left="7045" w:hanging="180"/>
      </w:pPr>
    </w:lvl>
  </w:abstractNum>
  <w:abstractNum w:abstractNumId="13">
    <w:nsid w:val="50E2461F"/>
    <w:multiLevelType w:val="hybridMultilevel"/>
    <w:tmpl w:val="8CAACAF0"/>
    <w:lvl w:ilvl="0" w:tplc="040C000F">
      <w:start w:val="1"/>
      <w:numFmt w:val="decimal"/>
      <w:lvlText w:val="%1."/>
      <w:lvlJc w:val="left"/>
      <w:pPr>
        <w:ind w:left="718" w:hanging="360"/>
      </w:p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14">
    <w:nsid w:val="561D621E"/>
    <w:multiLevelType w:val="hybridMultilevel"/>
    <w:tmpl w:val="BD8AEB56"/>
    <w:lvl w:ilvl="0" w:tplc="040C000F">
      <w:start w:val="1"/>
      <w:numFmt w:val="decimal"/>
      <w:lvlText w:val="%1."/>
      <w:lvlJc w:val="left"/>
      <w:pPr>
        <w:ind w:left="1800" w:hanging="360"/>
      </w:p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15">
    <w:nsid w:val="5857564B"/>
    <w:multiLevelType w:val="hybridMultilevel"/>
    <w:tmpl w:val="973ED0D4"/>
    <w:lvl w:ilvl="0" w:tplc="AC2A58E4">
      <w:start w:val="1"/>
      <w:numFmt w:val="decimal"/>
      <w:lvlText w:val="%1."/>
      <w:lvlJc w:val="left"/>
      <w:pPr>
        <w:tabs>
          <w:tab w:val="num" w:pos="0"/>
        </w:tabs>
        <w:ind w:left="0" w:firstLine="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nsid w:val="5B2E2C47"/>
    <w:multiLevelType w:val="hybridMultilevel"/>
    <w:tmpl w:val="5222619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BF769CF"/>
    <w:multiLevelType w:val="hybridMultilevel"/>
    <w:tmpl w:val="E0A4A1E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5F6277F7"/>
    <w:multiLevelType w:val="hybridMultilevel"/>
    <w:tmpl w:val="2C2ACD6A"/>
    <w:lvl w:ilvl="0" w:tplc="E974CED0">
      <w:start w:val="1"/>
      <w:numFmt w:val="decimal"/>
      <w:lvlText w:val="%1."/>
      <w:lvlJc w:val="left"/>
      <w:pPr>
        <w:tabs>
          <w:tab w:val="num" w:pos="0"/>
        </w:tabs>
        <w:ind w:left="0" w:firstLine="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9">
    <w:nsid w:val="61461392"/>
    <w:multiLevelType w:val="hybridMultilevel"/>
    <w:tmpl w:val="181AFF9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617F0694"/>
    <w:multiLevelType w:val="hybridMultilevel"/>
    <w:tmpl w:val="D528E446"/>
    <w:lvl w:ilvl="0" w:tplc="E4EE0FCC">
      <w:start w:val="1"/>
      <w:numFmt w:val="decimal"/>
      <w:lvlText w:val="%1."/>
      <w:lvlJc w:val="left"/>
      <w:pPr>
        <w:ind w:left="718" w:hanging="360"/>
      </w:pPr>
      <w:rPr>
        <w:rFonts w:hint="default"/>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21">
    <w:nsid w:val="636F5308"/>
    <w:multiLevelType w:val="hybridMultilevel"/>
    <w:tmpl w:val="90CA0936"/>
    <w:lvl w:ilvl="0" w:tplc="D2E6541A">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6D1C0DED"/>
    <w:multiLevelType w:val="hybridMultilevel"/>
    <w:tmpl w:val="1EE83048"/>
    <w:lvl w:ilvl="0" w:tplc="76FC1954">
      <w:start w:val="1"/>
      <w:numFmt w:val="decimal"/>
      <w:lvlText w:val="%1."/>
      <w:lvlJc w:val="left"/>
      <w:pPr>
        <w:ind w:left="643" w:hanging="360"/>
      </w:pPr>
      <w:rPr>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71552BED"/>
    <w:multiLevelType w:val="hybridMultilevel"/>
    <w:tmpl w:val="C234E0AE"/>
    <w:lvl w:ilvl="0" w:tplc="C5B2C5AA">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78103DD4"/>
    <w:multiLevelType w:val="hybridMultilevel"/>
    <w:tmpl w:val="11BCDE88"/>
    <w:lvl w:ilvl="0" w:tplc="C5B2C5AA">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7B7E6812"/>
    <w:multiLevelType w:val="hybridMultilevel"/>
    <w:tmpl w:val="9C864662"/>
    <w:lvl w:ilvl="0" w:tplc="C5B2C5AA">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4"/>
  </w:num>
  <w:num w:numId="3">
    <w:abstractNumId w:val="14"/>
  </w:num>
  <w:num w:numId="4">
    <w:abstractNumId w:val="22"/>
  </w:num>
  <w:num w:numId="5">
    <w:abstractNumId w:val="13"/>
  </w:num>
  <w:num w:numId="6">
    <w:abstractNumId w:val="1"/>
  </w:num>
  <w:num w:numId="7">
    <w:abstractNumId w:val="12"/>
  </w:num>
  <w:num w:numId="8">
    <w:abstractNumId w:val="20"/>
  </w:num>
  <w:num w:numId="9">
    <w:abstractNumId w:val="7"/>
  </w:num>
  <w:num w:numId="10">
    <w:abstractNumId w:val="19"/>
  </w:num>
  <w:num w:numId="11">
    <w:abstractNumId w:val="17"/>
  </w:num>
  <w:num w:numId="12">
    <w:abstractNumId w:val="9"/>
  </w:num>
  <w:num w:numId="13">
    <w:abstractNumId w:val="8"/>
  </w:num>
  <w:num w:numId="14">
    <w:abstractNumId w:val="6"/>
  </w:num>
  <w:num w:numId="15">
    <w:abstractNumId w:val="0"/>
  </w:num>
  <w:num w:numId="16">
    <w:abstractNumId w:val="15"/>
  </w:num>
  <w:num w:numId="17">
    <w:abstractNumId w:val="18"/>
  </w:num>
  <w:num w:numId="18">
    <w:abstractNumId w:val="16"/>
  </w:num>
  <w:num w:numId="19">
    <w:abstractNumId w:val="5"/>
  </w:num>
  <w:num w:numId="20">
    <w:abstractNumId w:val="21"/>
  </w:num>
  <w:num w:numId="21">
    <w:abstractNumId w:val="11"/>
  </w:num>
  <w:num w:numId="22">
    <w:abstractNumId w:val="10"/>
  </w:num>
  <w:num w:numId="23">
    <w:abstractNumId w:val="24"/>
  </w:num>
  <w:num w:numId="24">
    <w:abstractNumId w:val="25"/>
  </w:num>
  <w:num w:numId="25">
    <w:abstractNumId w:val="2"/>
  </w:num>
  <w:num w:numId="26">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129026"/>
  </w:hdrShapeDefaults>
  <w:footnotePr>
    <w:numRestart w:val="eachPage"/>
    <w:footnote w:id="0"/>
    <w:footnote w:id="1"/>
  </w:footnotePr>
  <w:endnotePr>
    <w:endnote w:id="0"/>
    <w:endnote w:id="1"/>
  </w:endnotePr>
  <w:compat>
    <w:useFELayout/>
  </w:compat>
  <w:rsids>
    <w:rsidRoot w:val="00AD028D"/>
    <w:rsid w:val="000068E0"/>
    <w:rsid w:val="000116A5"/>
    <w:rsid w:val="00013E00"/>
    <w:rsid w:val="00016725"/>
    <w:rsid w:val="000204D1"/>
    <w:rsid w:val="0002298D"/>
    <w:rsid w:val="000242E7"/>
    <w:rsid w:val="0003096D"/>
    <w:rsid w:val="00031189"/>
    <w:rsid w:val="000410B2"/>
    <w:rsid w:val="00056207"/>
    <w:rsid w:val="00070559"/>
    <w:rsid w:val="00070B57"/>
    <w:rsid w:val="000728C4"/>
    <w:rsid w:val="000779C3"/>
    <w:rsid w:val="000906B6"/>
    <w:rsid w:val="00095466"/>
    <w:rsid w:val="000A0554"/>
    <w:rsid w:val="000A6559"/>
    <w:rsid w:val="000A774F"/>
    <w:rsid w:val="000A79CF"/>
    <w:rsid w:val="000B216D"/>
    <w:rsid w:val="000B332F"/>
    <w:rsid w:val="000C4FF9"/>
    <w:rsid w:val="000C5191"/>
    <w:rsid w:val="000D0B19"/>
    <w:rsid w:val="000D3B48"/>
    <w:rsid w:val="000D70D1"/>
    <w:rsid w:val="000D77F1"/>
    <w:rsid w:val="000E3227"/>
    <w:rsid w:val="000F6F01"/>
    <w:rsid w:val="000F6F07"/>
    <w:rsid w:val="001229E3"/>
    <w:rsid w:val="00122D93"/>
    <w:rsid w:val="001439F9"/>
    <w:rsid w:val="00143B48"/>
    <w:rsid w:val="0014491A"/>
    <w:rsid w:val="00152866"/>
    <w:rsid w:val="00162B7D"/>
    <w:rsid w:val="001814F9"/>
    <w:rsid w:val="00183B3F"/>
    <w:rsid w:val="001920E7"/>
    <w:rsid w:val="00192709"/>
    <w:rsid w:val="00197505"/>
    <w:rsid w:val="00197510"/>
    <w:rsid w:val="001A74B6"/>
    <w:rsid w:val="001A7BA3"/>
    <w:rsid w:val="001B19D8"/>
    <w:rsid w:val="001B6B63"/>
    <w:rsid w:val="001B7F50"/>
    <w:rsid w:val="001C1CB1"/>
    <w:rsid w:val="001C588E"/>
    <w:rsid w:val="001D1EFD"/>
    <w:rsid w:val="001D2392"/>
    <w:rsid w:val="001D354B"/>
    <w:rsid w:val="00207062"/>
    <w:rsid w:val="00207705"/>
    <w:rsid w:val="00210249"/>
    <w:rsid w:val="00212965"/>
    <w:rsid w:val="002167F0"/>
    <w:rsid w:val="002556B2"/>
    <w:rsid w:val="00283D35"/>
    <w:rsid w:val="00287DDC"/>
    <w:rsid w:val="00287FE1"/>
    <w:rsid w:val="00293AEC"/>
    <w:rsid w:val="00296FB9"/>
    <w:rsid w:val="002A4B8B"/>
    <w:rsid w:val="002B7377"/>
    <w:rsid w:val="002C4D7B"/>
    <w:rsid w:val="002D1CD9"/>
    <w:rsid w:val="002D1DAC"/>
    <w:rsid w:val="002F0659"/>
    <w:rsid w:val="002F21D4"/>
    <w:rsid w:val="002F5A51"/>
    <w:rsid w:val="0030008A"/>
    <w:rsid w:val="00300A6A"/>
    <w:rsid w:val="00303226"/>
    <w:rsid w:val="0031735D"/>
    <w:rsid w:val="003219DE"/>
    <w:rsid w:val="00332310"/>
    <w:rsid w:val="00333E34"/>
    <w:rsid w:val="0033635A"/>
    <w:rsid w:val="00337C1E"/>
    <w:rsid w:val="00337CB2"/>
    <w:rsid w:val="00343184"/>
    <w:rsid w:val="0034530F"/>
    <w:rsid w:val="00360095"/>
    <w:rsid w:val="00360C67"/>
    <w:rsid w:val="00370B1D"/>
    <w:rsid w:val="003745FE"/>
    <w:rsid w:val="00381550"/>
    <w:rsid w:val="00387577"/>
    <w:rsid w:val="00392BAB"/>
    <w:rsid w:val="00394883"/>
    <w:rsid w:val="0039605C"/>
    <w:rsid w:val="003B1B87"/>
    <w:rsid w:val="003B69D2"/>
    <w:rsid w:val="003C7AB1"/>
    <w:rsid w:val="003D045E"/>
    <w:rsid w:val="003D3011"/>
    <w:rsid w:val="003E2A8D"/>
    <w:rsid w:val="003E570E"/>
    <w:rsid w:val="003E7012"/>
    <w:rsid w:val="003F1C7E"/>
    <w:rsid w:val="00402041"/>
    <w:rsid w:val="004169B6"/>
    <w:rsid w:val="004307AC"/>
    <w:rsid w:val="0044337D"/>
    <w:rsid w:val="004448A0"/>
    <w:rsid w:val="00444DC7"/>
    <w:rsid w:val="00445C45"/>
    <w:rsid w:val="00447FFB"/>
    <w:rsid w:val="00460167"/>
    <w:rsid w:val="004647C2"/>
    <w:rsid w:val="00483050"/>
    <w:rsid w:val="004917ED"/>
    <w:rsid w:val="004954D0"/>
    <w:rsid w:val="004B2AD2"/>
    <w:rsid w:val="004C0637"/>
    <w:rsid w:val="004C4067"/>
    <w:rsid w:val="004D0399"/>
    <w:rsid w:val="004D7B6F"/>
    <w:rsid w:val="004E2D99"/>
    <w:rsid w:val="004E7AF3"/>
    <w:rsid w:val="004F1764"/>
    <w:rsid w:val="004F31DC"/>
    <w:rsid w:val="004F409B"/>
    <w:rsid w:val="00501C45"/>
    <w:rsid w:val="005226FF"/>
    <w:rsid w:val="00522D61"/>
    <w:rsid w:val="005240BF"/>
    <w:rsid w:val="00527C93"/>
    <w:rsid w:val="0053239D"/>
    <w:rsid w:val="0054162B"/>
    <w:rsid w:val="005510DC"/>
    <w:rsid w:val="00562362"/>
    <w:rsid w:val="005625A5"/>
    <w:rsid w:val="00586EF0"/>
    <w:rsid w:val="00596C6D"/>
    <w:rsid w:val="005A735C"/>
    <w:rsid w:val="005E0AA6"/>
    <w:rsid w:val="005E486C"/>
    <w:rsid w:val="005F2EE5"/>
    <w:rsid w:val="005F4911"/>
    <w:rsid w:val="006027CC"/>
    <w:rsid w:val="00606BF1"/>
    <w:rsid w:val="00613051"/>
    <w:rsid w:val="00622D26"/>
    <w:rsid w:val="0062511E"/>
    <w:rsid w:val="00635C19"/>
    <w:rsid w:val="00640B8D"/>
    <w:rsid w:val="006529FE"/>
    <w:rsid w:val="00663EFD"/>
    <w:rsid w:val="00665A35"/>
    <w:rsid w:val="00667717"/>
    <w:rsid w:val="00670152"/>
    <w:rsid w:val="00676055"/>
    <w:rsid w:val="0068290D"/>
    <w:rsid w:val="0068615E"/>
    <w:rsid w:val="0068763C"/>
    <w:rsid w:val="006C2B41"/>
    <w:rsid w:val="006C46AD"/>
    <w:rsid w:val="006C5766"/>
    <w:rsid w:val="006C608A"/>
    <w:rsid w:val="006C79CC"/>
    <w:rsid w:val="006E00BB"/>
    <w:rsid w:val="006E051C"/>
    <w:rsid w:val="006E6F0B"/>
    <w:rsid w:val="006E7C67"/>
    <w:rsid w:val="006F3EB9"/>
    <w:rsid w:val="00703E75"/>
    <w:rsid w:val="00714BD3"/>
    <w:rsid w:val="00724E26"/>
    <w:rsid w:val="00724EFE"/>
    <w:rsid w:val="0073530B"/>
    <w:rsid w:val="00740732"/>
    <w:rsid w:val="00745A8D"/>
    <w:rsid w:val="00761C91"/>
    <w:rsid w:val="00761E75"/>
    <w:rsid w:val="00764280"/>
    <w:rsid w:val="007642FB"/>
    <w:rsid w:val="00765503"/>
    <w:rsid w:val="00786BCC"/>
    <w:rsid w:val="007904C9"/>
    <w:rsid w:val="00797B20"/>
    <w:rsid w:val="007B3A3B"/>
    <w:rsid w:val="007E022C"/>
    <w:rsid w:val="00800EAF"/>
    <w:rsid w:val="00802265"/>
    <w:rsid w:val="00811D72"/>
    <w:rsid w:val="008220C6"/>
    <w:rsid w:val="00824D87"/>
    <w:rsid w:val="0084721A"/>
    <w:rsid w:val="00857673"/>
    <w:rsid w:val="00861C44"/>
    <w:rsid w:val="00865B63"/>
    <w:rsid w:val="008742C7"/>
    <w:rsid w:val="00876122"/>
    <w:rsid w:val="00877F8A"/>
    <w:rsid w:val="00884894"/>
    <w:rsid w:val="008931B0"/>
    <w:rsid w:val="008964F9"/>
    <w:rsid w:val="008A1133"/>
    <w:rsid w:val="008A7629"/>
    <w:rsid w:val="008B1C38"/>
    <w:rsid w:val="008B3DCE"/>
    <w:rsid w:val="008B5F77"/>
    <w:rsid w:val="008C1A0B"/>
    <w:rsid w:val="008C7C1C"/>
    <w:rsid w:val="008D4081"/>
    <w:rsid w:val="008F1857"/>
    <w:rsid w:val="008F25D5"/>
    <w:rsid w:val="00905392"/>
    <w:rsid w:val="00907C22"/>
    <w:rsid w:val="009239F7"/>
    <w:rsid w:val="00937206"/>
    <w:rsid w:val="0094049C"/>
    <w:rsid w:val="009537F6"/>
    <w:rsid w:val="00964A9D"/>
    <w:rsid w:val="00971497"/>
    <w:rsid w:val="00973080"/>
    <w:rsid w:val="0097353B"/>
    <w:rsid w:val="00975BC3"/>
    <w:rsid w:val="00985B48"/>
    <w:rsid w:val="00986A05"/>
    <w:rsid w:val="00996707"/>
    <w:rsid w:val="009A31E3"/>
    <w:rsid w:val="009B3958"/>
    <w:rsid w:val="009D1174"/>
    <w:rsid w:val="009D26CF"/>
    <w:rsid w:val="009D7DA1"/>
    <w:rsid w:val="009F1978"/>
    <w:rsid w:val="00A037F1"/>
    <w:rsid w:val="00A13541"/>
    <w:rsid w:val="00A2436B"/>
    <w:rsid w:val="00A41BB5"/>
    <w:rsid w:val="00A461A8"/>
    <w:rsid w:val="00A516CE"/>
    <w:rsid w:val="00A53625"/>
    <w:rsid w:val="00A53DE1"/>
    <w:rsid w:val="00A71C38"/>
    <w:rsid w:val="00A758D9"/>
    <w:rsid w:val="00A81559"/>
    <w:rsid w:val="00A94E83"/>
    <w:rsid w:val="00AA1274"/>
    <w:rsid w:val="00AA1696"/>
    <w:rsid w:val="00AA6B0F"/>
    <w:rsid w:val="00AC2DA3"/>
    <w:rsid w:val="00AD028D"/>
    <w:rsid w:val="00AD02D7"/>
    <w:rsid w:val="00AE1CF2"/>
    <w:rsid w:val="00AF3B32"/>
    <w:rsid w:val="00B00DB9"/>
    <w:rsid w:val="00B065DB"/>
    <w:rsid w:val="00B11FEF"/>
    <w:rsid w:val="00B21BED"/>
    <w:rsid w:val="00B30288"/>
    <w:rsid w:val="00B35917"/>
    <w:rsid w:val="00B35BC1"/>
    <w:rsid w:val="00B3646E"/>
    <w:rsid w:val="00B37CF5"/>
    <w:rsid w:val="00B4298B"/>
    <w:rsid w:val="00B53688"/>
    <w:rsid w:val="00B61F9B"/>
    <w:rsid w:val="00B6500A"/>
    <w:rsid w:val="00B73799"/>
    <w:rsid w:val="00B752AD"/>
    <w:rsid w:val="00B8019A"/>
    <w:rsid w:val="00B914D3"/>
    <w:rsid w:val="00B91A7E"/>
    <w:rsid w:val="00BA1C2A"/>
    <w:rsid w:val="00BA540F"/>
    <w:rsid w:val="00BA6555"/>
    <w:rsid w:val="00BB1635"/>
    <w:rsid w:val="00BB625C"/>
    <w:rsid w:val="00BC629E"/>
    <w:rsid w:val="00BD5D99"/>
    <w:rsid w:val="00BD7422"/>
    <w:rsid w:val="00BF29F5"/>
    <w:rsid w:val="00C136F1"/>
    <w:rsid w:val="00C16844"/>
    <w:rsid w:val="00C20F4F"/>
    <w:rsid w:val="00C32BED"/>
    <w:rsid w:val="00C44C5E"/>
    <w:rsid w:val="00C46187"/>
    <w:rsid w:val="00C47812"/>
    <w:rsid w:val="00C5075A"/>
    <w:rsid w:val="00C56863"/>
    <w:rsid w:val="00C74D8F"/>
    <w:rsid w:val="00C80C40"/>
    <w:rsid w:val="00C86CD6"/>
    <w:rsid w:val="00C9545D"/>
    <w:rsid w:val="00C97F22"/>
    <w:rsid w:val="00CA0510"/>
    <w:rsid w:val="00CA3201"/>
    <w:rsid w:val="00CA551B"/>
    <w:rsid w:val="00CA6089"/>
    <w:rsid w:val="00CB10B1"/>
    <w:rsid w:val="00CB2D16"/>
    <w:rsid w:val="00CC6469"/>
    <w:rsid w:val="00CC648D"/>
    <w:rsid w:val="00CD308D"/>
    <w:rsid w:val="00CE1BCC"/>
    <w:rsid w:val="00CE2A27"/>
    <w:rsid w:val="00CF23C4"/>
    <w:rsid w:val="00CF5DD4"/>
    <w:rsid w:val="00CF6E62"/>
    <w:rsid w:val="00CF7931"/>
    <w:rsid w:val="00D12BEF"/>
    <w:rsid w:val="00D1752C"/>
    <w:rsid w:val="00D21195"/>
    <w:rsid w:val="00D30CF9"/>
    <w:rsid w:val="00D32FC4"/>
    <w:rsid w:val="00D371DE"/>
    <w:rsid w:val="00D631A7"/>
    <w:rsid w:val="00D7579A"/>
    <w:rsid w:val="00D76715"/>
    <w:rsid w:val="00D93612"/>
    <w:rsid w:val="00D97A54"/>
    <w:rsid w:val="00DA1249"/>
    <w:rsid w:val="00DB2979"/>
    <w:rsid w:val="00DC6C0D"/>
    <w:rsid w:val="00DD1960"/>
    <w:rsid w:val="00DE2320"/>
    <w:rsid w:val="00DE36D1"/>
    <w:rsid w:val="00E0271F"/>
    <w:rsid w:val="00E10FDC"/>
    <w:rsid w:val="00E2031D"/>
    <w:rsid w:val="00E253AD"/>
    <w:rsid w:val="00E27CFE"/>
    <w:rsid w:val="00E40B93"/>
    <w:rsid w:val="00E44257"/>
    <w:rsid w:val="00E45F85"/>
    <w:rsid w:val="00E7007A"/>
    <w:rsid w:val="00E73E0F"/>
    <w:rsid w:val="00E81C17"/>
    <w:rsid w:val="00E82E07"/>
    <w:rsid w:val="00E8732E"/>
    <w:rsid w:val="00E87697"/>
    <w:rsid w:val="00E9097F"/>
    <w:rsid w:val="00E931F1"/>
    <w:rsid w:val="00EA788F"/>
    <w:rsid w:val="00EB65C4"/>
    <w:rsid w:val="00EC4750"/>
    <w:rsid w:val="00EC4E04"/>
    <w:rsid w:val="00EC5717"/>
    <w:rsid w:val="00EC66FE"/>
    <w:rsid w:val="00ED6680"/>
    <w:rsid w:val="00EE5E31"/>
    <w:rsid w:val="00F10C58"/>
    <w:rsid w:val="00F1519A"/>
    <w:rsid w:val="00F17E2D"/>
    <w:rsid w:val="00F30639"/>
    <w:rsid w:val="00F34A7F"/>
    <w:rsid w:val="00F354A3"/>
    <w:rsid w:val="00F46278"/>
    <w:rsid w:val="00F47B4E"/>
    <w:rsid w:val="00F61935"/>
    <w:rsid w:val="00F7621F"/>
    <w:rsid w:val="00FA0416"/>
    <w:rsid w:val="00FA3FDC"/>
    <w:rsid w:val="00FD18DE"/>
    <w:rsid w:val="00FD7A40"/>
    <w:rsid w:val="00FE2486"/>
    <w:rsid w:val="00FE5097"/>
    <w:rsid w:val="00FE6C10"/>
    <w:rsid w:val="00FF198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9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6F0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D028D"/>
    <w:pPr>
      <w:tabs>
        <w:tab w:val="center" w:pos="4536"/>
        <w:tab w:val="right" w:pos="9072"/>
      </w:tabs>
      <w:spacing w:after="0" w:line="240" w:lineRule="auto"/>
    </w:pPr>
  </w:style>
  <w:style w:type="character" w:customStyle="1" w:styleId="HeaderChar">
    <w:name w:val="Header Char"/>
    <w:basedOn w:val="DefaultParagraphFont"/>
    <w:link w:val="Header"/>
    <w:uiPriority w:val="99"/>
    <w:rsid w:val="00AD028D"/>
  </w:style>
  <w:style w:type="paragraph" w:styleId="Footer">
    <w:name w:val="footer"/>
    <w:basedOn w:val="Normal"/>
    <w:link w:val="FooterChar"/>
    <w:uiPriority w:val="99"/>
    <w:unhideWhenUsed/>
    <w:rsid w:val="00AD028D"/>
    <w:pPr>
      <w:tabs>
        <w:tab w:val="center" w:pos="4536"/>
        <w:tab w:val="right" w:pos="9072"/>
      </w:tabs>
      <w:spacing w:after="0" w:line="240" w:lineRule="auto"/>
    </w:pPr>
  </w:style>
  <w:style w:type="character" w:customStyle="1" w:styleId="FooterChar">
    <w:name w:val="Footer Char"/>
    <w:basedOn w:val="DefaultParagraphFont"/>
    <w:link w:val="Footer"/>
    <w:uiPriority w:val="99"/>
    <w:rsid w:val="00AD028D"/>
  </w:style>
  <w:style w:type="paragraph" w:styleId="BalloonText">
    <w:name w:val="Balloon Text"/>
    <w:basedOn w:val="Normal"/>
    <w:link w:val="BalloonTextChar"/>
    <w:uiPriority w:val="99"/>
    <w:semiHidden/>
    <w:unhideWhenUsed/>
    <w:rsid w:val="00AD02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028D"/>
    <w:rPr>
      <w:rFonts w:ascii="Tahoma" w:hAnsi="Tahoma" w:cs="Tahoma"/>
      <w:sz w:val="16"/>
      <w:szCs w:val="16"/>
    </w:rPr>
  </w:style>
  <w:style w:type="paragraph" w:styleId="FootnoteText">
    <w:name w:val="footnote text"/>
    <w:basedOn w:val="Normal"/>
    <w:link w:val="FootnoteTextChar"/>
    <w:unhideWhenUsed/>
    <w:rsid w:val="000A79CF"/>
    <w:pPr>
      <w:spacing w:after="0" w:line="240" w:lineRule="auto"/>
    </w:pPr>
    <w:rPr>
      <w:sz w:val="20"/>
      <w:szCs w:val="20"/>
    </w:rPr>
  </w:style>
  <w:style w:type="character" w:customStyle="1" w:styleId="FootnoteTextChar">
    <w:name w:val="Footnote Text Char"/>
    <w:basedOn w:val="DefaultParagraphFont"/>
    <w:link w:val="FootnoteText"/>
    <w:rsid w:val="000A79CF"/>
    <w:rPr>
      <w:sz w:val="20"/>
      <w:szCs w:val="20"/>
    </w:rPr>
  </w:style>
  <w:style w:type="character" w:styleId="FootnoteReference">
    <w:name w:val="footnote reference"/>
    <w:basedOn w:val="DefaultParagraphFont"/>
    <w:semiHidden/>
    <w:unhideWhenUsed/>
    <w:rsid w:val="000A79CF"/>
    <w:rPr>
      <w:vertAlign w:val="superscript"/>
    </w:rPr>
  </w:style>
  <w:style w:type="paragraph" w:styleId="ListParagraph">
    <w:name w:val="List Paragraph"/>
    <w:basedOn w:val="Normal"/>
    <w:uiPriority w:val="34"/>
    <w:qFormat/>
    <w:rsid w:val="004E7AF3"/>
    <w:pPr>
      <w:ind w:left="720"/>
      <w:contextualSpacing/>
    </w:pPr>
  </w:style>
  <w:style w:type="character" w:styleId="Hyperlink">
    <w:name w:val="Hyperlink"/>
    <w:basedOn w:val="DefaultParagraphFont"/>
    <w:uiPriority w:val="99"/>
    <w:unhideWhenUsed/>
    <w:rsid w:val="00B6500A"/>
    <w:rPr>
      <w:color w:val="0000FF" w:themeColor="hyperlink"/>
      <w:u w:val="single"/>
    </w:rPr>
  </w:style>
  <w:style w:type="table" w:styleId="TableGrid">
    <w:name w:val="Table Grid"/>
    <w:basedOn w:val="TableNormal"/>
    <w:uiPriority w:val="59"/>
    <w:rsid w:val="000D3B4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semiHidden/>
    <w:unhideWhenUsed/>
    <w:rsid w:val="00596C6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translate">
    <w:name w:val="notranslate"/>
    <w:basedOn w:val="DefaultParagraphFont"/>
    <w:rsid w:val="00596C6D"/>
  </w:style>
  <w:style w:type="character" w:customStyle="1" w:styleId="google-src-text1">
    <w:name w:val="google-src-text1"/>
    <w:basedOn w:val="DefaultParagraphFont"/>
    <w:rsid w:val="00596C6D"/>
    <w:rPr>
      <w:vanish/>
      <w:webHidden w:val="0"/>
      <w:specVanish w:val="0"/>
    </w:rPr>
  </w:style>
  <w:style w:type="character" w:customStyle="1" w:styleId="alt-edited">
    <w:name w:val="alt-edited"/>
    <w:basedOn w:val="DefaultParagraphFont"/>
    <w:rsid w:val="003F1C7E"/>
  </w:style>
</w:styles>
</file>

<file path=word/webSettings.xml><?xml version="1.0" encoding="utf-8"?>
<w:webSettings xmlns:r="http://schemas.openxmlformats.org/officeDocument/2006/relationships" xmlns:w="http://schemas.openxmlformats.org/wordprocessingml/2006/main">
  <w:divs>
    <w:div w:id="388529864">
      <w:bodyDiv w:val="1"/>
      <w:marLeft w:val="0"/>
      <w:marRight w:val="0"/>
      <w:marTop w:val="0"/>
      <w:marBottom w:val="0"/>
      <w:divBdr>
        <w:top w:val="none" w:sz="0" w:space="0" w:color="auto"/>
        <w:left w:val="none" w:sz="0" w:space="0" w:color="auto"/>
        <w:bottom w:val="none" w:sz="0" w:space="0" w:color="auto"/>
        <w:right w:val="none" w:sz="0" w:space="0" w:color="auto"/>
      </w:divBdr>
    </w:div>
    <w:div w:id="1448699911">
      <w:bodyDiv w:val="1"/>
      <w:marLeft w:val="0"/>
      <w:marRight w:val="0"/>
      <w:marTop w:val="0"/>
      <w:marBottom w:val="0"/>
      <w:divBdr>
        <w:top w:val="none" w:sz="0" w:space="0" w:color="auto"/>
        <w:left w:val="none" w:sz="0" w:space="0" w:color="auto"/>
        <w:bottom w:val="none" w:sz="0" w:space="0" w:color="auto"/>
        <w:right w:val="none" w:sz="0" w:space="0" w:color="auto"/>
      </w:divBdr>
    </w:div>
    <w:div w:id="1613972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440AAF5BFC024587AE85608D6F17330E"/>
        <w:category>
          <w:name w:val="General"/>
          <w:gallery w:val="placeholder"/>
        </w:category>
        <w:types>
          <w:type w:val="bbPlcHdr"/>
        </w:types>
        <w:behaviors>
          <w:behavior w:val="content"/>
        </w:behaviors>
        <w:guid w:val="{90E35E21-A248-416A-A6A7-7C63E707A6AC}"/>
      </w:docPartPr>
      <w:docPartBody>
        <w:p w:rsidR="002831E7" w:rsidRDefault="00437F44" w:rsidP="00437F44">
          <w:pPr>
            <w:pStyle w:val="440AAF5BFC024587AE85608D6F17330E"/>
          </w:pPr>
          <w:r>
            <w:rPr>
              <w:rFonts w:asciiTheme="majorHAnsi" w:eastAsiaTheme="majorEastAsia" w:hAnsiTheme="majorHAnsi" w:cstheme="majorBidi"/>
              <w:sz w:val="36"/>
              <w:szCs w:val="36"/>
            </w:rPr>
            <w:t>[Type the document title]</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887455"/>
    <w:rsid w:val="00056CBC"/>
    <w:rsid w:val="000747E1"/>
    <w:rsid w:val="00080039"/>
    <w:rsid w:val="0025568E"/>
    <w:rsid w:val="002831E7"/>
    <w:rsid w:val="00283A9E"/>
    <w:rsid w:val="002D60BA"/>
    <w:rsid w:val="0032443B"/>
    <w:rsid w:val="00342402"/>
    <w:rsid w:val="00345522"/>
    <w:rsid w:val="003F68AE"/>
    <w:rsid w:val="00437F44"/>
    <w:rsid w:val="00552862"/>
    <w:rsid w:val="00676455"/>
    <w:rsid w:val="006B52F4"/>
    <w:rsid w:val="00760E6C"/>
    <w:rsid w:val="0078613D"/>
    <w:rsid w:val="00887455"/>
    <w:rsid w:val="008C015A"/>
    <w:rsid w:val="008F0267"/>
    <w:rsid w:val="008F526C"/>
    <w:rsid w:val="009B0A40"/>
    <w:rsid w:val="009E76D6"/>
    <w:rsid w:val="00A95FF9"/>
    <w:rsid w:val="00AA57C3"/>
    <w:rsid w:val="00B27CDE"/>
    <w:rsid w:val="00B44191"/>
    <w:rsid w:val="00B537EA"/>
    <w:rsid w:val="00BD0017"/>
    <w:rsid w:val="00BD149F"/>
    <w:rsid w:val="00C47912"/>
    <w:rsid w:val="00D357FE"/>
    <w:rsid w:val="00D6004A"/>
    <w:rsid w:val="00D926B7"/>
    <w:rsid w:val="00DD3853"/>
    <w:rsid w:val="00DD7DF1"/>
    <w:rsid w:val="00E602B7"/>
    <w:rsid w:val="00E65684"/>
    <w:rsid w:val="00E66FD5"/>
    <w:rsid w:val="00E913C3"/>
    <w:rsid w:val="00ED040D"/>
    <w:rsid w:val="00EF403C"/>
    <w:rsid w:val="00F4610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001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6A02DDE43DF4DF7AD69C9CA8B65CD01">
    <w:name w:val="76A02DDE43DF4DF7AD69C9CA8B65CD01"/>
    <w:rsid w:val="00887455"/>
  </w:style>
  <w:style w:type="paragraph" w:customStyle="1" w:styleId="B3DCF753643C4B03BB246B37948F5F88">
    <w:name w:val="B3DCF753643C4B03BB246B37948F5F88"/>
    <w:rsid w:val="00887455"/>
  </w:style>
  <w:style w:type="paragraph" w:customStyle="1" w:styleId="9522B91804CF409AAAFF02CE95140D73">
    <w:name w:val="9522B91804CF409AAAFF02CE95140D73"/>
    <w:rsid w:val="00887455"/>
  </w:style>
  <w:style w:type="paragraph" w:customStyle="1" w:styleId="585361E96383478BA47BBA00F341DBEB">
    <w:name w:val="585361E96383478BA47BBA00F341DBEB"/>
    <w:rsid w:val="00887455"/>
  </w:style>
  <w:style w:type="paragraph" w:customStyle="1" w:styleId="B939ED488A4044FD98355E1EBD820210">
    <w:name w:val="B939ED488A4044FD98355E1EBD820210"/>
    <w:rsid w:val="00887455"/>
  </w:style>
  <w:style w:type="paragraph" w:customStyle="1" w:styleId="AB5D7D4FD0BB41948BF5A5FB14B505C2">
    <w:name w:val="AB5D7D4FD0BB41948BF5A5FB14B505C2"/>
    <w:rsid w:val="00887455"/>
  </w:style>
  <w:style w:type="paragraph" w:customStyle="1" w:styleId="F90D40BE5EE9401690E7ECE5C9FE52C5">
    <w:name w:val="F90D40BE5EE9401690E7ECE5C9FE52C5"/>
    <w:rsid w:val="00887455"/>
  </w:style>
  <w:style w:type="paragraph" w:customStyle="1" w:styleId="0404ED320D6A40869FF070B2CA8BC3D0">
    <w:name w:val="0404ED320D6A40869FF070B2CA8BC3D0"/>
    <w:rsid w:val="00887455"/>
  </w:style>
  <w:style w:type="paragraph" w:customStyle="1" w:styleId="0DF335AC8667481D883E263DEB29D7B7">
    <w:name w:val="0DF335AC8667481D883E263DEB29D7B7"/>
    <w:rsid w:val="00887455"/>
  </w:style>
  <w:style w:type="paragraph" w:customStyle="1" w:styleId="8E06524DBD05459AB8B775EDD8A076AC">
    <w:name w:val="8E06524DBD05459AB8B775EDD8A076AC"/>
    <w:rsid w:val="00D6004A"/>
  </w:style>
  <w:style w:type="paragraph" w:customStyle="1" w:styleId="440AAF5BFC024587AE85608D6F17330E">
    <w:name w:val="440AAF5BFC024587AE85608D6F17330E"/>
    <w:rsid w:val="00437F44"/>
  </w:style>
  <w:style w:type="paragraph" w:customStyle="1" w:styleId="8AA6BA093A6547F2AD6735084DED218C">
    <w:name w:val="8AA6BA093A6547F2AD6735084DED218C"/>
    <w:rsid w:val="00437F44"/>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35A5B3-7274-4D86-9C89-C40B6E9844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954</TotalTime>
  <Pages>3</Pages>
  <Words>1043</Words>
  <Characters>5742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الملخــــــــص</vt:lpstr>
    </vt:vector>
  </TitlesOfParts>
  <Company>Grizli777</Company>
  <LinksUpToDate>false</LinksUpToDate>
  <CharactersWithSpaces>6772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الملخــــــــص</dc:title>
  <dc:subject/>
  <dc:creator>iori</dc:creator>
  <cp:keywords/>
  <dc:description/>
  <cp:lastModifiedBy>iori</cp:lastModifiedBy>
  <cp:revision>348</cp:revision>
  <dcterms:created xsi:type="dcterms:W3CDTF">2012-07-23T14:30:00Z</dcterms:created>
  <dcterms:modified xsi:type="dcterms:W3CDTF">2018-03-11T10:45:00Z</dcterms:modified>
</cp:coreProperties>
</file>