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A98305" w14:textId="77777777" w:rsidR="00E462C3" w:rsidRPr="00617266" w:rsidRDefault="00E462C3" w:rsidP="00E462C3">
      <w:pPr>
        <w:pStyle w:val="Heading1"/>
        <w:spacing w:before="0" w:after="160" w:line="312" w:lineRule="auto"/>
        <w:jc w:val="right"/>
        <w:rPr>
          <w:lang w:val="fr-FR"/>
        </w:rPr>
      </w:pPr>
      <w:bookmarkStart w:id="0" w:name="_Toc101466783"/>
      <w:bookmarkStart w:id="1" w:name="_Toc85734480"/>
      <w:bookmarkStart w:id="2" w:name="_Toc85744083"/>
      <w:bookmarkStart w:id="3" w:name="_Toc85734479"/>
      <w:proofErr w:type="spellStart"/>
      <w:r w:rsidRPr="00617266">
        <w:rPr>
          <w:lang w:val="fr-FR"/>
        </w:rPr>
        <w:t>ملخص</w:t>
      </w:r>
      <w:bookmarkEnd w:id="0"/>
      <w:proofErr w:type="spellEnd"/>
    </w:p>
    <w:p w14:paraId="6F143886" w14:textId="77777777" w:rsidR="00E462C3" w:rsidRDefault="00E462C3" w:rsidP="00E462C3">
      <w:pPr>
        <w:widowControl/>
        <w:autoSpaceDE/>
        <w:autoSpaceDN/>
        <w:bidi/>
        <w:spacing w:after="160" w:line="312" w:lineRule="auto"/>
        <w:rPr>
          <w:sz w:val="24"/>
          <w:szCs w:val="24"/>
          <w:lang w:val="fr-FR"/>
        </w:rPr>
      </w:pPr>
      <w:r w:rsidRPr="001C439F">
        <w:rPr>
          <w:sz w:val="24"/>
          <w:szCs w:val="24"/>
          <w:rtl/>
          <w:lang w:val="fr-FR"/>
        </w:rPr>
        <w:t xml:space="preserve">يمكن أن يوفر تطوير نماذج موثوقة </w:t>
      </w:r>
      <w:r w:rsidRPr="001C439F">
        <w:rPr>
          <w:rFonts w:ascii="TimesNewRomanPSMT" w:hAnsi="TimesNewRomanPSMT"/>
          <w:color w:val="000000"/>
          <w:sz w:val="24"/>
          <w:szCs w:val="24"/>
          <w:rtl/>
        </w:rPr>
        <w:t>للسيول المائية</w:t>
      </w:r>
      <w:r w:rsidRPr="001C439F">
        <w:rPr>
          <w:sz w:val="24"/>
          <w:szCs w:val="24"/>
          <w:rtl/>
        </w:rPr>
        <w:t xml:space="preserve"> </w:t>
      </w:r>
      <w:r w:rsidRPr="001C439F">
        <w:rPr>
          <w:sz w:val="24"/>
          <w:szCs w:val="24"/>
          <w:rtl/>
          <w:lang w:val="fr-FR"/>
        </w:rPr>
        <w:t xml:space="preserve">معلومات مفيدة لتخطيط موارد المياه وإدارتها. </w:t>
      </w:r>
      <w:r w:rsidRPr="00D440A3">
        <w:rPr>
          <w:sz w:val="24"/>
          <w:szCs w:val="24"/>
          <w:rtl/>
          <w:lang w:val="fr-FR"/>
        </w:rPr>
        <w:t>في سياق البساطة ، تتميز النمذجة بواسطة نموذج الهندسة الزراعية (</w:t>
      </w:r>
      <w:r w:rsidRPr="00D440A3">
        <w:rPr>
          <w:sz w:val="24"/>
          <w:szCs w:val="24"/>
          <w:lang w:val="fr-FR"/>
        </w:rPr>
        <w:t>GR</w:t>
      </w:r>
      <w:r w:rsidRPr="00D440A3">
        <w:rPr>
          <w:sz w:val="24"/>
          <w:szCs w:val="24"/>
          <w:rtl/>
          <w:lang w:val="fr-FR"/>
        </w:rPr>
        <w:t xml:space="preserve">) ، وهو نموذج </w:t>
      </w:r>
      <w:r w:rsidRPr="00D440A3">
        <w:rPr>
          <w:sz w:val="24"/>
          <w:szCs w:val="24"/>
          <w:lang w:val="fr-FR"/>
        </w:rPr>
        <w:t>GR4j</w:t>
      </w:r>
      <w:r w:rsidRPr="00D440A3">
        <w:rPr>
          <w:sz w:val="24"/>
          <w:szCs w:val="24"/>
          <w:rtl/>
          <w:lang w:val="fr-FR"/>
        </w:rPr>
        <w:t xml:space="preserve"> (نموذج الهندسة الزراعية مع 4 معلمات يومية) بميزة تتطلب فقط سلسلة من بيانات الأرصاد الجوية (المطر ، </w:t>
      </w:r>
      <w:r w:rsidRPr="00D440A3">
        <w:rPr>
          <w:sz w:val="24"/>
          <w:szCs w:val="24"/>
          <w:lang w:val="fr-FR"/>
        </w:rPr>
        <w:t>ETP</w:t>
      </w:r>
      <w:r w:rsidRPr="00D440A3">
        <w:rPr>
          <w:sz w:val="24"/>
          <w:szCs w:val="24"/>
          <w:rtl/>
          <w:lang w:val="fr-FR"/>
        </w:rPr>
        <w:t>) والقياس الهيدرومتري (التدفق) في خطوات الوقت اليومي.</w:t>
      </w:r>
      <w:r>
        <w:rPr>
          <w:sz w:val="24"/>
          <w:szCs w:val="24"/>
          <w:lang w:val="fr-FR"/>
        </w:rPr>
        <w:t xml:space="preserve"> </w:t>
      </w:r>
      <w:r w:rsidRPr="001C439F">
        <w:rPr>
          <w:sz w:val="24"/>
          <w:szCs w:val="24"/>
          <w:rtl/>
          <w:lang w:val="fr-FR"/>
        </w:rPr>
        <w:t>أصبح استخدام الشبكة العصبية الاصطناعية</w:t>
      </w:r>
      <w:r w:rsidRPr="001C439F">
        <w:rPr>
          <w:sz w:val="24"/>
          <w:szCs w:val="24"/>
          <w:lang w:val="fr-FR"/>
        </w:rPr>
        <w:t xml:space="preserve"> (</w:t>
      </w:r>
      <w:r>
        <w:rPr>
          <w:sz w:val="24"/>
          <w:szCs w:val="24"/>
          <w:lang w:val="fr-FR"/>
        </w:rPr>
        <w:t>RNA</w:t>
      </w:r>
      <w:r w:rsidRPr="001C439F">
        <w:rPr>
          <w:sz w:val="24"/>
          <w:szCs w:val="24"/>
          <w:lang w:val="fr-FR"/>
        </w:rPr>
        <w:t xml:space="preserve">) </w:t>
      </w:r>
      <w:r w:rsidRPr="001C439F">
        <w:rPr>
          <w:sz w:val="24"/>
          <w:szCs w:val="24"/>
          <w:rtl/>
          <w:lang w:val="fr-FR"/>
        </w:rPr>
        <w:t>لتبني مثل هذه النماذج والتنبؤ بالتغيرات في التدفق شائعًا بين العديد من علماء الهيدرولوجيا لفترة طويلة. جذب دمج</w:t>
      </w:r>
      <w:r w:rsidRPr="001C439F">
        <w:rPr>
          <w:sz w:val="24"/>
          <w:szCs w:val="24"/>
          <w:lang w:val="fr-FR"/>
        </w:rPr>
        <w:t xml:space="preserve"> </w:t>
      </w:r>
      <w:r w:rsidRPr="001C439F">
        <w:rPr>
          <w:sz w:val="24"/>
          <w:szCs w:val="24"/>
          <w:rtl/>
          <w:lang w:val="fr-FR"/>
        </w:rPr>
        <w:t>مناهج التحسين</w:t>
      </w:r>
      <w:r w:rsidRPr="00134094">
        <w:rPr>
          <w:rtl/>
        </w:rPr>
        <w:t xml:space="preserve"> </w:t>
      </w:r>
      <w:r w:rsidRPr="001C439F">
        <w:rPr>
          <w:sz w:val="24"/>
          <w:szCs w:val="24"/>
          <w:rtl/>
          <w:lang w:val="fr-FR"/>
        </w:rPr>
        <w:t>ال</w:t>
      </w:r>
      <w:r w:rsidRPr="00134094">
        <w:rPr>
          <w:sz w:val="24"/>
          <w:szCs w:val="24"/>
          <w:rtl/>
          <w:lang w:val="fr-FR"/>
        </w:rPr>
        <w:t>ارشادي</w:t>
      </w:r>
      <w:r w:rsidRPr="001C439F">
        <w:rPr>
          <w:sz w:val="24"/>
          <w:szCs w:val="24"/>
          <w:rtl/>
          <w:lang w:val="fr-FR"/>
        </w:rPr>
        <w:t>ة</w:t>
      </w:r>
      <w:r w:rsidRPr="001C439F">
        <w:rPr>
          <w:sz w:val="24"/>
          <w:szCs w:val="24"/>
          <w:lang w:val="fr-FR"/>
        </w:rPr>
        <w:t xml:space="preserve"> </w:t>
      </w:r>
      <w:r w:rsidRPr="001C439F">
        <w:rPr>
          <w:sz w:val="24"/>
          <w:szCs w:val="24"/>
          <w:rtl/>
          <w:lang w:val="fr-FR"/>
        </w:rPr>
        <w:t>الحديثة مع</w:t>
      </w:r>
      <w:r w:rsidRPr="001C439F">
        <w:rPr>
          <w:sz w:val="24"/>
          <w:szCs w:val="24"/>
          <w:lang w:val="fr-FR"/>
        </w:rPr>
        <w:t xml:space="preserve"> </w:t>
      </w:r>
      <w:r>
        <w:rPr>
          <w:sz w:val="24"/>
          <w:szCs w:val="24"/>
          <w:lang w:val="fr-FR"/>
        </w:rPr>
        <w:t>RNA</w:t>
      </w:r>
      <w:r w:rsidRPr="001C439F">
        <w:rPr>
          <w:sz w:val="24"/>
          <w:szCs w:val="24"/>
          <w:lang w:val="fr-FR"/>
        </w:rPr>
        <w:t xml:space="preserve"> </w:t>
      </w:r>
      <w:r w:rsidRPr="001C439F">
        <w:rPr>
          <w:sz w:val="24"/>
          <w:szCs w:val="24"/>
          <w:rtl/>
          <w:lang w:val="fr-FR"/>
        </w:rPr>
        <w:t>لزيادة أدائها الكثير من الاهتمام. من ناحية أخرى ، جذبت الشبكة العصبية التلافيفية للتعلم العميق</w:t>
      </w:r>
      <w:r w:rsidRPr="001C439F">
        <w:rPr>
          <w:sz w:val="24"/>
          <w:szCs w:val="24"/>
          <w:lang w:val="fr-FR"/>
        </w:rPr>
        <w:t xml:space="preserve"> (CNN)</w:t>
      </w:r>
      <w:r w:rsidRPr="001C439F">
        <w:rPr>
          <w:sz w:val="24"/>
          <w:szCs w:val="24"/>
          <w:rtl/>
          <w:lang w:val="fr-FR"/>
        </w:rPr>
        <w:t>مؤخرًا اهتمامًا ملحوظًا من الباحثين ، تمامًا مثل</w:t>
      </w:r>
      <w:r w:rsidRPr="001C439F">
        <w:rPr>
          <w:sz w:val="24"/>
          <w:szCs w:val="24"/>
          <w:lang w:val="fr-FR"/>
        </w:rPr>
        <w:t xml:space="preserve"> </w:t>
      </w:r>
      <w:r>
        <w:rPr>
          <w:sz w:val="24"/>
          <w:szCs w:val="24"/>
          <w:lang w:val="fr-FR"/>
        </w:rPr>
        <w:t>RNA</w:t>
      </w:r>
      <w:r w:rsidRPr="001C439F">
        <w:rPr>
          <w:sz w:val="24"/>
          <w:szCs w:val="24"/>
          <w:lang w:val="fr-FR"/>
        </w:rPr>
        <w:t xml:space="preserve"> </w:t>
      </w:r>
      <w:r w:rsidRPr="001C439F">
        <w:rPr>
          <w:sz w:val="24"/>
          <w:szCs w:val="24"/>
          <w:rtl/>
          <w:lang w:val="fr-FR"/>
        </w:rPr>
        <w:t>،</w:t>
      </w:r>
      <w:r w:rsidRPr="001C439F">
        <w:rPr>
          <w:sz w:val="24"/>
          <w:szCs w:val="24"/>
          <w:lang w:val="fr-FR"/>
        </w:rPr>
        <w:t xml:space="preserve"> </w:t>
      </w:r>
      <w:r w:rsidRPr="001C439F">
        <w:rPr>
          <w:sz w:val="24"/>
          <w:szCs w:val="24"/>
          <w:rtl/>
          <w:lang w:val="fr-FR"/>
        </w:rPr>
        <w:t>يؤدي دمجها مع مناهج التحسين</w:t>
      </w:r>
      <w:r w:rsidRPr="001C439F">
        <w:rPr>
          <w:sz w:val="24"/>
          <w:szCs w:val="24"/>
          <w:lang w:val="fr-FR"/>
        </w:rPr>
        <w:t xml:space="preserve"> </w:t>
      </w:r>
      <w:r w:rsidRPr="001C439F">
        <w:rPr>
          <w:sz w:val="24"/>
          <w:szCs w:val="24"/>
          <w:rtl/>
          <w:lang w:val="fr-FR"/>
        </w:rPr>
        <w:t>ال</w:t>
      </w:r>
      <w:r w:rsidRPr="00134094">
        <w:rPr>
          <w:sz w:val="24"/>
          <w:szCs w:val="24"/>
          <w:rtl/>
          <w:lang w:val="fr-FR"/>
        </w:rPr>
        <w:t>ارشادي</w:t>
      </w:r>
      <w:r w:rsidRPr="001C439F">
        <w:rPr>
          <w:sz w:val="24"/>
          <w:szCs w:val="24"/>
          <w:rtl/>
          <w:lang w:val="fr-FR"/>
        </w:rPr>
        <w:t>ة</w:t>
      </w:r>
      <w:r w:rsidRPr="001C439F">
        <w:rPr>
          <w:sz w:val="24"/>
          <w:szCs w:val="24"/>
          <w:lang w:val="fr-FR"/>
        </w:rPr>
        <w:t xml:space="preserve"> </w:t>
      </w:r>
      <w:r w:rsidRPr="001C439F">
        <w:rPr>
          <w:sz w:val="24"/>
          <w:szCs w:val="24"/>
          <w:rtl/>
          <w:lang w:val="fr-FR"/>
        </w:rPr>
        <w:t>إلى تحسين كفاءتها</w:t>
      </w:r>
      <w:r w:rsidRPr="001C439F">
        <w:rPr>
          <w:sz w:val="24"/>
          <w:szCs w:val="24"/>
          <w:lang w:val="fr-FR"/>
        </w:rPr>
        <w:t>.</w:t>
      </w:r>
    </w:p>
    <w:p w14:paraId="75C95820" w14:textId="77777777" w:rsidR="00E462C3" w:rsidRPr="001C439F" w:rsidRDefault="00E462C3" w:rsidP="00E462C3">
      <w:pPr>
        <w:widowControl/>
        <w:autoSpaceDE/>
        <w:autoSpaceDN/>
        <w:bidi/>
        <w:spacing w:after="160" w:line="312" w:lineRule="auto"/>
        <w:rPr>
          <w:sz w:val="24"/>
          <w:szCs w:val="24"/>
          <w:lang w:val="fr-FR"/>
        </w:rPr>
      </w:pPr>
      <w:r w:rsidRPr="00D440A3">
        <w:rPr>
          <w:sz w:val="24"/>
          <w:szCs w:val="24"/>
          <w:rtl/>
          <w:lang w:val="fr-FR"/>
        </w:rPr>
        <w:t xml:space="preserve">يهدف هذا العمل البحثي أولاً إلى محاكاة تحويل هطول الأمطار إلى تدفق يومي في حوض سيبوس الواقع في منطقة شبه قاحلة في الجزائر ، باستخدام النموذج المفاهيمي </w:t>
      </w:r>
      <w:r w:rsidRPr="00D440A3">
        <w:rPr>
          <w:sz w:val="24"/>
          <w:szCs w:val="24"/>
          <w:lang w:val="fr-FR"/>
        </w:rPr>
        <w:t>GR4J</w:t>
      </w:r>
      <w:r w:rsidRPr="00D440A3">
        <w:rPr>
          <w:sz w:val="24"/>
          <w:szCs w:val="24"/>
          <w:rtl/>
          <w:lang w:val="fr-FR"/>
        </w:rPr>
        <w:t xml:space="preserve">. دفعتنا النتائج الضعيفة التي حصلت عليها هذه النماذج إلى تغيير محور التطبيق إلى نماذج الصندوق الأسود ، ولا سيما </w:t>
      </w:r>
      <w:r>
        <w:rPr>
          <w:sz w:val="24"/>
          <w:szCs w:val="24"/>
          <w:lang w:val="fr-FR"/>
        </w:rPr>
        <w:t>RNA</w:t>
      </w:r>
      <w:r w:rsidRPr="00D440A3">
        <w:rPr>
          <w:sz w:val="24"/>
          <w:szCs w:val="24"/>
          <w:rtl/>
          <w:lang w:val="fr-FR"/>
        </w:rPr>
        <w:t xml:space="preserve"> ، في البداية.</w:t>
      </w:r>
      <w:r>
        <w:rPr>
          <w:sz w:val="24"/>
          <w:szCs w:val="24"/>
          <w:lang w:val="fr-FR"/>
        </w:rPr>
        <w:t xml:space="preserve"> </w:t>
      </w:r>
      <w:r w:rsidRPr="00D440A3">
        <w:rPr>
          <w:sz w:val="24"/>
          <w:szCs w:val="24"/>
          <w:rtl/>
          <w:lang w:val="fr-FR"/>
        </w:rPr>
        <w:t xml:space="preserve">بالإضافة إلى ذلك ، اختبر جدوى استخدام </w:t>
      </w:r>
      <w:r>
        <w:rPr>
          <w:sz w:val="24"/>
          <w:szCs w:val="24"/>
          <w:lang w:val="fr-FR"/>
        </w:rPr>
        <w:t>RNA</w:t>
      </w:r>
      <w:r w:rsidRPr="00D440A3">
        <w:rPr>
          <w:sz w:val="24"/>
          <w:szCs w:val="24"/>
          <w:rtl/>
          <w:lang w:val="fr-FR"/>
        </w:rPr>
        <w:t xml:space="preserve"> مع أربعة تكوينات للمدخلات لنمذجة التدفقات اليومية دائمًا في نفس الحوض.</w:t>
      </w:r>
      <w:r w:rsidRPr="001C439F">
        <w:rPr>
          <w:sz w:val="24"/>
          <w:szCs w:val="24"/>
          <w:rtl/>
          <w:lang w:val="fr-FR"/>
        </w:rPr>
        <w:t xml:space="preserve"> الأول</w:t>
      </w:r>
      <w:r w:rsidRPr="001C439F">
        <w:rPr>
          <w:sz w:val="24"/>
          <w:szCs w:val="24"/>
          <w:lang w:val="fr-FR"/>
        </w:rPr>
        <w:t xml:space="preserve"> </w:t>
      </w:r>
      <w:r>
        <w:rPr>
          <w:rFonts w:asciiTheme="majorBidi" w:eastAsiaTheme="majorEastAsia" w:hAnsiTheme="majorBidi" w:cstheme="majorBidi"/>
          <w:color w:val="000000" w:themeColor="text1"/>
          <w:sz w:val="24"/>
          <w:szCs w:val="24"/>
          <w:lang w:val="fr-FR"/>
        </w:rPr>
        <w:t>RNA</w:t>
      </w:r>
      <w:r w:rsidRPr="001C439F">
        <w:rPr>
          <w:rFonts w:asciiTheme="majorBidi" w:eastAsiaTheme="majorEastAsia" w:hAnsiTheme="majorBidi" w:cstheme="majorBidi"/>
          <w:color w:val="000000" w:themeColor="text1"/>
          <w:sz w:val="24"/>
          <w:szCs w:val="24"/>
          <w:lang w:val="fr-FR"/>
        </w:rPr>
        <w:t xml:space="preserve"> I</w:t>
      </w:r>
      <w:r w:rsidRPr="001C439F">
        <w:rPr>
          <w:rFonts w:asciiTheme="majorBidi" w:eastAsiaTheme="majorEastAsia" w:hAnsiTheme="majorBidi" w:cstheme="majorBidi"/>
          <w:color w:val="000000" w:themeColor="text1"/>
          <w:sz w:val="24"/>
          <w:szCs w:val="24"/>
          <w:vertAlign w:val="subscript"/>
          <w:lang w:val="fr-FR"/>
        </w:rPr>
        <w:t>P</w:t>
      </w:r>
      <w:r w:rsidRPr="001C439F">
        <w:rPr>
          <w:sz w:val="24"/>
          <w:szCs w:val="24"/>
          <w:lang w:val="fr-FR"/>
        </w:rPr>
        <w:t xml:space="preserve"> </w:t>
      </w:r>
      <w:r w:rsidRPr="001C439F">
        <w:rPr>
          <w:sz w:val="24"/>
          <w:szCs w:val="24"/>
          <w:rtl/>
          <w:lang w:val="fr-FR"/>
        </w:rPr>
        <w:t>يأخذ بعين الاعتبار إلا هطول الأمطار فقط كمتغير إدخال. يعتبر الثاني</w:t>
      </w:r>
      <w:r w:rsidRPr="001C439F">
        <w:rPr>
          <w:sz w:val="24"/>
          <w:szCs w:val="24"/>
          <w:lang w:val="fr-FR"/>
        </w:rPr>
        <w:t xml:space="preserve">  </w:t>
      </w:r>
      <w:r>
        <w:rPr>
          <w:rFonts w:asciiTheme="majorBidi" w:hAnsiTheme="majorBidi" w:cstheme="majorBidi"/>
          <w:color w:val="000000"/>
          <w:sz w:val="24"/>
          <w:szCs w:val="24"/>
          <w:lang w:val="fr-FR"/>
        </w:rPr>
        <w:t>RNA</w:t>
      </w:r>
      <w:r w:rsidRPr="001C439F">
        <w:rPr>
          <w:rFonts w:asciiTheme="majorBidi" w:hAnsiTheme="majorBidi" w:cstheme="majorBidi"/>
          <w:color w:val="000000"/>
          <w:sz w:val="24"/>
          <w:szCs w:val="24"/>
          <w:lang w:val="fr-FR"/>
        </w:rPr>
        <w:t xml:space="preserve"> II</w:t>
      </w:r>
      <w:r w:rsidRPr="001C439F">
        <w:rPr>
          <w:rFonts w:asciiTheme="majorBidi" w:hAnsiTheme="majorBidi" w:cstheme="majorBidi"/>
          <w:color w:val="000000"/>
          <w:sz w:val="24"/>
          <w:szCs w:val="24"/>
          <w:vertAlign w:val="subscript"/>
          <w:lang w:val="fr-FR"/>
        </w:rPr>
        <w:t>P,ETP</w:t>
      </w:r>
      <w:r w:rsidRPr="001C439F">
        <w:rPr>
          <w:rFonts w:asciiTheme="majorBidi" w:hAnsiTheme="majorBidi" w:cstheme="majorBidi"/>
          <w:b/>
          <w:bCs/>
          <w:i/>
          <w:iCs/>
          <w:color w:val="000000" w:themeColor="text1"/>
          <w:sz w:val="24"/>
          <w:szCs w:val="24"/>
          <w:lang w:val="fr-FR"/>
        </w:rPr>
        <w:t xml:space="preserve">, </w:t>
      </w:r>
      <w:r>
        <w:rPr>
          <w:rFonts w:asciiTheme="majorBidi" w:hAnsiTheme="majorBidi" w:cstheme="majorBidi"/>
          <w:color w:val="000000"/>
          <w:sz w:val="24"/>
          <w:szCs w:val="24"/>
          <w:lang w:val="fr-FR"/>
        </w:rPr>
        <w:t>RNA</w:t>
      </w:r>
      <w:r w:rsidRPr="001C439F">
        <w:rPr>
          <w:rFonts w:asciiTheme="majorBidi" w:hAnsiTheme="majorBidi" w:cstheme="majorBidi"/>
          <w:color w:val="000000"/>
          <w:sz w:val="24"/>
          <w:szCs w:val="24"/>
          <w:lang w:val="fr-FR"/>
        </w:rPr>
        <w:t xml:space="preserve"> II</w:t>
      </w:r>
      <w:r w:rsidRPr="001C439F">
        <w:rPr>
          <w:rFonts w:asciiTheme="majorBidi" w:hAnsiTheme="majorBidi" w:cstheme="majorBidi"/>
          <w:color w:val="000000"/>
          <w:sz w:val="24"/>
          <w:szCs w:val="24"/>
          <w:vertAlign w:val="subscript"/>
          <w:lang w:val="fr-FR"/>
        </w:rPr>
        <w:t>P,T</w:t>
      </w:r>
      <w:r w:rsidRPr="001C439F">
        <w:rPr>
          <w:rFonts w:asciiTheme="majorBidi" w:hAnsiTheme="majorBidi" w:cstheme="majorBidi"/>
          <w:color w:val="000000"/>
          <w:sz w:val="24"/>
          <w:szCs w:val="24"/>
          <w:lang w:val="fr-FR"/>
        </w:rPr>
        <w:t xml:space="preserve">, </w:t>
      </w:r>
      <w:r>
        <w:rPr>
          <w:rFonts w:asciiTheme="majorBidi" w:hAnsiTheme="majorBidi" w:cstheme="majorBidi"/>
          <w:color w:val="000000"/>
          <w:sz w:val="24"/>
          <w:szCs w:val="24"/>
          <w:lang w:val="fr-FR"/>
        </w:rPr>
        <w:t>RNA</w:t>
      </w:r>
      <w:r w:rsidRPr="001C439F">
        <w:rPr>
          <w:rFonts w:asciiTheme="majorBidi" w:hAnsiTheme="majorBidi" w:cstheme="majorBidi"/>
          <w:color w:val="000000"/>
          <w:sz w:val="24"/>
          <w:szCs w:val="24"/>
          <w:lang w:val="fr-FR"/>
        </w:rPr>
        <w:t xml:space="preserve"> II</w:t>
      </w:r>
      <w:r w:rsidRPr="001C439F">
        <w:rPr>
          <w:rFonts w:asciiTheme="majorBidi" w:hAnsiTheme="majorBidi" w:cstheme="majorBidi"/>
          <w:color w:val="000000"/>
          <w:sz w:val="24"/>
          <w:szCs w:val="24"/>
          <w:vertAlign w:val="subscript"/>
          <w:lang w:val="fr-FR"/>
        </w:rPr>
        <w:t>P,HUM</w:t>
      </w:r>
      <w:r w:rsidRPr="001C439F">
        <w:rPr>
          <w:rFonts w:asciiTheme="majorBidi" w:hAnsiTheme="majorBidi" w:cstheme="majorBidi"/>
          <w:color w:val="000000"/>
          <w:sz w:val="24"/>
          <w:szCs w:val="24"/>
          <w:lang w:val="fr-FR"/>
        </w:rPr>
        <w:t xml:space="preserve">, </w:t>
      </w:r>
      <w:r>
        <w:rPr>
          <w:rFonts w:asciiTheme="majorBidi" w:hAnsiTheme="majorBidi" w:cstheme="majorBidi"/>
          <w:color w:val="000000"/>
          <w:sz w:val="24"/>
          <w:szCs w:val="24"/>
          <w:lang w:val="fr-FR"/>
        </w:rPr>
        <w:t>RNA</w:t>
      </w:r>
      <w:r w:rsidRPr="001C439F">
        <w:rPr>
          <w:rFonts w:asciiTheme="majorBidi" w:hAnsiTheme="majorBidi" w:cstheme="majorBidi"/>
          <w:color w:val="000000"/>
          <w:sz w:val="24"/>
          <w:szCs w:val="24"/>
          <w:lang w:val="fr-FR"/>
        </w:rPr>
        <w:t xml:space="preserve"> </w:t>
      </w:r>
      <w:proofErr w:type="spellStart"/>
      <w:r w:rsidRPr="001C439F">
        <w:rPr>
          <w:rFonts w:asciiTheme="majorBidi" w:hAnsiTheme="majorBidi" w:cstheme="majorBidi"/>
          <w:color w:val="000000"/>
          <w:sz w:val="24"/>
          <w:szCs w:val="24"/>
          <w:lang w:val="fr-FR"/>
        </w:rPr>
        <w:t>II</w:t>
      </w:r>
      <w:r w:rsidRPr="001C439F">
        <w:rPr>
          <w:rFonts w:asciiTheme="majorBidi" w:hAnsiTheme="majorBidi" w:cstheme="majorBidi"/>
          <w:color w:val="000000"/>
          <w:sz w:val="24"/>
          <w:szCs w:val="24"/>
          <w:vertAlign w:val="subscript"/>
          <w:lang w:val="fr-FR"/>
        </w:rPr>
        <w:t>P,Vv</w:t>
      </w:r>
      <w:proofErr w:type="spellEnd"/>
      <w:r w:rsidRPr="001C439F">
        <w:rPr>
          <w:sz w:val="24"/>
          <w:szCs w:val="24"/>
          <w:lang w:val="fr-FR"/>
        </w:rPr>
        <w:t xml:space="preserve"> </w:t>
      </w:r>
      <w:r w:rsidRPr="001C439F">
        <w:rPr>
          <w:sz w:val="24"/>
          <w:szCs w:val="24"/>
          <w:rtl/>
          <w:lang w:val="fr-FR"/>
        </w:rPr>
        <w:t>متغيرًا ثانيًا مع هطول الأمطار (التبخر ، نتح الحرارة ، الرطوبة أو سرعة الرياح)</w:t>
      </w:r>
      <w:r>
        <w:rPr>
          <w:sz w:val="24"/>
          <w:szCs w:val="24"/>
          <w:lang w:val="fr-FR"/>
        </w:rPr>
        <w:t xml:space="preserve"> </w:t>
      </w:r>
      <w:r w:rsidRPr="001C439F">
        <w:rPr>
          <w:sz w:val="24"/>
          <w:szCs w:val="24"/>
          <w:rtl/>
          <w:lang w:val="fr-FR"/>
        </w:rPr>
        <w:t>في إدخال النموذج. يجمع</w:t>
      </w:r>
      <w:r w:rsidRPr="001C439F">
        <w:rPr>
          <w:sz w:val="24"/>
          <w:szCs w:val="24"/>
          <w:lang w:val="fr-FR"/>
        </w:rPr>
        <w:t xml:space="preserve"> </w:t>
      </w:r>
      <w:r w:rsidRPr="001C439F">
        <w:rPr>
          <w:sz w:val="24"/>
          <w:szCs w:val="24"/>
          <w:rtl/>
          <w:lang w:val="fr-FR"/>
        </w:rPr>
        <w:t>الثالث</w:t>
      </w:r>
      <w:r w:rsidRPr="001C439F">
        <w:rPr>
          <w:sz w:val="24"/>
          <w:szCs w:val="24"/>
          <w:lang w:val="fr-FR"/>
        </w:rPr>
        <w:t xml:space="preserve"> </w:t>
      </w:r>
      <w:r>
        <w:rPr>
          <w:rFonts w:asciiTheme="majorBidi" w:hAnsiTheme="majorBidi" w:cstheme="majorBidi"/>
          <w:sz w:val="24"/>
          <w:szCs w:val="24"/>
          <w:lang w:val="fr-FR"/>
        </w:rPr>
        <w:t>RNA</w:t>
      </w:r>
      <w:r w:rsidRPr="001C439F">
        <w:rPr>
          <w:rFonts w:asciiTheme="majorBidi" w:hAnsiTheme="majorBidi" w:cstheme="majorBidi"/>
          <w:sz w:val="24"/>
          <w:szCs w:val="24"/>
          <w:lang w:val="fr-FR"/>
        </w:rPr>
        <w:t xml:space="preserve"> III</w:t>
      </w:r>
      <w:r w:rsidRPr="001C439F">
        <w:rPr>
          <w:rFonts w:asciiTheme="majorBidi" w:hAnsiTheme="majorBidi" w:cstheme="majorBidi"/>
          <w:sz w:val="24"/>
          <w:szCs w:val="24"/>
          <w:vertAlign w:val="subscript"/>
          <w:lang w:val="fr-FR"/>
        </w:rPr>
        <w:t>P,T,HUM</w:t>
      </w:r>
      <w:r w:rsidRPr="001C439F">
        <w:rPr>
          <w:sz w:val="24"/>
          <w:szCs w:val="24"/>
          <w:lang w:val="fr-FR"/>
        </w:rPr>
        <w:t xml:space="preserve"> </w:t>
      </w:r>
      <w:r w:rsidRPr="001C439F">
        <w:rPr>
          <w:sz w:val="24"/>
          <w:szCs w:val="24"/>
          <w:rtl/>
          <w:lang w:val="fr-FR"/>
        </w:rPr>
        <w:t>بين درجة الحرارة والرطوبة وهطول الأمطار. يتكون الاخير</w:t>
      </w:r>
      <w:r w:rsidRPr="001C439F">
        <w:rPr>
          <w:rFonts w:asciiTheme="majorBidi" w:hAnsiTheme="majorBidi" w:cstheme="majorBidi"/>
          <w:color w:val="000000" w:themeColor="text1"/>
          <w:sz w:val="24"/>
          <w:szCs w:val="24"/>
          <w:lang w:val="fr-FR"/>
        </w:rPr>
        <w:t xml:space="preserve"> </w:t>
      </w:r>
      <w:r>
        <w:rPr>
          <w:rFonts w:asciiTheme="majorBidi" w:hAnsiTheme="majorBidi" w:cstheme="majorBidi"/>
          <w:color w:val="000000" w:themeColor="text1"/>
          <w:sz w:val="24"/>
          <w:szCs w:val="24"/>
          <w:lang w:val="fr-FR"/>
        </w:rPr>
        <w:t>RNA</w:t>
      </w:r>
      <w:r w:rsidRPr="001C439F">
        <w:rPr>
          <w:rFonts w:asciiTheme="majorBidi" w:hAnsiTheme="majorBidi" w:cstheme="majorBidi"/>
          <w:color w:val="000000" w:themeColor="text1"/>
          <w:sz w:val="24"/>
          <w:szCs w:val="24"/>
          <w:lang w:val="fr-FR"/>
        </w:rPr>
        <w:t xml:space="preserve"> </w:t>
      </w:r>
      <w:proofErr w:type="spellStart"/>
      <w:r w:rsidRPr="001C439F">
        <w:rPr>
          <w:rFonts w:asciiTheme="majorBidi" w:hAnsiTheme="majorBidi" w:cstheme="majorBidi"/>
          <w:color w:val="000000" w:themeColor="text1"/>
          <w:sz w:val="24"/>
          <w:szCs w:val="24"/>
          <w:lang w:val="fr-FR"/>
        </w:rPr>
        <w:t>V</w:t>
      </w:r>
      <w:r w:rsidRPr="001C439F">
        <w:rPr>
          <w:rFonts w:asciiTheme="majorBidi" w:hAnsiTheme="majorBidi" w:cstheme="majorBidi"/>
          <w:color w:val="000000" w:themeColor="text1"/>
          <w:sz w:val="24"/>
          <w:szCs w:val="24"/>
          <w:vertAlign w:val="subscript"/>
          <w:lang w:val="fr-FR"/>
        </w:rPr>
        <w:t>P,ETP,T,HUM,Vv</w:t>
      </w:r>
      <w:proofErr w:type="spellEnd"/>
      <w:r w:rsidRPr="001C439F">
        <w:rPr>
          <w:sz w:val="24"/>
          <w:szCs w:val="24"/>
          <w:rtl/>
          <w:lang w:val="fr-FR"/>
        </w:rPr>
        <w:t xml:space="preserve"> من تجميع مختلف معلمات الأرصاد الجوية مع هطول الأمطار كمتغير إدخال. تم تصميم نماذج</w:t>
      </w:r>
      <w:r w:rsidRPr="001C439F">
        <w:rPr>
          <w:sz w:val="24"/>
          <w:szCs w:val="24"/>
          <w:lang w:val="fr-FR"/>
        </w:rPr>
        <w:t xml:space="preserve"> </w:t>
      </w:r>
      <w:r>
        <w:rPr>
          <w:sz w:val="24"/>
          <w:szCs w:val="24"/>
          <w:lang w:val="fr-FR"/>
        </w:rPr>
        <w:t>RNA</w:t>
      </w:r>
      <w:r w:rsidRPr="001C439F">
        <w:rPr>
          <w:sz w:val="24"/>
          <w:szCs w:val="24"/>
          <w:lang w:val="fr-FR"/>
        </w:rPr>
        <w:t xml:space="preserve"> </w:t>
      </w:r>
      <w:r w:rsidRPr="001C439F">
        <w:rPr>
          <w:sz w:val="24"/>
          <w:szCs w:val="24"/>
          <w:rtl/>
          <w:lang w:val="fr-FR"/>
        </w:rPr>
        <w:t>للحوض بأكمله بنفس التكوينات على النحو المحدد أعلاه. تم توفير محاكاة أفضل للتدفق بواسطة</w:t>
      </w:r>
      <w:r w:rsidRPr="001C439F">
        <w:rPr>
          <w:sz w:val="24"/>
          <w:szCs w:val="24"/>
          <w:lang w:val="fr-FR"/>
        </w:rPr>
        <w:t xml:space="preserve"> </w:t>
      </w:r>
      <w:r>
        <w:rPr>
          <w:rFonts w:asciiTheme="majorBidi" w:hAnsiTheme="majorBidi" w:cstheme="majorBidi"/>
          <w:color w:val="000000"/>
          <w:sz w:val="24"/>
          <w:szCs w:val="24"/>
          <w:lang w:val="fr-FR"/>
        </w:rPr>
        <w:t>RNA</w:t>
      </w:r>
      <w:r w:rsidRPr="001C439F">
        <w:rPr>
          <w:rFonts w:asciiTheme="majorBidi" w:hAnsiTheme="majorBidi" w:cstheme="majorBidi"/>
          <w:color w:val="000000"/>
          <w:sz w:val="24"/>
          <w:szCs w:val="24"/>
          <w:lang w:val="fr-FR"/>
        </w:rPr>
        <w:t xml:space="preserve"> II</w:t>
      </w:r>
      <w:r w:rsidRPr="001C439F">
        <w:rPr>
          <w:rFonts w:asciiTheme="majorBidi" w:hAnsiTheme="majorBidi" w:cstheme="majorBidi"/>
          <w:color w:val="000000"/>
          <w:sz w:val="24"/>
          <w:szCs w:val="24"/>
          <w:vertAlign w:val="subscript"/>
          <w:lang w:val="fr-FR"/>
        </w:rPr>
        <w:t>P,T</w:t>
      </w:r>
      <w:r w:rsidRPr="001C439F">
        <w:rPr>
          <w:sz w:val="24"/>
          <w:szCs w:val="24"/>
          <w:lang w:val="fr-FR"/>
        </w:rPr>
        <w:t xml:space="preserve"> </w:t>
      </w:r>
      <w:r w:rsidRPr="001C439F">
        <w:rPr>
          <w:sz w:val="24"/>
          <w:szCs w:val="24"/>
          <w:rtl/>
          <w:lang w:val="fr-FR"/>
        </w:rPr>
        <w:t>و</w:t>
      </w:r>
      <w:r w:rsidRPr="001C439F">
        <w:rPr>
          <w:sz w:val="24"/>
          <w:szCs w:val="24"/>
          <w:lang w:val="fr-FR"/>
        </w:rPr>
        <w:t xml:space="preserve"> </w:t>
      </w:r>
      <w:r>
        <w:rPr>
          <w:rFonts w:asciiTheme="majorBidi" w:hAnsiTheme="majorBidi" w:cstheme="majorBidi"/>
          <w:color w:val="000000"/>
          <w:sz w:val="24"/>
          <w:szCs w:val="24"/>
          <w:lang w:val="fr-FR"/>
        </w:rPr>
        <w:t>RNA</w:t>
      </w:r>
      <w:r w:rsidRPr="001C439F">
        <w:rPr>
          <w:rFonts w:asciiTheme="majorBidi" w:hAnsiTheme="majorBidi" w:cstheme="majorBidi"/>
          <w:color w:val="000000"/>
          <w:sz w:val="24"/>
          <w:szCs w:val="24"/>
          <w:lang w:val="fr-FR"/>
        </w:rPr>
        <w:t xml:space="preserve"> </w:t>
      </w:r>
      <w:proofErr w:type="spellStart"/>
      <w:r w:rsidRPr="001C439F">
        <w:rPr>
          <w:rFonts w:asciiTheme="majorBidi" w:hAnsiTheme="majorBidi" w:cstheme="majorBidi"/>
          <w:color w:val="000000"/>
          <w:sz w:val="24"/>
          <w:szCs w:val="24"/>
          <w:lang w:val="fr-FR"/>
        </w:rPr>
        <w:t>II</w:t>
      </w:r>
      <w:r w:rsidRPr="001C439F">
        <w:rPr>
          <w:rFonts w:asciiTheme="majorBidi" w:hAnsiTheme="majorBidi" w:cstheme="majorBidi"/>
          <w:color w:val="000000"/>
          <w:sz w:val="24"/>
          <w:szCs w:val="24"/>
          <w:vertAlign w:val="subscript"/>
          <w:lang w:val="fr-FR"/>
        </w:rPr>
        <w:t>P,Vv</w:t>
      </w:r>
      <w:proofErr w:type="spellEnd"/>
      <w:r w:rsidRPr="001C439F">
        <w:rPr>
          <w:sz w:val="24"/>
          <w:szCs w:val="24"/>
          <w:lang w:val="fr-FR"/>
        </w:rPr>
        <w:t xml:space="preserve"> </w:t>
      </w:r>
      <w:r w:rsidRPr="001C439F">
        <w:rPr>
          <w:sz w:val="24"/>
          <w:szCs w:val="24"/>
          <w:rtl/>
          <w:lang w:val="fr-FR"/>
        </w:rPr>
        <w:t>لمحطتي</w:t>
      </w:r>
      <w:r w:rsidRPr="001C439F">
        <w:rPr>
          <w:sz w:val="24"/>
          <w:szCs w:val="24"/>
          <w:lang w:val="fr-FR"/>
        </w:rPr>
        <w:t xml:space="preserve"> </w:t>
      </w:r>
      <w:proofErr w:type="spellStart"/>
      <w:r w:rsidRPr="001C439F">
        <w:rPr>
          <w:sz w:val="24"/>
          <w:szCs w:val="24"/>
          <w:lang w:val="fr-FR"/>
        </w:rPr>
        <w:t>Medjez</w:t>
      </w:r>
      <w:proofErr w:type="spellEnd"/>
      <w:r w:rsidRPr="001C439F">
        <w:rPr>
          <w:sz w:val="24"/>
          <w:szCs w:val="24"/>
          <w:lang w:val="fr-FR"/>
        </w:rPr>
        <w:t xml:space="preserve">-Amar II </w:t>
      </w:r>
      <w:r w:rsidRPr="001C439F">
        <w:rPr>
          <w:sz w:val="24"/>
          <w:szCs w:val="24"/>
          <w:rtl/>
          <w:lang w:val="fr-FR"/>
        </w:rPr>
        <w:t>و</w:t>
      </w:r>
      <w:r w:rsidRPr="001C439F">
        <w:rPr>
          <w:sz w:val="24"/>
          <w:szCs w:val="24"/>
          <w:lang w:val="fr-FR"/>
        </w:rPr>
        <w:t xml:space="preserve"> Bordj-</w:t>
      </w:r>
      <w:proofErr w:type="spellStart"/>
      <w:r w:rsidRPr="001C439F">
        <w:rPr>
          <w:sz w:val="24"/>
          <w:szCs w:val="24"/>
          <w:lang w:val="fr-FR"/>
        </w:rPr>
        <w:t>Sabath</w:t>
      </w:r>
      <w:proofErr w:type="spellEnd"/>
      <w:r w:rsidRPr="001C439F">
        <w:rPr>
          <w:sz w:val="24"/>
          <w:szCs w:val="24"/>
          <w:lang w:val="fr-FR"/>
        </w:rPr>
        <w:t xml:space="preserve"> </w:t>
      </w:r>
      <w:r w:rsidRPr="001C439F">
        <w:rPr>
          <w:sz w:val="24"/>
          <w:szCs w:val="24"/>
          <w:rtl/>
          <w:lang w:val="fr-FR"/>
        </w:rPr>
        <w:t>، على التوالي. إلا</w:t>
      </w:r>
      <w:r w:rsidRPr="001C439F">
        <w:rPr>
          <w:sz w:val="24"/>
          <w:szCs w:val="24"/>
          <w:lang w:val="fr-FR"/>
        </w:rPr>
        <w:t xml:space="preserve"> </w:t>
      </w:r>
      <w:r w:rsidRPr="001C439F">
        <w:rPr>
          <w:sz w:val="24"/>
          <w:szCs w:val="24"/>
          <w:rtl/>
          <w:lang w:val="fr-FR"/>
        </w:rPr>
        <w:t>أن، تطبيق</w:t>
      </w:r>
      <w:r w:rsidRPr="001C439F">
        <w:rPr>
          <w:sz w:val="24"/>
          <w:szCs w:val="24"/>
          <w:lang w:val="fr-FR"/>
        </w:rPr>
        <w:t xml:space="preserve"> </w:t>
      </w:r>
      <w:r>
        <w:rPr>
          <w:rFonts w:asciiTheme="majorBidi" w:hAnsiTheme="majorBidi" w:cstheme="majorBidi"/>
          <w:color w:val="000000" w:themeColor="text1"/>
          <w:sz w:val="24"/>
          <w:szCs w:val="24"/>
          <w:lang w:val="fr-FR"/>
        </w:rPr>
        <w:t>RNA</w:t>
      </w:r>
      <w:r w:rsidRPr="001C439F">
        <w:rPr>
          <w:rFonts w:asciiTheme="majorBidi" w:hAnsiTheme="majorBidi" w:cstheme="majorBidi"/>
          <w:color w:val="000000" w:themeColor="text1"/>
          <w:sz w:val="24"/>
          <w:szCs w:val="24"/>
          <w:lang w:val="fr-FR"/>
        </w:rPr>
        <w:t xml:space="preserve"> </w:t>
      </w:r>
      <w:proofErr w:type="spellStart"/>
      <w:r w:rsidRPr="001C439F">
        <w:rPr>
          <w:rFonts w:asciiTheme="majorBidi" w:hAnsiTheme="majorBidi" w:cstheme="majorBidi"/>
          <w:color w:val="000000" w:themeColor="text1"/>
          <w:sz w:val="24"/>
          <w:szCs w:val="24"/>
          <w:lang w:val="fr-FR"/>
        </w:rPr>
        <w:t>V</w:t>
      </w:r>
      <w:r w:rsidRPr="001C439F">
        <w:rPr>
          <w:rFonts w:asciiTheme="majorBidi" w:hAnsiTheme="majorBidi" w:cstheme="majorBidi"/>
          <w:color w:val="000000" w:themeColor="text1"/>
          <w:sz w:val="24"/>
          <w:szCs w:val="24"/>
          <w:vertAlign w:val="subscript"/>
          <w:lang w:val="fr-FR"/>
        </w:rPr>
        <w:t>P,ETP,T,HUM,Vv</w:t>
      </w:r>
      <w:proofErr w:type="spellEnd"/>
      <w:r w:rsidRPr="001C439F">
        <w:rPr>
          <w:sz w:val="24"/>
          <w:szCs w:val="24"/>
          <w:lang w:val="fr-FR"/>
        </w:rPr>
        <w:t xml:space="preserve"> </w:t>
      </w:r>
      <w:r w:rsidRPr="001C439F">
        <w:rPr>
          <w:sz w:val="24"/>
          <w:szCs w:val="24"/>
          <w:rtl/>
          <w:lang w:val="fr-FR"/>
        </w:rPr>
        <w:t>للمحطات الأخرى وأيضًا للحوض بالكامل يعكس استراتيجية لمحاكاة التدفق ويظهر تحسنًا في دقة التنبؤ مقارنة با</w:t>
      </w:r>
      <w:r w:rsidRPr="00D440A3">
        <w:rPr>
          <w:sz w:val="24"/>
          <w:szCs w:val="24"/>
          <w:rtl/>
          <w:lang w:val="fr-FR"/>
        </w:rPr>
        <w:t>لتكوينات الأخرى.</w:t>
      </w:r>
      <w:r w:rsidRPr="001C439F">
        <w:rPr>
          <w:sz w:val="24"/>
          <w:szCs w:val="24"/>
          <w:rtl/>
          <w:lang w:val="fr-FR"/>
        </w:rPr>
        <w:t xml:space="preserve"> </w:t>
      </w:r>
      <w:r>
        <w:rPr>
          <w:sz w:val="24"/>
          <w:szCs w:val="24"/>
          <w:lang w:val="fr-FR"/>
        </w:rPr>
        <w:t xml:space="preserve"> </w:t>
      </w:r>
      <w:r w:rsidRPr="00D440A3">
        <w:rPr>
          <w:sz w:val="24"/>
          <w:szCs w:val="24"/>
          <w:rtl/>
          <w:lang w:val="fr-FR"/>
        </w:rPr>
        <w:t xml:space="preserve">تعمل التكوينات الأربعة للنماذج العصبية بشكل أفضل من نموذج </w:t>
      </w:r>
      <w:r w:rsidRPr="00D440A3">
        <w:rPr>
          <w:sz w:val="24"/>
          <w:szCs w:val="24"/>
          <w:lang w:val="fr-FR"/>
        </w:rPr>
        <w:t>GR4j</w:t>
      </w:r>
      <w:r w:rsidRPr="00D440A3">
        <w:rPr>
          <w:sz w:val="24"/>
          <w:szCs w:val="24"/>
          <w:rtl/>
          <w:lang w:val="fr-FR"/>
        </w:rPr>
        <w:t xml:space="preserve"> لمحطات الدراسة الست.</w:t>
      </w:r>
    </w:p>
    <w:p w14:paraId="4846AFBF" w14:textId="77777777" w:rsidR="00E462C3" w:rsidRPr="001C439F" w:rsidRDefault="00E462C3" w:rsidP="00E462C3">
      <w:pPr>
        <w:widowControl/>
        <w:autoSpaceDE/>
        <w:autoSpaceDN/>
        <w:bidi/>
        <w:spacing w:after="160" w:line="312" w:lineRule="auto"/>
        <w:rPr>
          <w:sz w:val="24"/>
          <w:szCs w:val="24"/>
          <w:lang w:val="fr-FR"/>
        </w:rPr>
      </w:pPr>
      <w:r w:rsidRPr="001C439F">
        <w:rPr>
          <w:sz w:val="24"/>
          <w:szCs w:val="24"/>
          <w:rtl/>
          <w:lang w:val="fr-FR"/>
        </w:rPr>
        <w:t>بعد ذلك ، التحقق من كفاءة دمج</w:t>
      </w:r>
      <w:r w:rsidRPr="001C439F">
        <w:rPr>
          <w:sz w:val="24"/>
          <w:szCs w:val="24"/>
          <w:lang w:val="fr-FR"/>
        </w:rPr>
        <w:t xml:space="preserve"> </w:t>
      </w:r>
      <w:r w:rsidRPr="001C439F">
        <w:rPr>
          <w:sz w:val="24"/>
          <w:szCs w:val="24"/>
          <w:rtl/>
          <w:lang w:val="fr-FR"/>
        </w:rPr>
        <w:t>نماذج</w:t>
      </w:r>
      <w:r w:rsidRPr="001C439F">
        <w:rPr>
          <w:sz w:val="24"/>
          <w:szCs w:val="24"/>
          <w:lang w:val="fr-FR"/>
        </w:rPr>
        <w:t xml:space="preserve"> </w:t>
      </w:r>
      <w:r>
        <w:rPr>
          <w:sz w:val="24"/>
          <w:szCs w:val="24"/>
          <w:lang w:val="fr-FR"/>
        </w:rPr>
        <w:t>RNA</w:t>
      </w:r>
      <w:r w:rsidRPr="001C439F">
        <w:rPr>
          <w:sz w:val="24"/>
          <w:szCs w:val="24"/>
          <w:lang w:val="fr-FR"/>
        </w:rPr>
        <w:t xml:space="preserve"> </w:t>
      </w:r>
      <w:r w:rsidRPr="001C439F">
        <w:rPr>
          <w:sz w:val="24"/>
          <w:szCs w:val="24"/>
          <w:rtl/>
          <w:lang w:val="fr-FR"/>
        </w:rPr>
        <w:t>مع خوارزميات</w:t>
      </w:r>
      <w:r w:rsidRPr="001C439F">
        <w:rPr>
          <w:sz w:val="24"/>
          <w:szCs w:val="24"/>
          <w:lang w:val="fr-FR"/>
        </w:rPr>
        <w:t xml:space="preserve"> </w:t>
      </w:r>
      <w:proofErr w:type="spellStart"/>
      <w:r w:rsidRPr="001C439F">
        <w:rPr>
          <w:sz w:val="24"/>
          <w:szCs w:val="24"/>
          <w:lang w:val="fr-FR"/>
        </w:rPr>
        <w:t>metaheuristic</w:t>
      </w:r>
      <w:proofErr w:type="spellEnd"/>
      <w:r w:rsidRPr="001C439F">
        <w:rPr>
          <w:sz w:val="24"/>
          <w:szCs w:val="24"/>
          <w:lang w:val="fr-FR"/>
        </w:rPr>
        <w:t xml:space="preserve"> </w:t>
      </w:r>
      <w:r w:rsidRPr="001C439F">
        <w:rPr>
          <w:sz w:val="24"/>
          <w:szCs w:val="24"/>
          <w:rtl/>
          <w:lang w:val="fr-FR"/>
        </w:rPr>
        <w:t>؛ الخوارزميات الجينية</w:t>
      </w:r>
      <w:r w:rsidRPr="001C439F">
        <w:rPr>
          <w:sz w:val="24"/>
          <w:szCs w:val="24"/>
          <w:lang w:val="fr-FR"/>
        </w:rPr>
        <w:t xml:space="preserve"> GA </w:t>
      </w:r>
      <w:r w:rsidRPr="001C439F">
        <w:rPr>
          <w:sz w:val="24"/>
          <w:szCs w:val="24"/>
          <w:rtl/>
          <w:lang w:val="fr-FR"/>
        </w:rPr>
        <w:t>، تحسين حشد الجسيمات</w:t>
      </w:r>
      <w:r w:rsidRPr="001C439F">
        <w:rPr>
          <w:sz w:val="24"/>
          <w:szCs w:val="24"/>
          <w:lang w:val="fr-FR"/>
        </w:rPr>
        <w:t xml:space="preserve"> PSO </w:t>
      </w:r>
      <w:r w:rsidRPr="001C439F">
        <w:rPr>
          <w:sz w:val="24"/>
          <w:szCs w:val="24"/>
          <w:rtl/>
          <w:lang w:val="fr-FR"/>
        </w:rPr>
        <w:t>، خوارزمية</w:t>
      </w:r>
      <w:r w:rsidRPr="001C439F">
        <w:rPr>
          <w:sz w:val="24"/>
          <w:szCs w:val="24"/>
          <w:lang w:val="fr-FR"/>
        </w:rPr>
        <w:t xml:space="preserve"> </w:t>
      </w:r>
      <w:r w:rsidRPr="001C439F">
        <w:rPr>
          <w:sz w:val="24"/>
          <w:szCs w:val="24"/>
          <w:rtl/>
          <w:lang w:val="fr-FR"/>
        </w:rPr>
        <w:t xml:space="preserve">اليراع </w:t>
      </w:r>
      <w:r w:rsidRPr="001C439F">
        <w:rPr>
          <w:sz w:val="24"/>
          <w:szCs w:val="24"/>
          <w:lang w:val="fr-FR"/>
        </w:rPr>
        <w:t xml:space="preserve"> FFA </w:t>
      </w:r>
      <w:r w:rsidRPr="001C439F">
        <w:rPr>
          <w:sz w:val="24"/>
          <w:szCs w:val="24"/>
          <w:rtl/>
          <w:lang w:val="fr-FR"/>
        </w:rPr>
        <w:t>و</w:t>
      </w:r>
      <w:r w:rsidRPr="001C439F">
        <w:rPr>
          <w:sz w:val="24"/>
          <w:szCs w:val="24"/>
          <w:lang w:val="fr-FR"/>
        </w:rPr>
        <w:t xml:space="preserve"> </w:t>
      </w:r>
      <w:r w:rsidRPr="001C439F">
        <w:rPr>
          <w:sz w:val="24"/>
          <w:szCs w:val="24"/>
          <w:rtl/>
          <w:lang w:val="fr-FR"/>
        </w:rPr>
        <w:t>خوارزمية</w:t>
      </w:r>
      <w:r w:rsidRPr="001C439F">
        <w:rPr>
          <w:sz w:val="24"/>
          <w:szCs w:val="24"/>
          <w:lang w:val="fr-FR"/>
        </w:rPr>
        <w:t xml:space="preserve"> </w:t>
      </w:r>
      <w:r w:rsidRPr="001C439F">
        <w:rPr>
          <w:sz w:val="24"/>
          <w:szCs w:val="24"/>
          <w:rtl/>
          <w:lang w:val="fr-FR"/>
        </w:rPr>
        <w:t>تحسين سرب الجسيمات</w:t>
      </w:r>
      <w:r w:rsidRPr="00E6243D">
        <w:rPr>
          <w:sz w:val="24"/>
          <w:szCs w:val="24"/>
          <w:rtl/>
          <w:lang w:val="fr-FR"/>
        </w:rPr>
        <w:t xml:space="preserve"> </w:t>
      </w:r>
      <w:r w:rsidRPr="001C439F">
        <w:rPr>
          <w:sz w:val="24"/>
          <w:szCs w:val="24"/>
          <w:rtl/>
          <w:lang w:val="fr-FR"/>
        </w:rPr>
        <w:t xml:space="preserve">المحسنة </w:t>
      </w:r>
      <w:r w:rsidRPr="001C439F">
        <w:rPr>
          <w:sz w:val="24"/>
          <w:szCs w:val="24"/>
          <w:lang w:val="fr-FR"/>
        </w:rPr>
        <w:t>IPSO</w:t>
      </w:r>
      <w:r w:rsidRPr="001C439F">
        <w:rPr>
          <w:sz w:val="24"/>
          <w:szCs w:val="24"/>
          <w:rtl/>
          <w:lang w:val="fr-FR"/>
        </w:rPr>
        <w:t>، أيضًا لنمذجة التدفق اليومي ، حيث تم تشكيل مدخلات النماذج من هطول الأمطار والتدفقا</w:t>
      </w:r>
      <w:r w:rsidRPr="00854D6C">
        <w:rPr>
          <w:sz w:val="24"/>
          <w:szCs w:val="24"/>
          <w:rtl/>
          <w:lang w:val="fr-FR"/>
        </w:rPr>
        <w:t>ت</w:t>
      </w:r>
      <w:r>
        <w:rPr>
          <w:rFonts w:ascii="Roboto" w:hAnsi="Roboto"/>
          <w:color w:val="5F6368"/>
          <w:sz w:val="24"/>
          <w:szCs w:val="24"/>
          <w:shd w:val="clear" w:color="auto" w:fill="FFFFFF"/>
        </w:rPr>
        <w:t xml:space="preserve"> </w:t>
      </w:r>
      <w:r w:rsidRPr="001C439F">
        <w:rPr>
          <w:sz w:val="24"/>
          <w:szCs w:val="24"/>
          <w:rtl/>
          <w:lang w:val="fr-FR"/>
        </w:rPr>
        <w:t>السابقة. كشفت نتائج التحليل في جميع محطات الدراسة أن نموذج</w:t>
      </w:r>
      <w:r w:rsidRPr="001C439F">
        <w:rPr>
          <w:sz w:val="24"/>
          <w:szCs w:val="24"/>
          <w:lang w:val="fr-FR"/>
        </w:rPr>
        <w:t xml:space="preserve"> </w:t>
      </w:r>
      <w:r>
        <w:rPr>
          <w:sz w:val="24"/>
          <w:szCs w:val="24"/>
          <w:lang w:val="fr-FR"/>
        </w:rPr>
        <w:t>RNA</w:t>
      </w:r>
      <w:r w:rsidRPr="001C439F">
        <w:rPr>
          <w:sz w:val="24"/>
          <w:szCs w:val="24"/>
          <w:lang w:val="fr-FR"/>
        </w:rPr>
        <w:t xml:space="preserve">-IPSO </w:t>
      </w:r>
      <w:r w:rsidRPr="001C439F">
        <w:rPr>
          <w:sz w:val="24"/>
          <w:szCs w:val="24"/>
          <w:rtl/>
          <w:lang w:val="fr-FR"/>
        </w:rPr>
        <w:t>يتفوق على أداء</w:t>
      </w:r>
      <w:r w:rsidRPr="001C439F">
        <w:rPr>
          <w:sz w:val="24"/>
          <w:szCs w:val="24"/>
          <w:lang w:val="fr-FR"/>
        </w:rPr>
        <w:t xml:space="preserve"> </w:t>
      </w:r>
      <w:r>
        <w:rPr>
          <w:sz w:val="24"/>
          <w:szCs w:val="24"/>
          <w:lang w:val="fr-FR"/>
        </w:rPr>
        <w:t>RNA</w:t>
      </w:r>
      <w:r w:rsidRPr="001C439F">
        <w:rPr>
          <w:sz w:val="24"/>
          <w:szCs w:val="24"/>
          <w:lang w:val="fr-FR"/>
        </w:rPr>
        <w:t xml:space="preserve">-GA </w:t>
      </w:r>
      <w:r w:rsidRPr="001C439F">
        <w:rPr>
          <w:sz w:val="24"/>
          <w:szCs w:val="24"/>
          <w:rtl/>
          <w:lang w:val="fr-FR"/>
        </w:rPr>
        <w:t>و</w:t>
      </w:r>
      <w:r w:rsidRPr="001C439F">
        <w:rPr>
          <w:sz w:val="24"/>
          <w:szCs w:val="24"/>
          <w:lang w:val="fr-FR"/>
        </w:rPr>
        <w:t xml:space="preserve"> </w:t>
      </w:r>
      <w:r>
        <w:rPr>
          <w:sz w:val="24"/>
          <w:szCs w:val="24"/>
          <w:lang w:val="fr-FR"/>
        </w:rPr>
        <w:t>RNA</w:t>
      </w:r>
      <w:r w:rsidRPr="001C439F">
        <w:rPr>
          <w:sz w:val="24"/>
          <w:szCs w:val="24"/>
          <w:lang w:val="fr-FR"/>
        </w:rPr>
        <w:t xml:space="preserve">-PSO </w:t>
      </w:r>
      <w:r w:rsidRPr="001C439F">
        <w:rPr>
          <w:sz w:val="24"/>
          <w:szCs w:val="24"/>
          <w:rtl/>
          <w:lang w:val="fr-FR"/>
        </w:rPr>
        <w:t>و</w:t>
      </w:r>
      <w:r w:rsidRPr="001C439F">
        <w:rPr>
          <w:sz w:val="24"/>
          <w:szCs w:val="24"/>
          <w:lang w:val="fr-FR"/>
        </w:rPr>
        <w:t xml:space="preserve"> </w:t>
      </w:r>
      <w:r>
        <w:rPr>
          <w:sz w:val="24"/>
          <w:szCs w:val="24"/>
          <w:lang w:val="fr-FR"/>
        </w:rPr>
        <w:t>RNA</w:t>
      </w:r>
      <w:r w:rsidRPr="001C439F">
        <w:rPr>
          <w:sz w:val="24"/>
          <w:szCs w:val="24"/>
          <w:lang w:val="fr-FR"/>
        </w:rPr>
        <w:t xml:space="preserve">-FFA </w:t>
      </w:r>
      <w:r w:rsidRPr="001C439F">
        <w:rPr>
          <w:sz w:val="24"/>
          <w:szCs w:val="24"/>
          <w:rtl/>
          <w:lang w:val="fr-FR"/>
        </w:rPr>
        <w:t>في تقديرالتدفق. لذلك ، تعد الخوارزمية الهجينة</w:t>
      </w:r>
      <w:r w:rsidRPr="001C439F">
        <w:rPr>
          <w:sz w:val="24"/>
          <w:szCs w:val="24"/>
          <w:lang w:val="fr-FR"/>
        </w:rPr>
        <w:t xml:space="preserve"> IPSO </w:t>
      </w:r>
      <w:r w:rsidRPr="001C439F">
        <w:rPr>
          <w:sz w:val="24"/>
          <w:szCs w:val="24"/>
          <w:rtl/>
          <w:lang w:val="fr-FR"/>
        </w:rPr>
        <w:t>هي أفضل تقنية لتحسين قدرة</w:t>
      </w:r>
      <w:r w:rsidRPr="001C439F">
        <w:rPr>
          <w:sz w:val="24"/>
          <w:szCs w:val="24"/>
          <w:lang w:val="fr-FR"/>
        </w:rPr>
        <w:t xml:space="preserve"> </w:t>
      </w:r>
      <w:r>
        <w:rPr>
          <w:sz w:val="24"/>
          <w:szCs w:val="24"/>
          <w:lang w:val="fr-FR"/>
        </w:rPr>
        <w:t>RNA</w:t>
      </w:r>
      <w:r w:rsidRPr="001C439F">
        <w:rPr>
          <w:sz w:val="24"/>
          <w:szCs w:val="24"/>
          <w:lang w:val="fr-FR"/>
        </w:rPr>
        <w:t xml:space="preserve"> </w:t>
      </w:r>
      <w:r w:rsidRPr="001C439F">
        <w:rPr>
          <w:sz w:val="24"/>
          <w:szCs w:val="24"/>
          <w:rtl/>
          <w:lang w:val="fr-FR"/>
        </w:rPr>
        <w:t>في نمذجة التدفق اليوميً</w:t>
      </w:r>
      <w:r w:rsidRPr="001C439F">
        <w:rPr>
          <w:sz w:val="24"/>
          <w:szCs w:val="24"/>
          <w:lang w:val="fr-FR"/>
        </w:rPr>
        <w:t>.</w:t>
      </w:r>
    </w:p>
    <w:p w14:paraId="5AD1106C" w14:textId="77777777" w:rsidR="00E462C3" w:rsidRPr="001C439F" w:rsidRDefault="00E462C3" w:rsidP="00E462C3">
      <w:pPr>
        <w:widowControl/>
        <w:autoSpaceDE/>
        <w:autoSpaceDN/>
        <w:bidi/>
        <w:spacing w:after="160" w:line="312" w:lineRule="auto"/>
        <w:rPr>
          <w:sz w:val="24"/>
          <w:szCs w:val="24"/>
          <w:lang w:val="fr-FR"/>
        </w:rPr>
      </w:pPr>
      <w:r w:rsidRPr="001C439F">
        <w:rPr>
          <w:sz w:val="24"/>
          <w:szCs w:val="24"/>
          <w:rtl/>
          <w:lang w:val="fr-FR"/>
        </w:rPr>
        <w:t>أخيرًا ، فحص الشبكة العصبية التلافيفية ذات التعلم العميق</w:t>
      </w:r>
      <w:r w:rsidRPr="001C439F">
        <w:rPr>
          <w:sz w:val="24"/>
          <w:szCs w:val="24"/>
          <w:lang w:val="fr-FR"/>
        </w:rPr>
        <w:t xml:space="preserve"> (CNN) </w:t>
      </w:r>
      <w:r w:rsidRPr="001C439F">
        <w:rPr>
          <w:sz w:val="24"/>
          <w:szCs w:val="24"/>
          <w:rtl/>
          <w:lang w:val="fr-FR"/>
        </w:rPr>
        <w:t>وشبكة محسّنة باستخدام خوارزمية إمبريالية تنافسية</w:t>
      </w:r>
      <w:r w:rsidRPr="001C439F">
        <w:rPr>
          <w:sz w:val="24"/>
          <w:szCs w:val="24"/>
          <w:lang w:val="fr-FR"/>
        </w:rPr>
        <w:t xml:space="preserve"> (ICA) </w:t>
      </w:r>
      <w:r w:rsidRPr="001C439F">
        <w:rPr>
          <w:sz w:val="24"/>
          <w:szCs w:val="24"/>
          <w:rtl/>
          <w:lang w:val="fr-FR"/>
        </w:rPr>
        <w:t>وتحسين الذئب الرمادي</w:t>
      </w:r>
      <w:r w:rsidRPr="001C439F">
        <w:rPr>
          <w:sz w:val="24"/>
          <w:szCs w:val="24"/>
          <w:lang w:val="fr-FR"/>
        </w:rPr>
        <w:t xml:space="preserve"> (GWO) </w:t>
      </w:r>
      <w:r w:rsidRPr="001C439F">
        <w:rPr>
          <w:sz w:val="24"/>
          <w:szCs w:val="24"/>
          <w:rtl/>
          <w:lang w:val="fr-FR"/>
        </w:rPr>
        <w:t xml:space="preserve">للتنبؤ بالتدفق الساعي على نطاقات متعددة ، تتراوح من 100 كيلومتر مربع إلى أكثر من 6000 كيلومتر مربع في منطقة الدراسة. تم استخدام مجموعة بيانات إعادة تحليل الغلاف الجوي ، </w:t>
      </w:r>
      <w:r w:rsidRPr="001C439F">
        <w:rPr>
          <w:sz w:val="24"/>
          <w:szCs w:val="24"/>
          <w:lang w:val="fr-FR"/>
        </w:rPr>
        <w:t xml:space="preserve"> ERA5 </w:t>
      </w:r>
      <w:r w:rsidRPr="001C439F">
        <w:rPr>
          <w:sz w:val="24"/>
          <w:szCs w:val="24"/>
          <w:rtl/>
          <w:lang w:val="fr-FR"/>
        </w:rPr>
        <w:t>بدقة 31 كم التي تم إنشاؤها بواسطة المركز الأوروبي للتنبؤات الجوية متوسطة المدى ، ومؤشرات تقلب المناخ ورصد التدفق في الموقع في نمذجة تدفق الفيضانات. تم استخدام تحليل المكون الرئيسي لتحديد أهم متغيرات المدخلات. كشفت النتائج في محطات الدراسة الست أن النماذج ذات المؤشرات المناخية تعمل بشكل أفضل ، خاصة في التنبؤ بالتدفقات الشديدة في الأحواض مع مناطق الصرف بين 200 كيلومتر مربع و 2000 كيلومتر مربع ، مقارنة بالنماذج التي تحتوي على بيانات الغلاف الجوي فقط كمدخلات. تفوق نموذج</w:t>
      </w:r>
      <w:r w:rsidRPr="001C439F">
        <w:rPr>
          <w:sz w:val="24"/>
          <w:szCs w:val="24"/>
          <w:lang w:val="fr-FR"/>
        </w:rPr>
        <w:t xml:space="preserve"> CNN-GWO </w:t>
      </w:r>
      <w:r w:rsidRPr="001C439F">
        <w:rPr>
          <w:sz w:val="24"/>
          <w:szCs w:val="24"/>
          <w:rtl/>
          <w:lang w:val="fr-FR"/>
        </w:rPr>
        <w:t>على</w:t>
      </w:r>
      <w:r w:rsidRPr="001C439F">
        <w:rPr>
          <w:sz w:val="24"/>
          <w:szCs w:val="24"/>
          <w:lang w:val="fr-FR"/>
        </w:rPr>
        <w:t xml:space="preserve"> CNN-ICA </w:t>
      </w:r>
      <w:r w:rsidRPr="001C439F">
        <w:rPr>
          <w:sz w:val="24"/>
          <w:szCs w:val="24"/>
          <w:rtl/>
          <w:lang w:val="fr-FR"/>
        </w:rPr>
        <w:t xml:space="preserve">والنموذج المستقل في التنبؤ بالتدفق مع </w:t>
      </w:r>
      <w:r w:rsidRPr="001C439F">
        <w:rPr>
          <w:sz w:val="24"/>
          <w:szCs w:val="24"/>
          <w:lang w:val="fr-FR"/>
        </w:rPr>
        <w:t xml:space="preserve">NSE </w:t>
      </w:r>
      <w:r w:rsidRPr="001C439F">
        <w:rPr>
          <w:sz w:val="24"/>
          <w:szCs w:val="24"/>
          <w:rtl/>
          <w:lang w:val="fr-FR"/>
        </w:rPr>
        <w:t>محسن</w:t>
      </w:r>
      <w:r w:rsidRPr="001C439F">
        <w:rPr>
          <w:sz w:val="24"/>
          <w:szCs w:val="24"/>
          <w:lang w:val="fr-FR"/>
        </w:rPr>
        <w:t xml:space="preserve"> </w:t>
      </w:r>
      <w:r w:rsidRPr="001C439F">
        <w:rPr>
          <w:sz w:val="24"/>
          <w:szCs w:val="24"/>
          <w:rtl/>
          <w:lang w:val="fr-FR"/>
        </w:rPr>
        <w:t>حتى 0.99</w:t>
      </w:r>
      <w:r w:rsidRPr="001C439F">
        <w:rPr>
          <w:sz w:val="24"/>
          <w:szCs w:val="24"/>
          <w:lang w:val="fr-FR"/>
        </w:rPr>
        <w:t>.</w:t>
      </w:r>
    </w:p>
    <w:p w14:paraId="216FD781" w14:textId="77777777" w:rsidR="00E462C3" w:rsidRPr="001C439F" w:rsidRDefault="00E462C3" w:rsidP="00E462C3">
      <w:pPr>
        <w:widowControl/>
        <w:autoSpaceDE/>
        <w:autoSpaceDN/>
        <w:bidi/>
        <w:spacing w:after="160" w:line="312" w:lineRule="auto"/>
        <w:rPr>
          <w:sz w:val="24"/>
          <w:szCs w:val="24"/>
          <w:lang w:val="fr-FR"/>
        </w:rPr>
      </w:pPr>
      <w:r w:rsidRPr="001C439F">
        <w:rPr>
          <w:rFonts w:ascii="TimesNewRomanPS-BoldMT" w:hAnsi="TimesNewRomanPS-BoldMT"/>
          <w:b/>
          <w:bCs/>
          <w:color w:val="000000"/>
          <w:sz w:val="24"/>
          <w:szCs w:val="24"/>
          <w:rtl/>
        </w:rPr>
        <w:lastRenderedPageBreak/>
        <w:t>كلمات مفتاحية</w:t>
      </w:r>
      <w:r w:rsidRPr="001C439F">
        <w:rPr>
          <w:rFonts w:ascii="TimesNewRomanPS-BoldMT" w:hAnsi="TimesNewRomanPS-BoldMT"/>
          <w:b/>
          <w:bCs/>
          <w:color w:val="000000"/>
          <w:sz w:val="24"/>
          <w:szCs w:val="24"/>
        </w:rPr>
        <w:t xml:space="preserve"> </w:t>
      </w:r>
      <w:r w:rsidRPr="001C439F">
        <w:rPr>
          <w:sz w:val="24"/>
          <w:szCs w:val="24"/>
          <w:rtl/>
          <w:lang w:val="fr-FR"/>
        </w:rPr>
        <w:t>: حوض</w:t>
      </w:r>
      <w:r w:rsidRPr="001C439F">
        <w:rPr>
          <w:sz w:val="24"/>
          <w:szCs w:val="24"/>
          <w:lang w:val="fr-FR"/>
        </w:rPr>
        <w:t xml:space="preserve"> Seybouse </w:t>
      </w:r>
      <w:r w:rsidRPr="001C439F">
        <w:rPr>
          <w:sz w:val="24"/>
          <w:szCs w:val="24"/>
          <w:rtl/>
          <w:lang w:val="fr-FR"/>
        </w:rPr>
        <w:t xml:space="preserve">، التدفق ، تدفق الفيضانات ، </w:t>
      </w:r>
      <w:r w:rsidRPr="00D440A3">
        <w:rPr>
          <w:sz w:val="24"/>
          <w:szCs w:val="24"/>
          <w:rtl/>
          <w:lang w:val="fr-FR"/>
        </w:rPr>
        <w:t xml:space="preserve">النموذج المفاهيمي </w:t>
      </w:r>
      <w:r w:rsidRPr="00D440A3">
        <w:rPr>
          <w:sz w:val="24"/>
          <w:szCs w:val="24"/>
          <w:lang w:val="fr-FR"/>
        </w:rPr>
        <w:t>GR4J</w:t>
      </w:r>
      <w:r w:rsidRPr="001C439F">
        <w:rPr>
          <w:sz w:val="24"/>
          <w:szCs w:val="24"/>
          <w:rtl/>
          <w:lang w:val="fr-FR"/>
        </w:rPr>
        <w:t>،</w:t>
      </w:r>
      <w:r>
        <w:rPr>
          <w:sz w:val="24"/>
          <w:szCs w:val="24"/>
          <w:lang w:val="fr-FR"/>
        </w:rPr>
        <w:t xml:space="preserve"> </w:t>
      </w:r>
      <w:r w:rsidRPr="001C439F">
        <w:rPr>
          <w:sz w:val="24"/>
          <w:szCs w:val="24"/>
          <w:rtl/>
          <w:lang w:val="fr-FR"/>
        </w:rPr>
        <w:t>الشبكات العصبية الاصطناعية</w:t>
      </w:r>
      <w:r w:rsidRPr="001C439F">
        <w:rPr>
          <w:sz w:val="24"/>
          <w:szCs w:val="24"/>
          <w:lang w:val="fr-FR"/>
        </w:rPr>
        <w:t xml:space="preserve"> (</w:t>
      </w:r>
      <w:r>
        <w:rPr>
          <w:sz w:val="24"/>
          <w:szCs w:val="24"/>
          <w:lang w:val="fr-FR"/>
        </w:rPr>
        <w:t>RNA</w:t>
      </w:r>
      <w:r w:rsidRPr="001C439F">
        <w:rPr>
          <w:sz w:val="24"/>
          <w:szCs w:val="24"/>
          <w:lang w:val="fr-FR"/>
        </w:rPr>
        <w:t xml:space="preserve">) </w:t>
      </w:r>
      <w:r w:rsidRPr="001C439F">
        <w:rPr>
          <w:sz w:val="24"/>
          <w:szCs w:val="24"/>
          <w:rtl/>
          <w:lang w:val="fr-FR"/>
        </w:rPr>
        <w:t>، الخوارزميات الجينية</w:t>
      </w:r>
      <w:r w:rsidRPr="001C439F">
        <w:rPr>
          <w:sz w:val="24"/>
          <w:szCs w:val="24"/>
          <w:lang w:val="fr-FR"/>
        </w:rPr>
        <w:t xml:space="preserve"> (GA) </w:t>
      </w:r>
      <w:r w:rsidRPr="001C439F">
        <w:rPr>
          <w:sz w:val="24"/>
          <w:szCs w:val="24"/>
          <w:rtl/>
          <w:lang w:val="fr-FR"/>
        </w:rPr>
        <w:t>، تحسين سرب الجسيمات</w:t>
      </w:r>
      <w:r w:rsidRPr="001C439F">
        <w:rPr>
          <w:sz w:val="24"/>
          <w:szCs w:val="24"/>
          <w:lang w:val="fr-FR"/>
        </w:rPr>
        <w:t xml:space="preserve"> (PSO) </w:t>
      </w:r>
      <w:r w:rsidRPr="001C439F">
        <w:rPr>
          <w:sz w:val="24"/>
          <w:szCs w:val="24"/>
          <w:rtl/>
          <w:lang w:val="fr-FR"/>
        </w:rPr>
        <w:t>، خوارزمية اليراع</w:t>
      </w:r>
      <w:r w:rsidRPr="001C439F">
        <w:rPr>
          <w:sz w:val="24"/>
          <w:szCs w:val="24"/>
          <w:lang w:val="fr-FR"/>
        </w:rPr>
        <w:t xml:space="preserve"> (FFA) </w:t>
      </w:r>
      <w:r w:rsidRPr="001C439F">
        <w:rPr>
          <w:sz w:val="24"/>
          <w:szCs w:val="24"/>
          <w:rtl/>
          <w:lang w:val="fr-FR"/>
        </w:rPr>
        <w:t>، الجسيمات المحسنة لتحسين سرب الجسيمات</w:t>
      </w:r>
      <w:r w:rsidRPr="001C439F">
        <w:rPr>
          <w:sz w:val="24"/>
          <w:szCs w:val="24"/>
          <w:lang w:val="fr-FR"/>
        </w:rPr>
        <w:t xml:space="preserve"> (IPSO) </w:t>
      </w:r>
      <w:r w:rsidRPr="001C439F">
        <w:rPr>
          <w:sz w:val="24"/>
          <w:szCs w:val="24"/>
          <w:rtl/>
          <w:lang w:val="fr-FR"/>
        </w:rPr>
        <w:t>، الشبكة العصبية التلافيفية (</w:t>
      </w:r>
      <w:r w:rsidRPr="001C439F">
        <w:rPr>
          <w:sz w:val="24"/>
          <w:szCs w:val="24"/>
          <w:lang w:val="fr-FR"/>
        </w:rPr>
        <w:t>CNN</w:t>
      </w:r>
      <w:r w:rsidRPr="001C439F">
        <w:rPr>
          <w:sz w:val="24"/>
          <w:szCs w:val="24"/>
          <w:rtl/>
          <w:lang w:val="fr-FR"/>
        </w:rPr>
        <w:t>) ، الخوارزمية الإمبريالية التنافسية</w:t>
      </w:r>
      <w:r w:rsidRPr="001C439F">
        <w:rPr>
          <w:sz w:val="24"/>
          <w:szCs w:val="24"/>
          <w:lang w:val="fr-FR"/>
        </w:rPr>
        <w:t xml:space="preserve"> (ICA) </w:t>
      </w:r>
      <w:r w:rsidRPr="001C439F">
        <w:rPr>
          <w:sz w:val="24"/>
          <w:szCs w:val="24"/>
          <w:rtl/>
          <w:lang w:val="fr-FR"/>
        </w:rPr>
        <w:t>، تحسين الذئب الرمادي</w:t>
      </w:r>
      <w:r w:rsidRPr="001C439F">
        <w:rPr>
          <w:sz w:val="24"/>
          <w:szCs w:val="24"/>
          <w:lang w:val="fr-FR"/>
        </w:rPr>
        <w:t xml:space="preserve"> (GWO).</w:t>
      </w:r>
    </w:p>
    <w:p w14:paraId="5AAB224A" w14:textId="77777777" w:rsidR="00E462C3" w:rsidRDefault="00E462C3" w:rsidP="00E462C3">
      <w:pPr>
        <w:widowControl/>
        <w:autoSpaceDE/>
        <w:autoSpaceDN/>
        <w:spacing w:after="160" w:line="259" w:lineRule="auto"/>
        <w:jc w:val="center"/>
        <w:rPr>
          <w:lang w:val="fr-FR"/>
        </w:rPr>
        <w:sectPr w:rsidR="00E462C3" w:rsidSect="006547B2">
          <w:headerReference w:type="default" r:id="rId6"/>
          <w:pgSz w:w="12240" w:h="15840"/>
          <w:pgMar w:top="1440" w:right="1440" w:bottom="1440" w:left="1440" w:header="720" w:footer="720" w:gutter="0"/>
          <w:pgNumType w:fmt="upperRoman"/>
          <w:cols w:space="720"/>
          <w:docGrid w:linePitch="360"/>
        </w:sectPr>
      </w:pPr>
    </w:p>
    <w:p w14:paraId="724F5416" w14:textId="77777777" w:rsidR="00E462C3" w:rsidRPr="007A4B9E" w:rsidRDefault="00E462C3" w:rsidP="00E462C3">
      <w:pPr>
        <w:pStyle w:val="Heading1"/>
        <w:spacing w:before="0" w:after="120" w:line="312" w:lineRule="auto"/>
        <w:rPr>
          <w:rFonts w:eastAsia="Times New Roman"/>
          <w:lang w:val="fr-FR"/>
        </w:rPr>
      </w:pPr>
      <w:bookmarkStart w:id="4" w:name="_Toc101466784"/>
      <w:r w:rsidRPr="007A4B9E">
        <w:rPr>
          <w:rFonts w:eastAsia="Times New Roman"/>
          <w:lang w:val="fr-FR"/>
        </w:rPr>
        <w:lastRenderedPageBreak/>
        <w:t>Résumé</w:t>
      </w:r>
      <w:bookmarkEnd w:id="4"/>
    </w:p>
    <w:p w14:paraId="6859BCB6" w14:textId="77777777" w:rsidR="00E462C3" w:rsidRDefault="00E462C3" w:rsidP="00E462C3">
      <w:pPr>
        <w:spacing w:after="160" w:line="312" w:lineRule="auto"/>
        <w:jc w:val="both"/>
        <w:rPr>
          <w:sz w:val="24"/>
          <w:szCs w:val="24"/>
          <w:lang w:val="fr-FR"/>
        </w:rPr>
      </w:pPr>
      <w:r w:rsidRPr="008D3757">
        <w:rPr>
          <w:sz w:val="24"/>
          <w:szCs w:val="24"/>
          <w:lang w:val="fr-FR"/>
        </w:rPr>
        <w:t xml:space="preserve">Le développement de modèles pluie-débit fiables peut offrir des informations utiles pour la planification et la gestion des ressources en eau. </w:t>
      </w:r>
      <w:r>
        <w:rPr>
          <w:sz w:val="24"/>
          <w:szCs w:val="24"/>
          <w:lang w:val="fr-FR"/>
        </w:rPr>
        <w:t xml:space="preserve">Dans un </w:t>
      </w:r>
      <w:r w:rsidRPr="006D0A2A">
        <w:rPr>
          <w:color w:val="000000"/>
          <w:sz w:val="24"/>
          <w:szCs w:val="24"/>
          <w:lang w:val="fr-FR"/>
        </w:rPr>
        <w:t>contexte de</w:t>
      </w:r>
      <w:r>
        <w:rPr>
          <w:color w:val="000000"/>
          <w:sz w:val="24"/>
          <w:szCs w:val="24"/>
          <w:lang w:val="fr-FR"/>
        </w:rPr>
        <w:t xml:space="preserve"> </w:t>
      </w:r>
      <w:r w:rsidRPr="006D0A2A">
        <w:rPr>
          <w:color w:val="000000"/>
          <w:sz w:val="24"/>
          <w:szCs w:val="24"/>
          <w:lang w:val="fr-FR"/>
        </w:rPr>
        <w:t>simplicité</w:t>
      </w:r>
      <w:r>
        <w:rPr>
          <w:color w:val="000000"/>
          <w:sz w:val="24"/>
          <w:szCs w:val="24"/>
          <w:lang w:val="fr-FR"/>
        </w:rPr>
        <w:t>,</w:t>
      </w:r>
      <w:r>
        <w:rPr>
          <w:sz w:val="24"/>
          <w:szCs w:val="24"/>
          <w:lang w:val="fr-FR"/>
        </w:rPr>
        <w:t xml:space="preserve"> la </w:t>
      </w:r>
      <w:r w:rsidRPr="006D0A2A">
        <w:rPr>
          <w:color w:val="000000"/>
          <w:sz w:val="24"/>
          <w:szCs w:val="24"/>
          <w:lang w:val="fr-FR"/>
        </w:rPr>
        <w:t>modélisation</w:t>
      </w:r>
      <w:r>
        <w:rPr>
          <w:color w:val="000000"/>
          <w:sz w:val="24"/>
          <w:szCs w:val="24"/>
          <w:lang w:val="fr-FR"/>
        </w:rPr>
        <w:t xml:space="preserve"> </w:t>
      </w:r>
      <w:r w:rsidRPr="006D0A2A">
        <w:rPr>
          <w:color w:val="000000"/>
          <w:sz w:val="24"/>
          <w:szCs w:val="24"/>
          <w:lang w:val="fr-FR"/>
        </w:rPr>
        <w:t>par un</w:t>
      </w:r>
      <w:r>
        <w:rPr>
          <w:color w:val="000000"/>
          <w:sz w:val="24"/>
          <w:szCs w:val="24"/>
          <w:lang w:val="fr-FR"/>
        </w:rPr>
        <w:t xml:space="preserve"> </w:t>
      </w:r>
      <w:r w:rsidRPr="006D0A2A">
        <w:rPr>
          <w:color w:val="000000"/>
          <w:sz w:val="24"/>
          <w:szCs w:val="24"/>
          <w:lang w:val="fr-FR"/>
        </w:rPr>
        <w:t>modèle Génie Rural (GR), qui est le modèle GR4j (modèle du Génie Rural à 4</w:t>
      </w:r>
      <w:r>
        <w:rPr>
          <w:color w:val="000000"/>
          <w:sz w:val="24"/>
          <w:szCs w:val="24"/>
          <w:lang w:val="fr-FR"/>
        </w:rPr>
        <w:t xml:space="preserve"> </w:t>
      </w:r>
      <w:r w:rsidRPr="006D0A2A">
        <w:rPr>
          <w:color w:val="000000"/>
          <w:sz w:val="24"/>
          <w:szCs w:val="24"/>
          <w:lang w:val="fr-FR"/>
        </w:rPr>
        <w:t>paramètres</w:t>
      </w:r>
      <w:r>
        <w:rPr>
          <w:color w:val="000000"/>
          <w:sz w:val="24"/>
          <w:szCs w:val="24"/>
          <w:lang w:val="fr-FR"/>
        </w:rPr>
        <w:t xml:space="preserve"> </w:t>
      </w:r>
      <w:r w:rsidRPr="006D0A2A">
        <w:rPr>
          <w:color w:val="000000"/>
          <w:sz w:val="24"/>
          <w:szCs w:val="24"/>
          <w:lang w:val="fr-FR"/>
        </w:rPr>
        <w:t xml:space="preserve">Journalier) </w:t>
      </w:r>
      <w:r>
        <w:rPr>
          <w:color w:val="000000"/>
          <w:sz w:val="24"/>
          <w:szCs w:val="24"/>
          <w:lang w:val="fr-FR"/>
        </w:rPr>
        <w:t xml:space="preserve">a </w:t>
      </w:r>
      <w:r w:rsidRPr="006D0A2A">
        <w:rPr>
          <w:color w:val="000000"/>
          <w:sz w:val="24"/>
          <w:szCs w:val="24"/>
          <w:lang w:val="fr-FR"/>
        </w:rPr>
        <w:t>l’avantage de n’exiger que des séries de données</w:t>
      </w:r>
      <w:r>
        <w:rPr>
          <w:color w:val="000000"/>
          <w:lang w:val="fr-FR"/>
        </w:rPr>
        <w:t xml:space="preserve"> </w:t>
      </w:r>
      <w:r w:rsidRPr="006D0A2A">
        <w:rPr>
          <w:color w:val="000000"/>
          <w:sz w:val="24"/>
          <w:szCs w:val="24"/>
          <w:lang w:val="fr-FR"/>
        </w:rPr>
        <w:t>météorologiques (pluie, ETP)</w:t>
      </w:r>
      <w:r>
        <w:rPr>
          <w:color w:val="000000"/>
          <w:sz w:val="24"/>
          <w:szCs w:val="24"/>
          <w:lang w:val="fr-FR"/>
        </w:rPr>
        <w:t xml:space="preserve"> </w:t>
      </w:r>
      <w:r w:rsidRPr="006D0A2A">
        <w:rPr>
          <w:color w:val="000000"/>
          <w:sz w:val="24"/>
          <w:szCs w:val="24"/>
          <w:lang w:val="fr-FR"/>
        </w:rPr>
        <w:t>et hydrométrique (débit) au pas de temps journalier.</w:t>
      </w:r>
      <w:r w:rsidRPr="00EC0999">
        <w:rPr>
          <w:color w:val="000000"/>
          <w:sz w:val="24"/>
          <w:szCs w:val="24"/>
          <w:lang w:val="fr-FR"/>
        </w:rPr>
        <w:t xml:space="preserve"> </w:t>
      </w:r>
      <w:r w:rsidRPr="008D3757">
        <w:rPr>
          <w:sz w:val="24"/>
          <w:szCs w:val="24"/>
          <w:lang w:val="fr-FR"/>
        </w:rPr>
        <w:t xml:space="preserve">L'utilisation du </w:t>
      </w:r>
      <w:bookmarkStart w:id="5" w:name="_Hlk96080720"/>
      <w:r w:rsidRPr="008D3757">
        <w:rPr>
          <w:sz w:val="24"/>
          <w:szCs w:val="24"/>
          <w:lang w:val="fr-FR"/>
        </w:rPr>
        <w:t xml:space="preserve">réseau de neurones artificiels </w:t>
      </w:r>
      <w:bookmarkEnd w:id="5"/>
      <w:r w:rsidRPr="008D3757">
        <w:rPr>
          <w:sz w:val="24"/>
          <w:szCs w:val="24"/>
          <w:lang w:val="fr-FR"/>
        </w:rPr>
        <w:t>(</w:t>
      </w:r>
      <w:r>
        <w:rPr>
          <w:sz w:val="24"/>
          <w:szCs w:val="24"/>
          <w:lang w:val="fr-FR"/>
        </w:rPr>
        <w:t>RNA</w:t>
      </w:r>
      <w:r w:rsidRPr="008D3757">
        <w:rPr>
          <w:sz w:val="24"/>
          <w:szCs w:val="24"/>
          <w:lang w:val="fr-FR"/>
        </w:rPr>
        <w:t xml:space="preserve">) pour adopter de tels modèles et prévoir les changements dans le </w:t>
      </w:r>
      <w:r>
        <w:rPr>
          <w:sz w:val="24"/>
          <w:szCs w:val="24"/>
          <w:lang w:val="fr-FR"/>
        </w:rPr>
        <w:t>débit</w:t>
      </w:r>
      <w:r w:rsidRPr="008D3757">
        <w:rPr>
          <w:sz w:val="24"/>
          <w:szCs w:val="24"/>
          <w:lang w:val="fr-FR"/>
        </w:rPr>
        <w:t xml:space="preserve"> est devenue populaire parmi de nombreux hydrologues depuis longtemps. L'intégration d'approches d'optimisation heuristiques modernes avec </w:t>
      </w:r>
      <w:r>
        <w:rPr>
          <w:sz w:val="24"/>
          <w:szCs w:val="24"/>
          <w:lang w:val="fr-FR"/>
        </w:rPr>
        <w:t>RNA</w:t>
      </w:r>
      <w:r w:rsidRPr="008D3757">
        <w:rPr>
          <w:sz w:val="24"/>
          <w:szCs w:val="24"/>
          <w:lang w:val="fr-FR"/>
        </w:rPr>
        <w:t xml:space="preserve"> pour augmenter ses performances</w:t>
      </w:r>
      <w:r>
        <w:rPr>
          <w:sz w:val="24"/>
          <w:szCs w:val="24"/>
          <w:lang w:val="fr-FR"/>
        </w:rPr>
        <w:t>,</w:t>
      </w:r>
      <w:r w:rsidRPr="008D3757">
        <w:rPr>
          <w:sz w:val="24"/>
          <w:szCs w:val="24"/>
          <w:lang w:val="fr-FR"/>
        </w:rPr>
        <w:t xml:space="preserve"> a attiré beaucoup d'attention. D'un autre côté, un apprentissage en profondeur d'un </w:t>
      </w:r>
      <w:bookmarkStart w:id="6" w:name="_Hlk96080729"/>
      <w:r w:rsidRPr="008D3757">
        <w:rPr>
          <w:sz w:val="24"/>
          <w:szCs w:val="24"/>
          <w:lang w:val="fr-FR"/>
        </w:rPr>
        <w:t xml:space="preserve">réseau de neurones convolutifs </w:t>
      </w:r>
      <w:bookmarkEnd w:id="6"/>
      <w:r w:rsidRPr="008D3757">
        <w:rPr>
          <w:sz w:val="24"/>
          <w:szCs w:val="24"/>
          <w:lang w:val="fr-FR"/>
        </w:rPr>
        <w:t xml:space="preserve">(CNN) a récemment suscité un intérêt remarquable de la part des chercheurs, et tout comme </w:t>
      </w:r>
      <w:r>
        <w:rPr>
          <w:sz w:val="24"/>
          <w:szCs w:val="24"/>
          <w:lang w:val="fr-FR"/>
        </w:rPr>
        <w:t>RNA</w:t>
      </w:r>
      <w:r w:rsidRPr="008D3757">
        <w:rPr>
          <w:sz w:val="24"/>
          <w:szCs w:val="24"/>
          <w:lang w:val="fr-FR"/>
        </w:rPr>
        <w:t>, son intégration avec des outils heuristiques améliore davantage son efficacité.</w:t>
      </w:r>
    </w:p>
    <w:p w14:paraId="55A98189" w14:textId="77777777" w:rsidR="00E462C3" w:rsidRPr="00AC0035" w:rsidRDefault="00E462C3" w:rsidP="00E462C3">
      <w:pPr>
        <w:spacing w:after="160" w:line="312" w:lineRule="auto"/>
        <w:jc w:val="both"/>
        <w:rPr>
          <w:color w:val="000000" w:themeColor="text1"/>
          <w:sz w:val="24"/>
          <w:szCs w:val="24"/>
          <w:lang w:val="fr-FR"/>
        </w:rPr>
      </w:pPr>
      <w:bookmarkStart w:id="7" w:name="_Hlk96199551"/>
      <w:r w:rsidRPr="00AC0035">
        <w:rPr>
          <w:color w:val="000000" w:themeColor="text1"/>
          <w:sz w:val="24"/>
          <w:szCs w:val="24"/>
          <w:lang w:val="fr-FR"/>
        </w:rPr>
        <w:t xml:space="preserve">Ce travail de recherche vise en premier lieu, de </w:t>
      </w:r>
      <w:r w:rsidRPr="00AC0035">
        <w:rPr>
          <w:rFonts w:ascii="TimesNewRomanPSMT" w:hAnsi="TimesNewRomanPSMT"/>
          <w:color w:val="000000" w:themeColor="text1"/>
          <w:sz w:val="24"/>
          <w:szCs w:val="24"/>
          <w:lang w:val="fr-FR"/>
        </w:rPr>
        <w:t xml:space="preserve">simuler la transformation de la pluie en débit </w:t>
      </w:r>
      <w:r w:rsidRPr="00AC0035">
        <w:rPr>
          <w:color w:val="000000" w:themeColor="text1"/>
          <w:sz w:val="24"/>
          <w:szCs w:val="24"/>
          <w:lang w:val="fr-FR"/>
        </w:rPr>
        <w:t xml:space="preserve">journalier dans le bassin de la Seybouse situé dans une région semi-aride en Algérie, en utilisant le modèle conceptuel GR4J. Les mauvais résultats obtenues par ces models, nous incité de changer l’axe d’application vers les modèles boite noire notamment les RNA dans un premier temps. Par ailleurs, tester la faisabilité d’utilisation de RNA avec quatre configurations d'entrée pour modéliser toujours les débits journaliers dans le même bassin. La 1er </w:t>
      </w:r>
      <w:r w:rsidRPr="00AC0035">
        <w:rPr>
          <w:rFonts w:asciiTheme="majorBidi" w:eastAsiaTheme="majorEastAsia" w:hAnsiTheme="majorBidi" w:cstheme="majorBidi"/>
          <w:color w:val="000000" w:themeColor="text1"/>
          <w:sz w:val="24"/>
          <w:szCs w:val="24"/>
          <w:lang w:val="fr-FR"/>
        </w:rPr>
        <w:t>RNA I</w:t>
      </w:r>
      <w:r w:rsidRPr="00AC0035">
        <w:rPr>
          <w:rFonts w:asciiTheme="majorBidi" w:eastAsiaTheme="majorEastAsia" w:hAnsiTheme="majorBidi" w:cstheme="majorBidi"/>
          <w:color w:val="000000" w:themeColor="text1"/>
          <w:sz w:val="24"/>
          <w:szCs w:val="24"/>
          <w:vertAlign w:val="subscript"/>
          <w:lang w:val="fr-FR"/>
        </w:rPr>
        <w:t xml:space="preserve">P </w:t>
      </w:r>
      <w:r w:rsidRPr="00AC0035">
        <w:rPr>
          <w:color w:val="000000" w:themeColor="text1"/>
          <w:sz w:val="24"/>
          <w:szCs w:val="24"/>
          <w:lang w:val="fr-FR"/>
        </w:rPr>
        <w:t xml:space="preserve">ne considère que les précipitations comme variable d'entrée. La 2e </w:t>
      </w:r>
      <w:r w:rsidRPr="00AC0035">
        <w:rPr>
          <w:rFonts w:asciiTheme="majorBidi" w:hAnsiTheme="majorBidi" w:cstheme="majorBidi"/>
          <w:color w:val="000000" w:themeColor="text1"/>
          <w:sz w:val="24"/>
          <w:szCs w:val="24"/>
          <w:lang w:val="fr-FR"/>
        </w:rPr>
        <w:t>RNA II</w:t>
      </w:r>
      <w:r w:rsidRPr="00AC0035">
        <w:rPr>
          <w:rFonts w:asciiTheme="majorBidi" w:hAnsiTheme="majorBidi" w:cstheme="majorBidi"/>
          <w:color w:val="000000" w:themeColor="text1"/>
          <w:sz w:val="24"/>
          <w:szCs w:val="24"/>
          <w:vertAlign w:val="subscript"/>
          <w:lang w:val="fr-FR"/>
        </w:rPr>
        <w:t>P,ETP</w:t>
      </w:r>
      <w:r w:rsidRPr="00AC0035">
        <w:rPr>
          <w:rFonts w:asciiTheme="majorBidi" w:hAnsiTheme="majorBidi" w:cstheme="majorBidi"/>
          <w:b/>
          <w:bCs/>
          <w:i/>
          <w:iCs/>
          <w:color w:val="000000" w:themeColor="text1"/>
          <w:sz w:val="24"/>
          <w:szCs w:val="24"/>
          <w:lang w:val="fr-FR"/>
        </w:rPr>
        <w:t xml:space="preserve">, </w:t>
      </w:r>
      <w:r w:rsidRPr="00AC0035">
        <w:rPr>
          <w:rFonts w:asciiTheme="majorBidi" w:hAnsiTheme="majorBidi" w:cstheme="majorBidi"/>
          <w:color w:val="000000" w:themeColor="text1"/>
          <w:sz w:val="24"/>
          <w:szCs w:val="24"/>
          <w:lang w:val="fr-FR"/>
        </w:rPr>
        <w:t>RNA II</w:t>
      </w:r>
      <w:r w:rsidRPr="00AC0035">
        <w:rPr>
          <w:rFonts w:asciiTheme="majorBidi" w:hAnsiTheme="majorBidi" w:cstheme="majorBidi"/>
          <w:color w:val="000000" w:themeColor="text1"/>
          <w:sz w:val="24"/>
          <w:szCs w:val="24"/>
          <w:vertAlign w:val="subscript"/>
          <w:lang w:val="fr-FR"/>
        </w:rPr>
        <w:t>P,T</w:t>
      </w:r>
      <w:r w:rsidRPr="00AC0035">
        <w:rPr>
          <w:rFonts w:asciiTheme="majorBidi" w:hAnsiTheme="majorBidi" w:cstheme="majorBidi"/>
          <w:color w:val="000000" w:themeColor="text1"/>
          <w:sz w:val="24"/>
          <w:szCs w:val="24"/>
          <w:lang w:val="fr-FR"/>
        </w:rPr>
        <w:t>, RNA II</w:t>
      </w:r>
      <w:r w:rsidRPr="00AC0035">
        <w:rPr>
          <w:rFonts w:asciiTheme="majorBidi" w:hAnsiTheme="majorBidi" w:cstheme="majorBidi"/>
          <w:color w:val="000000" w:themeColor="text1"/>
          <w:sz w:val="24"/>
          <w:szCs w:val="24"/>
          <w:vertAlign w:val="subscript"/>
          <w:lang w:val="fr-FR"/>
        </w:rPr>
        <w:t>P,HUM</w:t>
      </w:r>
      <w:r w:rsidRPr="00AC0035">
        <w:rPr>
          <w:rFonts w:asciiTheme="majorBidi" w:hAnsiTheme="majorBidi" w:cstheme="majorBidi"/>
          <w:color w:val="000000" w:themeColor="text1"/>
          <w:sz w:val="24"/>
          <w:szCs w:val="24"/>
          <w:lang w:val="fr-FR"/>
        </w:rPr>
        <w:t xml:space="preserve">, RNA </w:t>
      </w:r>
      <w:proofErr w:type="spellStart"/>
      <w:r w:rsidRPr="00AC0035">
        <w:rPr>
          <w:rFonts w:asciiTheme="majorBidi" w:hAnsiTheme="majorBidi" w:cstheme="majorBidi"/>
          <w:color w:val="000000" w:themeColor="text1"/>
          <w:sz w:val="24"/>
          <w:szCs w:val="24"/>
          <w:lang w:val="fr-FR"/>
        </w:rPr>
        <w:t>II</w:t>
      </w:r>
      <w:r w:rsidRPr="00AC0035">
        <w:rPr>
          <w:rFonts w:asciiTheme="majorBidi" w:hAnsiTheme="majorBidi" w:cstheme="majorBidi"/>
          <w:color w:val="000000" w:themeColor="text1"/>
          <w:sz w:val="24"/>
          <w:szCs w:val="24"/>
          <w:vertAlign w:val="subscript"/>
          <w:lang w:val="fr-FR"/>
        </w:rPr>
        <w:t>P,Vv</w:t>
      </w:r>
      <w:proofErr w:type="spellEnd"/>
      <w:r w:rsidRPr="00AC0035">
        <w:rPr>
          <w:rFonts w:asciiTheme="majorBidi" w:eastAsiaTheme="majorEastAsia" w:hAnsiTheme="majorBidi" w:cstheme="majorBidi"/>
          <w:color w:val="000000" w:themeColor="text1"/>
          <w:sz w:val="24"/>
          <w:szCs w:val="24"/>
          <w:lang w:val="fr-FR"/>
        </w:rPr>
        <w:t xml:space="preserve"> </w:t>
      </w:r>
      <w:r w:rsidRPr="00AC0035">
        <w:rPr>
          <w:color w:val="000000" w:themeColor="text1"/>
          <w:sz w:val="24"/>
          <w:szCs w:val="24"/>
          <w:lang w:val="fr-FR"/>
        </w:rPr>
        <w:t xml:space="preserve">considère un 2e variable dans l'entrée du modèle avec les précipitations (évapotranspiration, température, humidité ou vitesse du vent). La troisième </w:t>
      </w:r>
      <w:r w:rsidRPr="00AC0035">
        <w:rPr>
          <w:rFonts w:asciiTheme="majorBidi" w:hAnsiTheme="majorBidi" w:cstheme="majorBidi"/>
          <w:color w:val="000000" w:themeColor="text1"/>
          <w:sz w:val="24"/>
          <w:szCs w:val="24"/>
          <w:lang w:val="fr-FR"/>
        </w:rPr>
        <w:t>RNA III</w:t>
      </w:r>
      <w:r w:rsidRPr="00AC0035">
        <w:rPr>
          <w:rFonts w:asciiTheme="majorBidi" w:hAnsiTheme="majorBidi" w:cstheme="majorBidi"/>
          <w:color w:val="000000" w:themeColor="text1"/>
          <w:sz w:val="24"/>
          <w:szCs w:val="24"/>
          <w:vertAlign w:val="subscript"/>
          <w:lang w:val="fr-FR"/>
        </w:rPr>
        <w:t>P,T,HUM</w:t>
      </w:r>
      <w:r w:rsidRPr="00AC0035">
        <w:rPr>
          <w:color w:val="000000" w:themeColor="text1"/>
          <w:sz w:val="24"/>
          <w:szCs w:val="24"/>
          <w:lang w:val="fr-FR"/>
        </w:rPr>
        <w:t xml:space="preserve"> combine la température, l'humidité et les précipitations. Le dernier </w:t>
      </w:r>
      <w:r w:rsidRPr="00AC0035">
        <w:rPr>
          <w:rFonts w:asciiTheme="majorBidi" w:hAnsiTheme="majorBidi" w:cstheme="majorBidi"/>
          <w:color w:val="000000" w:themeColor="text1"/>
          <w:sz w:val="24"/>
          <w:szCs w:val="24"/>
          <w:lang w:val="fr-FR"/>
        </w:rPr>
        <w:t xml:space="preserve">RNA </w:t>
      </w:r>
      <w:proofErr w:type="spellStart"/>
      <w:r w:rsidRPr="00AC0035">
        <w:rPr>
          <w:rFonts w:asciiTheme="majorBidi" w:hAnsiTheme="majorBidi" w:cstheme="majorBidi"/>
          <w:color w:val="000000" w:themeColor="text1"/>
          <w:sz w:val="24"/>
          <w:szCs w:val="24"/>
          <w:lang w:val="fr-FR"/>
        </w:rPr>
        <w:t>V</w:t>
      </w:r>
      <w:r w:rsidRPr="00AC0035">
        <w:rPr>
          <w:rFonts w:asciiTheme="majorBidi" w:hAnsiTheme="majorBidi" w:cstheme="majorBidi"/>
          <w:color w:val="000000" w:themeColor="text1"/>
          <w:sz w:val="24"/>
          <w:szCs w:val="24"/>
          <w:vertAlign w:val="subscript"/>
          <w:lang w:val="fr-FR"/>
        </w:rPr>
        <w:t>P,ETP,T,HUM,Vv</w:t>
      </w:r>
      <w:proofErr w:type="spellEnd"/>
      <w:r w:rsidRPr="00AC0035">
        <w:rPr>
          <w:color w:val="000000" w:themeColor="text1"/>
          <w:sz w:val="24"/>
          <w:szCs w:val="24"/>
          <w:lang w:val="fr-FR"/>
        </w:rPr>
        <w:t xml:space="preserve"> consiste à collationner les différents paramètres météorologiques avec les précipitations comme variable d'entrée. Les modèles RNA sont conçus pour l'ensemble du bassin avec les mêmes configurations que celles spécifiées ci-dessus. De meilleures simulations de débit ont été fournies par </w:t>
      </w:r>
      <w:r w:rsidRPr="00AC0035">
        <w:rPr>
          <w:rFonts w:asciiTheme="majorBidi" w:hAnsiTheme="majorBidi" w:cstheme="majorBidi"/>
          <w:color w:val="000000" w:themeColor="text1"/>
          <w:sz w:val="24"/>
          <w:szCs w:val="24"/>
          <w:lang w:val="fr-FR"/>
        </w:rPr>
        <w:t>RNA II</w:t>
      </w:r>
      <w:r w:rsidRPr="00AC0035">
        <w:rPr>
          <w:rFonts w:asciiTheme="majorBidi" w:hAnsiTheme="majorBidi" w:cstheme="majorBidi"/>
          <w:color w:val="000000" w:themeColor="text1"/>
          <w:sz w:val="24"/>
          <w:szCs w:val="24"/>
          <w:vertAlign w:val="subscript"/>
          <w:lang w:val="fr-FR"/>
        </w:rPr>
        <w:t>P,T</w:t>
      </w:r>
      <w:r w:rsidRPr="00AC0035">
        <w:rPr>
          <w:color w:val="000000" w:themeColor="text1"/>
          <w:sz w:val="24"/>
          <w:szCs w:val="24"/>
          <w:lang w:val="fr-FR"/>
        </w:rPr>
        <w:t xml:space="preserve"> et </w:t>
      </w:r>
      <w:r w:rsidRPr="00AC0035">
        <w:rPr>
          <w:rFonts w:asciiTheme="majorBidi" w:hAnsiTheme="majorBidi" w:cstheme="majorBidi"/>
          <w:color w:val="000000" w:themeColor="text1"/>
          <w:sz w:val="24"/>
          <w:szCs w:val="24"/>
          <w:lang w:val="fr-FR"/>
        </w:rPr>
        <w:t xml:space="preserve">RNA </w:t>
      </w:r>
      <w:proofErr w:type="spellStart"/>
      <w:r w:rsidRPr="00AC0035">
        <w:rPr>
          <w:rFonts w:asciiTheme="majorBidi" w:hAnsiTheme="majorBidi" w:cstheme="majorBidi"/>
          <w:color w:val="000000" w:themeColor="text1"/>
          <w:sz w:val="24"/>
          <w:szCs w:val="24"/>
          <w:lang w:val="fr-FR"/>
        </w:rPr>
        <w:t>II</w:t>
      </w:r>
      <w:r w:rsidRPr="00AC0035">
        <w:rPr>
          <w:rFonts w:asciiTheme="majorBidi" w:hAnsiTheme="majorBidi" w:cstheme="majorBidi"/>
          <w:color w:val="000000" w:themeColor="text1"/>
          <w:sz w:val="24"/>
          <w:szCs w:val="24"/>
          <w:vertAlign w:val="subscript"/>
          <w:lang w:val="fr-FR"/>
        </w:rPr>
        <w:t>P,Vv</w:t>
      </w:r>
      <w:proofErr w:type="spellEnd"/>
      <w:r w:rsidRPr="00AC0035">
        <w:rPr>
          <w:rFonts w:asciiTheme="majorBidi" w:eastAsiaTheme="majorEastAsia" w:hAnsiTheme="majorBidi" w:cstheme="majorBidi"/>
          <w:color w:val="000000" w:themeColor="text1"/>
          <w:sz w:val="24"/>
          <w:szCs w:val="24"/>
          <w:lang w:val="fr-FR"/>
        </w:rPr>
        <w:t xml:space="preserve"> </w:t>
      </w:r>
      <w:r w:rsidRPr="00AC0035">
        <w:rPr>
          <w:color w:val="000000" w:themeColor="text1"/>
          <w:sz w:val="24"/>
          <w:szCs w:val="24"/>
          <w:lang w:val="fr-FR"/>
        </w:rPr>
        <w:t xml:space="preserve">pour les deux stations de </w:t>
      </w:r>
      <w:proofErr w:type="spellStart"/>
      <w:r w:rsidRPr="00AC0035">
        <w:rPr>
          <w:color w:val="000000" w:themeColor="text1"/>
          <w:sz w:val="24"/>
          <w:szCs w:val="24"/>
          <w:lang w:val="fr-FR"/>
        </w:rPr>
        <w:t>Medjez</w:t>
      </w:r>
      <w:proofErr w:type="spellEnd"/>
      <w:r w:rsidRPr="00AC0035">
        <w:rPr>
          <w:color w:val="000000" w:themeColor="text1"/>
          <w:sz w:val="24"/>
          <w:szCs w:val="24"/>
          <w:lang w:val="fr-FR"/>
        </w:rPr>
        <w:t>-Amar II et Bordj-</w:t>
      </w:r>
      <w:proofErr w:type="spellStart"/>
      <w:r w:rsidRPr="00AC0035">
        <w:rPr>
          <w:color w:val="000000" w:themeColor="text1"/>
          <w:sz w:val="24"/>
          <w:szCs w:val="24"/>
          <w:lang w:val="fr-FR"/>
        </w:rPr>
        <w:t>Sabath</w:t>
      </w:r>
      <w:proofErr w:type="spellEnd"/>
      <w:r w:rsidRPr="00AC0035">
        <w:rPr>
          <w:color w:val="000000" w:themeColor="text1"/>
          <w:sz w:val="24"/>
          <w:szCs w:val="24"/>
          <w:lang w:val="fr-FR"/>
        </w:rPr>
        <w:t xml:space="preserve">, respectivement. Cependant, l’application de </w:t>
      </w:r>
      <w:r w:rsidRPr="00AC0035">
        <w:rPr>
          <w:rFonts w:asciiTheme="majorBidi" w:hAnsiTheme="majorBidi" w:cstheme="majorBidi"/>
          <w:color w:val="000000" w:themeColor="text1"/>
          <w:sz w:val="24"/>
          <w:szCs w:val="24"/>
          <w:lang w:val="fr-FR"/>
        </w:rPr>
        <w:t xml:space="preserve">RNA </w:t>
      </w:r>
      <w:proofErr w:type="spellStart"/>
      <w:r w:rsidRPr="00AC0035">
        <w:rPr>
          <w:rFonts w:asciiTheme="majorBidi" w:hAnsiTheme="majorBidi" w:cstheme="majorBidi"/>
          <w:color w:val="000000" w:themeColor="text1"/>
          <w:sz w:val="24"/>
          <w:szCs w:val="24"/>
          <w:lang w:val="fr-FR"/>
        </w:rPr>
        <w:t>V</w:t>
      </w:r>
      <w:r w:rsidRPr="00AC0035">
        <w:rPr>
          <w:rFonts w:asciiTheme="majorBidi" w:hAnsiTheme="majorBidi" w:cstheme="majorBidi"/>
          <w:color w:val="000000" w:themeColor="text1"/>
          <w:sz w:val="24"/>
          <w:szCs w:val="24"/>
          <w:vertAlign w:val="subscript"/>
          <w:lang w:val="fr-FR"/>
        </w:rPr>
        <w:t>P,ETP,T,HUM,Vv</w:t>
      </w:r>
      <w:proofErr w:type="spellEnd"/>
      <w:r w:rsidRPr="00AC0035">
        <w:rPr>
          <w:color w:val="000000" w:themeColor="text1"/>
          <w:sz w:val="24"/>
          <w:szCs w:val="24"/>
          <w:lang w:val="fr-FR"/>
        </w:rPr>
        <w:t xml:space="preserve"> pour les autres stations et également pour l'ensemble du bassin reflète une stratégie pour la simulation de débit et montre une amélioration de la précision de prédiction par rapport aux autres configurations. Les quatre configurations des modèles neuronaux sont plus performantes que</w:t>
      </w:r>
      <w:r w:rsidRPr="00AC0035">
        <w:rPr>
          <w:color w:val="000000" w:themeColor="text1"/>
          <w:lang w:val="fr-FR"/>
        </w:rPr>
        <w:t xml:space="preserve"> </w:t>
      </w:r>
      <w:r w:rsidRPr="00AC0035">
        <w:rPr>
          <w:color w:val="000000" w:themeColor="text1"/>
          <w:sz w:val="24"/>
          <w:szCs w:val="24"/>
          <w:lang w:val="fr-FR"/>
        </w:rPr>
        <w:t>le modèle GR4j pour les six stations d’étude.</w:t>
      </w:r>
    </w:p>
    <w:p w14:paraId="62DB426E" w14:textId="77777777" w:rsidR="00E462C3" w:rsidRDefault="00E462C3" w:rsidP="00E462C3">
      <w:pPr>
        <w:spacing w:after="160" w:line="312" w:lineRule="auto"/>
        <w:jc w:val="both"/>
        <w:rPr>
          <w:sz w:val="24"/>
          <w:szCs w:val="24"/>
          <w:lang w:val="fr-FR"/>
        </w:rPr>
      </w:pPr>
      <w:bookmarkStart w:id="8" w:name="_Hlk96200945"/>
      <w:bookmarkEnd w:id="7"/>
      <w:r w:rsidRPr="008D3757">
        <w:rPr>
          <w:sz w:val="24"/>
          <w:szCs w:val="24"/>
          <w:lang w:val="fr-FR"/>
        </w:rPr>
        <w:t xml:space="preserve">Après cela, </w:t>
      </w:r>
      <w:r w:rsidRPr="00CF0CF8">
        <w:rPr>
          <w:rFonts w:ascii="TimesNewRomanPSMT" w:hAnsi="TimesNewRomanPSMT"/>
          <w:color w:val="000000"/>
          <w:sz w:val="24"/>
          <w:szCs w:val="24"/>
          <w:lang w:val="fr-FR"/>
        </w:rPr>
        <w:t xml:space="preserve">vérifier l'efficacité de l'intégration </w:t>
      </w:r>
      <w:r w:rsidRPr="008D3757">
        <w:rPr>
          <w:sz w:val="24"/>
          <w:szCs w:val="24"/>
          <w:lang w:val="fr-FR"/>
        </w:rPr>
        <w:t>de</w:t>
      </w:r>
      <w:r w:rsidRPr="00CF0CF8">
        <w:rPr>
          <w:rFonts w:ascii="TimesNewRomanPSMT" w:hAnsi="TimesNewRomanPSMT"/>
          <w:color w:val="000000"/>
          <w:sz w:val="24"/>
          <w:szCs w:val="24"/>
          <w:lang w:val="fr-FR"/>
        </w:rPr>
        <w:t xml:space="preserve"> modèles</w:t>
      </w:r>
      <w:r w:rsidRPr="008D3757">
        <w:rPr>
          <w:sz w:val="24"/>
          <w:szCs w:val="24"/>
          <w:lang w:val="fr-FR"/>
        </w:rPr>
        <w:t xml:space="preserve"> </w:t>
      </w:r>
      <w:r>
        <w:rPr>
          <w:sz w:val="24"/>
          <w:szCs w:val="24"/>
          <w:lang w:val="fr-FR"/>
        </w:rPr>
        <w:t>RNA</w:t>
      </w:r>
      <w:r w:rsidRPr="008D3757">
        <w:rPr>
          <w:sz w:val="24"/>
          <w:szCs w:val="24"/>
          <w:lang w:val="fr-FR"/>
        </w:rPr>
        <w:t xml:space="preserve"> </w:t>
      </w:r>
      <w:r>
        <w:rPr>
          <w:sz w:val="24"/>
          <w:szCs w:val="24"/>
          <w:lang w:val="fr-FR"/>
        </w:rPr>
        <w:t>avec les algorithmes métaheuristiques; l’</w:t>
      </w:r>
      <w:r w:rsidRPr="008D3757">
        <w:rPr>
          <w:sz w:val="24"/>
          <w:szCs w:val="24"/>
          <w:lang w:val="fr-FR"/>
        </w:rPr>
        <w:t>algorithmes génétiques</w:t>
      </w:r>
      <w:r w:rsidRPr="00CF0CF8">
        <w:rPr>
          <w:sz w:val="24"/>
          <w:szCs w:val="24"/>
          <w:lang w:val="fr-FR"/>
        </w:rPr>
        <w:t xml:space="preserve"> </w:t>
      </w:r>
      <w:r w:rsidRPr="008D3757">
        <w:rPr>
          <w:sz w:val="24"/>
          <w:szCs w:val="24"/>
          <w:lang w:val="fr-FR"/>
        </w:rPr>
        <w:t xml:space="preserve">GA, </w:t>
      </w:r>
      <w:r>
        <w:rPr>
          <w:sz w:val="24"/>
          <w:szCs w:val="24"/>
          <w:lang w:val="fr-FR"/>
        </w:rPr>
        <w:t>l’</w:t>
      </w:r>
      <w:r w:rsidRPr="008D3757">
        <w:rPr>
          <w:sz w:val="24"/>
          <w:szCs w:val="24"/>
          <w:lang w:val="fr-FR"/>
        </w:rPr>
        <w:t>optimisation d'essaim de particules</w:t>
      </w:r>
      <w:r w:rsidRPr="00CF0CF8">
        <w:rPr>
          <w:sz w:val="24"/>
          <w:szCs w:val="24"/>
          <w:lang w:val="fr-FR"/>
        </w:rPr>
        <w:t xml:space="preserve"> </w:t>
      </w:r>
      <w:r w:rsidRPr="008D3757">
        <w:rPr>
          <w:sz w:val="24"/>
          <w:szCs w:val="24"/>
          <w:lang w:val="fr-FR"/>
        </w:rPr>
        <w:t xml:space="preserve">PSO, </w:t>
      </w:r>
      <w:r>
        <w:rPr>
          <w:sz w:val="24"/>
          <w:szCs w:val="24"/>
          <w:lang w:val="fr-FR"/>
        </w:rPr>
        <w:t>l’</w:t>
      </w:r>
      <w:r w:rsidRPr="008D3757">
        <w:rPr>
          <w:sz w:val="24"/>
          <w:szCs w:val="24"/>
          <w:lang w:val="fr-FR"/>
        </w:rPr>
        <w:t xml:space="preserve">algorithme </w:t>
      </w:r>
      <w:r>
        <w:rPr>
          <w:sz w:val="24"/>
          <w:szCs w:val="24"/>
          <w:lang w:val="fr-FR"/>
        </w:rPr>
        <w:t xml:space="preserve">de luciole </w:t>
      </w:r>
      <w:r w:rsidRPr="008D3757">
        <w:rPr>
          <w:sz w:val="24"/>
          <w:szCs w:val="24"/>
          <w:lang w:val="fr-FR"/>
        </w:rPr>
        <w:t xml:space="preserve">FFA et </w:t>
      </w:r>
      <w:r>
        <w:rPr>
          <w:sz w:val="24"/>
          <w:szCs w:val="24"/>
          <w:lang w:val="fr-FR"/>
        </w:rPr>
        <w:t>l’</w:t>
      </w:r>
      <w:r w:rsidRPr="008D3757">
        <w:rPr>
          <w:sz w:val="24"/>
          <w:szCs w:val="24"/>
          <w:lang w:val="fr-FR"/>
        </w:rPr>
        <w:t>optimisation d'essaim de particules</w:t>
      </w:r>
      <w:r w:rsidRPr="00CF0CF8">
        <w:rPr>
          <w:sz w:val="24"/>
          <w:szCs w:val="24"/>
          <w:lang w:val="fr-FR"/>
        </w:rPr>
        <w:t xml:space="preserve"> </w:t>
      </w:r>
      <w:r w:rsidRPr="008D3757">
        <w:rPr>
          <w:sz w:val="24"/>
          <w:szCs w:val="24"/>
          <w:lang w:val="fr-FR"/>
        </w:rPr>
        <w:t>améliorée IPSO, également pour la modélisation du</w:t>
      </w:r>
      <w:r>
        <w:rPr>
          <w:sz w:val="24"/>
          <w:szCs w:val="24"/>
          <w:lang w:val="fr-FR"/>
        </w:rPr>
        <w:t xml:space="preserve"> </w:t>
      </w:r>
      <w:r w:rsidRPr="008D3757">
        <w:rPr>
          <w:sz w:val="24"/>
          <w:szCs w:val="24"/>
          <w:lang w:val="fr-FR"/>
        </w:rPr>
        <w:t>débit</w:t>
      </w:r>
      <w:r>
        <w:rPr>
          <w:sz w:val="24"/>
          <w:szCs w:val="24"/>
          <w:lang w:val="fr-FR"/>
        </w:rPr>
        <w:t xml:space="preserve"> journalier</w:t>
      </w:r>
      <w:r w:rsidRPr="008D3757">
        <w:rPr>
          <w:sz w:val="24"/>
          <w:szCs w:val="24"/>
          <w:lang w:val="fr-FR"/>
        </w:rPr>
        <w:t xml:space="preserve"> , où l'entrée des modèles était constituée des précipitations </w:t>
      </w:r>
      <w:r w:rsidRPr="008D3757">
        <w:rPr>
          <w:sz w:val="24"/>
          <w:szCs w:val="24"/>
          <w:lang w:val="fr-FR"/>
        </w:rPr>
        <w:lastRenderedPageBreak/>
        <w:t xml:space="preserve">et du </w:t>
      </w:r>
      <w:r>
        <w:rPr>
          <w:sz w:val="24"/>
          <w:szCs w:val="24"/>
          <w:lang w:val="fr-FR"/>
        </w:rPr>
        <w:t>débit</w:t>
      </w:r>
      <w:r w:rsidRPr="008D3757">
        <w:rPr>
          <w:sz w:val="24"/>
          <w:szCs w:val="24"/>
          <w:lang w:val="fr-FR"/>
        </w:rPr>
        <w:t xml:space="preserve"> antérieurs.</w:t>
      </w:r>
      <w:r>
        <w:rPr>
          <w:sz w:val="24"/>
          <w:szCs w:val="24"/>
          <w:lang w:val="fr-FR"/>
        </w:rPr>
        <w:t xml:space="preserve"> </w:t>
      </w:r>
      <w:r w:rsidRPr="005E71C2">
        <w:rPr>
          <w:sz w:val="24"/>
          <w:szCs w:val="24"/>
          <w:lang w:val="fr-FR"/>
        </w:rPr>
        <w:t xml:space="preserve">Les résultats de l'analyse dans toutes les stations d'étude ont révélé que le modèle </w:t>
      </w:r>
      <w:r>
        <w:rPr>
          <w:sz w:val="24"/>
          <w:szCs w:val="24"/>
          <w:lang w:val="fr-FR"/>
        </w:rPr>
        <w:t>RNA-</w:t>
      </w:r>
      <w:r w:rsidRPr="005E71C2">
        <w:rPr>
          <w:sz w:val="24"/>
          <w:szCs w:val="24"/>
          <w:lang w:val="fr-FR"/>
        </w:rPr>
        <w:t>IPSO dépass</w:t>
      </w:r>
      <w:r>
        <w:rPr>
          <w:sz w:val="24"/>
          <w:szCs w:val="24"/>
          <w:lang w:val="fr-FR"/>
        </w:rPr>
        <w:t>e</w:t>
      </w:r>
      <w:r w:rsidRPr="005E71C2">
        <w:rPr>
          <w:sz w:val="24"/>
          <w:szCs w:val="24"/>
          <w:lang w:val="fr-FR"/>
        </w:rPr>
        <w:t xml:space="preserve"> </w:t>
      </w:r>
      <w:r>
        <w:rPr>
          <w:sz w:val="24"/>
          <w:szCs w:val="24"/>
          <w:lang w:val="fr-FR"/>
        </w:rPr>
        <w:t>RNA-</w:t>
      </w:r>
      <w:r w:rsidRPr="005E71C2">
        <w:rPr>
          <w:sz w:val="24"/>
          <w:szCs w:val="24"/>
          <w:lang w:val="fr-FR"/>
        </w:rPr>
        <w:t xml:space="preserve">GA, </w:t>
      </w:r>
      <w:r>
        <w:rPr>
          <w:sz w:val="24"/>
          <w:szCs w:val="24"/>
          <w:lang w:val="fr-FR"/>
        </w:rPr>
        <w:t>RNA-</w:t>
      </w:r>
      <w:r w:rsidRPr="005E71C2">
        <w:rPr>
          <w:sz w:val="24"/>
          <w:szCs w:val="24"/>
          <w:lang w:val="fr-FR"/>
        </w:rPr>
        <w:t>PSO et</w:t>
      </w:r>
      <w:r>
        <w:rPr>
          <w:sz w:val="24"/>
          <w:szCs w:val="24"/>
          <w:lang w:val="fr-FR"/>
        </w:rPr>
        <w:t xml:space="preserve"> RNA-</w:t>
      </w:r>
      <w:r w:rsidRPr="005E71C2">
        <w:rPr>
          <w:sz w:val="24"/>
          <w:szCs w:val="24"/>
          <w:lang w:val="fr-FR"/>
        </w:rPr>
        <w:t xml:space="preserve">FFA dans l'estimation du </w:t>
      </w:r>
      <w:r>
        <w:rPr>
          <w:sz w:val="24"/>
          <w:szCs w:val="24"/>
          <w:lang w:val="fr-FR"/>
        </w:rPr>
        <w:t>débit</w:t>
      </w:r>
      <w:r w:rsidRPr="005E71C2">
        <w:rPr>
          <w:sz w:val="24"/>
          <w:szCs w:val="24"/>
          <w:lang w:val="fr-FR"/>
        </w:rPr>
        <w:t>.</w:t>
      </w:r>
      <w:r>
        <w:rPr>
          <w:sz w:val="24"/>
          <w:szCs w:val="24"/>
          <w:lang w:val="fr-FR"/>
        </w:rPr>
        <w:t xml:space="preserve"> Par conséquent, </w:t>
      </w:r>
      <w:r w:rsidRPr="005E71C2">
        <w:rPr>
          <w:sz w:val="24"/>
          <w:szCs w:val="24"/>
          <w:lang w:val="fr-FR"/>
        </w:rPr>
        <w:t xml:space="preserve">l'algorithme métaheuristique hybride IPSO est la meilleure technique pour améliorer la capacité </w:t>
      </w:r>
      <w:r>
        <w:rPr>
          <w:sz w:val="24"/>
          <w:szCs w:val="24"/>
          <w:lang w:val="fr-FR"/>
        </w:rPr>
        <w:t>de RNA</w:t>
      </w:r>
      <w:r w:rsidRPr="005E71C2">
        <w:rPr>
          <w:sz w:val="24"/>
          <w:szCs w:val="24"/>
          <w:lang w:val="fr-FR"/>
        </w:rPr>
        <w:t xml:space="preserve"> dans la modélisation </w:t>
      </w:r>
      <w:r>
        <w:rPr>
          <w:sz w:val="24"/>
          <w:szCs w:val="24"/>
          <w:lang w:val="fr-FR"/>
        </w:rPr>
        <w:t>pluie-débit journalier</w:t>
      </w:r>
      <w:r w:rsidRPr="005E71C2">
        <w:rPr>
          <w:sz w:val="24"/>
          <w:szCs w:val="24"/>
          <w:lang w:val="fr-FR"/>
        </w:rPr>
        <w:t>.</w:t>
      </w:r>
    </w:p>
    <w:p w14:paraId="109051C0" w14:textId="77777777" w:rsidR="00E462C3" w:rsidRPr="008D3757" w:rsidRDefault="00E462C3" w:rsidP="00E462C3">
      <w:pPr>
        <w:spacing w:after="160" w:line="312" w:lineRule="auto"/>
        <w:jc w:val="both"/>
        <w:rPr>
          <w:sz w:val="24"/>
          <w:szCs w:val="24"/>
          <w:lang w:val="fr-FR"/>
        </w:rPr>
      </w:pPr>
      <w:bookmarkStart w:id="9" w:name="_Hlk96201627"/>
      <w:bookmarkEnd w:id="8"/>
      <w:r w:rsidRPr="008D3757">
        <w:rPr>
          <w:sz w:val="24"/>
          <w:szCs w:val="24"/>
          <w:lang w:val="fr-FR"/>
        </w:rPr>
        <w:t>Enfin, examine</w:t>
      </w:r>
      <w:r>
        <w:rPr>
          <w:sz w:val="24"/>
          <w:szCs w:val="24"/>
          <w:lang w:val="fr-FR"/>
        </w:rPr>
        <w:t>r</w:t>
      </w:r>
      <w:r w:rsidRPr="008D3757">
        <w:rPr>
          <w:sz w:val="24"/>
          <w:szCs w:val="24"/>
          <w:lang w:val="fr-FR"/>
        </w:rPr>
        <w:t xml:space="preserve"> un apprentissage en profondeur autonome d'un réseau de neurones convolutifs (CNN) et un réseau amélioré utilisant un algorithme compétitif impérialiste (ICA) et une optimisation du loup gris (GWO) pour prédire le </w:t>
      </w:r>
      <w:r>
        <w:rPr>
          <w:sz w:val="24"/>
          <w:szCs w:val="24"/>
          <w:lang w:val="fr-FR"/>
        </w:rPr>
        <w:t>débit</w:t>
      </w:r>
      <w:r w:rsidRPr="008D3757">
        <w:rPr>
          <w:sz w:val="24"/>
          <w:szCs w:val="24"/>
          <w:lang w:val="fr-FR"/>
        </w:rPr>
        <w:t xml:space="preserve"> horaire à plusieurs échelles, allant de 100 km</w:t>
      </w:r>
      <w:r w:rsidRPr="008D3757">
        <w:rPr>
          <w:sz w:val="24"/>
          <w:szCs w:val="24"/>
          <w:vertAlign w:val="superscript"/>
          <w:lang w:val="fr-FR"/>
        </w:rPr>
        <w:t>2</w:t>
      </w:r>
      <w:r w:rsidRPr="008D3757">
        <w:rPr>
          <w:sz w:val="24"/>
          <w:szCs w:val="24"/>
          <w:lang w:val="fr-FR"/>
        </w:rPr>
        <w:t xml:space="preserve"> à plus de 6000 km</w:t>
      </w:r>
      <w:r w:rsidRPr="008D3757">
        <w:rPr>
          <w:sz w:val="24"/>
          <w:szCs w:val="24"/>
          <w:vertAlign w:val="superscript"/>
          <w:lang w:val="fr-FR"/>
        </w:rPr>
        <w:t>2</w:t>
      </w:r>
      <w:r w:rsidRPr="008D3757">
        <w:rPr>
          <w:sz w:val="24"/>
          <w:szCs w:val="24"/>
          <w:lang w:val="fr-FR"/>
        </w:rPr>
        <w:t xml:space="preserve"> dans le bassin d'étude. L'ensemble de données de réanalyse atmosphérique, ERA5 avec une résolution de 31 km généré par le Centre européen de prévisions météorologiques à moyen terme, des indices de variabilité climatique et des observations de </w:t>
      </w:r>
      <w:r>
        <w:rPr>
          <w:sz w:val="24"/>
          <w:szCs w:val="24"/>
          <w:lang w:val="fr-FR"/>
        </w:rPr>
        <w:t>débit</w:t>
      </w:r>
      <w:r w:rsidRPr="008D3757">
        <w:rPr>
          <w:sz w:val="24"/>
          <w:szCs w:val="24"/>
          <w:lang w:val="fr-FR"/>
        </w:rPr>
        <w:t xml:space="preserve"> in situ ont été utilisés dans l</w:t>
      </w:r>
      <w:r>
        <w:rPr>
          <w:sz w:val="24"/>
          <w:szCs w:val="24"/>
          <w:lang w:val="fr-FR"/>
        </w:rPr>
        <w:t>a modélisation des débits de crues. L</w:t>
      </w:r>
      <w:r>
        <w:rPr>
          <w:rFonts w:ascii="TimesNewRomanPSMT" w:hAnsi="TimesNewRomanPSMT"/>
          <w:color w:val="000000"/>
          <w:sz w:val="24"/>
          <w:szCs w:val="24"/>
          <w:lang w:val="fr-FR"/>
        </w:rPr>
        <w:t xml:space="preserve">’analyse en composante principale </w:t>
      </w:r>
      <w:r w:rsidRPr="00CF0CF8">
        <w:rPr>
          <w:rFonts w:ascii="TimesNewRomanPSMT" w:hAnsi="TimesNewRomanPSMT"/>
          <w:color w:val="000000"/>
          <w:sz w:val="24"/>
          <w:szCs w:val="24"/>
          <w:lang w:val="fr-FR"/>
        </w:rPr>
        <w:t>a été utilisée pour identifier les</w:t>
      </w:r>
      <w:r>
        <w:rPr>
          <w:rFonts w:ascii="TimesNewRomanPSMT" w:hAnsi="TimesNewRomanPSMT"/>
          <w:color w:val="000000"/>
          <w:lang w:val="fr-FR"/>
        </w:rPr>
        <w:t xml:space="preserve"> </w:t>
      </w:r>
      <w:r w:rsidRPr="00CF0CF8">
        <w:rPr>
          <w:rFonts w:ascii="TimesNewRomanPSMT" w:hAnsi="TimesNewRomanPSMT"/>
          <w:color w:val="000000"/>
          <w:sz w:val="24"/>
          <w:szCs w:val="24"/>
          <w:lang w:val="fr-FR"/>
        </w:rPr>
        <w:t>variables d'entrée les plus significatives.</w:t>
      </w:r>
      <w:r>
        <w:rPr>
          <w:rFonts w:ascii="TimesNewRomanPSMT" w:hAnsi="TimesNewRomanPSMT"/>
          <w:color w:val="000000"/>
          <w:sz w:val="24"/>
          <w:szCs w:val="24"/>
          <w:lang w:val="fr-FR"/>
        </w:rPr>
        <w:t xml:space="preserve"> </w:t>
      </w:r>
      <w:r w:rsidRPr="00001E4A">
        <w:rPr>
          <w:sz w:val="24"/>
          <w:szCs w:val="24"/>
          <w:lang w:val="fr-FR"/>
        </w:rPr>
        <w:t xml:space="preserve">Les résultats aux six stations d'étude révèlent que les modèles avec des indices climatiques sont plus performants, en particulier pour prédire les </w:t>
      </w:r>
      <w:r>
        <w:rPr>
          <w:sz w:val="24"/>
          <w:szCs w:val="24"/>
          <w:lang w:val="fr-FR"/>
        </w:rPr>
        <w:t>débits</w:t>
      </w:r>
      <w:r w:rsidRPr="00001E4A">
        <w:rPr>
          <w:sz w:val="24"/>
          <w:szCs w:val="24"/>
          <w:lang w:val="fr-FR"/>
        </w:rPr>
        <w:t xml:space="preserve"> extrêmes dans les bassins avec des zones de drainage comprises entre 200 km2 et 2000 km2, que les modèles avec uniquement des données atmosphériques comme entrées. Le modèle CNN-GWO a surpassé CNN-ICA et le modèle autonome pour prédire le </w:t>
      </w:r>
      <w:r>
        <w:rPr>
          <w:sz w:val="24"/>
          <w:szCs w:val="24"/>
          <w:lang w:val="fr-FR"/>
        </w:rPr>
        <w:t>débit</w:t>
      </w:r>
      <w:r w:rsidRPr="00001E4A">
        <w:rPr>
          <w:sz w:val="24"/>
          <w:szCs w:val="24"/>
          <w:lang w:val="fr-FR"/>
        </w:rPr>
        <w:t xml:space="preserve"> avec une NSE améliorée jusqu'à 0,99.</w:t>
      </w:r>
    </w:p>
    <w:bookmarkEnd w:id="9"/>
    <w:p w14:paraId="0B9CF9C9" w14:textId="77777777" w:rsidR="00E462C3" w:rsidRDefault="00E462C3" w:rsidP="00E462C3">
      <w:pPr>
        <w:spacing w:after="160" w:line="312" w:lineRule="auto"/>
        <w:jc w:val="both"/>
        <w:rPr>
          <w:sz w:val="24"/>
          <w:szCs w:val="24"/>
          <w:lang w:val="fr-FR"/>
        </w:rPr>
      </w:pPr>
      <w:r w:rsidRPr="007A4B9E">
        <w:rPr>
          <w:b/>
          <w:bCs/>
          <w:sz w:val="24"/>
          <w:szCs w:val="24"/>
          <w:lang w:val="fr-FR"/>
        </w:rPr>
        <w:t>Mots clés</w:t>
      </w:r>
      <w:r w:rsidRPr="007A4B9E">
        <w:rPr>
          <w:sz w:val="24"/>
          <w:szCs w:val="24"/>
          <w:lang w:val="fr-FR"/>
        </w:rPr>
        <w:t xml:space="preserve"> : bassin de la Seybouse, </w:t>
      </w:r>
      <w:r>
        <w:rPr>
          <w:sz w:val="24"/>
          <w:szCs w:val="24"/>
          <w:lang w:val="fr-FR"/>
        </w:rPr>
        <w:t>Pluie</w:t>
      </w:r>
      <w:r w:rsidRPr="007A4B9E">
        <w:rPr>
          <w:sz w:val="24"/>
          <w:szCs w:val="24"/>
          <w:lang w:val="fr-FR"/>
        </w:rPr>
        <w:t>-</w:t>
      </w:r>
      <w:r>
        <w:rPr>
          <w:sz w:val="24"/>
          <w:szCs w:val="24"/>
          <w:lang w:val="fr-FR"/>
        </w:rPr>
        <w:t>Débit</w:t>
      </w:r>
      <w:r w:rsidRPr="007A4B9E">
        <w:rPr>
          <w:sz w:val="24"/>
          <w:szCs w:val="24"/>
          <w:lang w:val="fr-FR"/>
        </w:rPr>
        <w:t xml:space="preserve">, </w:t>
      </w:r>
      <w:r>
        <w:rPr>
          <w:sz w:val="24"/>
          <w:szCs w:val="24"/>
          <w:lang w:val="fr-FR"/>
        </w:rPr>
        <w:t>Débit</w:t>
      </w:r>
      <w:r w:rsidRPr="007A4B9E">
        <w:rPr>
          <w:sz w:val="24"/>
          <w:szCs w:val="24"/>
          <w:lang w:val="fr-FR"/>
        </w:rPr>
        <w:t xml:space="preserve"> </w:t>
      </w:r>
      <w:r>
        <w:rPr>
          <w:sz w:val="24"/>
          <w:szCs w:val="24"/>
          <w:lang w:val="fr-FR"/>
        </w:rPr>
        <w:t xml:space="preserve">de crues, </w:t>
      </w:r>
      <w:r>
        <w:rPr>
          <w:color w:val="000000"/>
          <w:sz w:val="24"/>
          <w:szCs w:val="24"/>
          <w:lang w:val="fr-FR"/>
        </w:rPr>
        <w:t>modèle conceptuel GR4J,</w:t>
      </w:r>
      <w:r w:rsidRPr="007A4B9E">
        <w:rPr>
          <w:sz w:val="24"/>
          <w:szCs w:val="24"/>
          <w:lang w:val="fr-FR"/>
        </w:rPr>
        <w:t xml:space="preserve"> réseaux de neurones artificiels (</w:t>
      </w:r>
      <w:r>
        <w:rPr>
          <w:sz w:val="24"/>
          <w:szCs w:val="24"/>
          <w:lang w:val="fr-FR"/>
        </w:rPr>
        <w:t>RNA</w:t>
      </w:r>
      <w:r w:rsidRPr="007A4B9E">
        <w:rPr>
          <w:sz w:val="24"/>
          <w:szCs w:val="24"/>
          <w:lang w:val="fr-FR"/>
        </w:rPr>
        <w:t xml:space="preserve">), algorithmes génétiques (GA), optimisation des essaims de particules (PSO), algorithme de luciole (FFA), optimisation des essaims de particules améliorée (IPSO), réseau de neurones convolutifs (CNN), Algorithme compétitif impérialiste (ICA), </w:t>
      </w:r>
      <w:r w:rsidRPr="004B55D9">
        <w:rPr>
          <w:sz w:val="24"/>
          <w:szCs w:val="24"/>
          <w:lang w:val="fr-FR"/>
        </w:rPr>
        <w:t xml:space="preserve">Optimisation du loup gris </w:t>
      </w:r>
      <w:r w:rsidRPr="007A4B9E">
        <w:rPr>
          <w:sz w:val="24"/>
          <w:szCs w:val="24"/>
          <w:lang w:val="fr-FR"/>
        </w:rPr>
        <w:t>(GWO).</w:t>
      </w:r>
    </w:p>
    <w:p w14:paraId="20274EFE" w14:textId="77777777" w:rsidR="00E462C3" w:rsidRDefault="00E462C3" w:rsidP="00E462C3">
      <w:pPr>
        <w:widowControl/>
        <w:autoSpaceDE/>
        <w:autoSpaceDN/>
        <w:spacing w:after="160" w:line="259" w:lineRule="auto"/>
        <w:rPr>
          <w:lang w:val="fr-FR"/>
        </w:rPr>
        <w:sectPr w:rsidR="00E462C3" w:rsidSect="006547B2">
          <w:headerReference w:type="default" r:id="rId7"/>
          <w:pgSz w:w="12240" w:h="15840"/>
          <w:pgMar w:top="1440" w:right="1440" w:bottom="1440" w:left="1440" w:header="720" w:footer="720" w:gutter="0"/>
          <w:pgNumType w:fmt="upperRoman"/>
          <w:cols w:space="720"/>
          <w:docGrid w:linePitch="360"/>
        </w:sectPr>
      </w:pPr>
    </w:p>
    <w:p w14:paraId="1F0E17E1" w14:textId="77777777" w:rsidR="00E462C3" w:rsidRPr="00B9754B" w:rsidRDefault="00E462C3" w:rsidP="00E462C3">
      <w:pPr>
        <w:pStyle w:val="Heading1"/>
        <w:spacing w:before="0" w:after="160" w:line="312" w:lineRule="auto"/>
      </w:pPr>
      <w:bookmarkStart w:id="10" w:name="_Toc101466785"/>
      <w:bookmarkEnd w:id="1"/>
      <w:bookmarkEnd w:id="2"/>
      <w:r w:rsidRPr="00D435EC">
        <w:lastRenderedPageBreak/>
        <w:t>Abstract</w:t>
      </w:r>
      <w:bookmarkEnd w:id="3"/>
      <w:bookmarkEnd w:id="10"/>
    </w:p>
    <w:p w14:paraId="7AB6CFA7" w14:textId="77777777" w:rsidR="00E462C3" w:rsidRDefault="00E462C3" w:rsidP="00E462C3">
      <w:pPr>
        <w:spacing w:after="160" w:line="312" w:lineRule="auto"/>
        <w:jc w:val="both"/>
        <w:rPr>
          <w:color w:val="000000" w:themeColor="text1"/>
          <w:sz w:val="24"/>
          <w:szCs w:val="24"/>
        </w:rPr>
      </w:pPr>
      <w:r w:rsidRPr="00A30EDA">
        <w:rPr>
          <w:color w:val="000000" w:themeColor="text1"/>
          <w:sz w:val="24"/>
          <w:szCs w:val="24"/>
        </w:rPr>
        <w:t>Developing trustworthy rainfall-runoff (R-R) models can offer serviceable information for pl</w:t>
      </w:r>
      <w:r>
        <w:rPr>
          <w:color w:val="000000" w:themeColor="text1"/>
          <w:sz w:val="24"/>
          <w:szCs w:val="24"/>
        </w:rPr>
        <w:t>ann</w:t>
      </w:r>
      <w:r w:rsidRPr="00A30EDA">
        <w:rPr>
          <w:color w:val="000000" w:themeColor="text1"/>
          <w:sz w:val="24"/>
          <w:szCs w:val="24"/>
        </w:rPr>
        <w:t xml:space="preserve">ing and managing water resources. </w:t>
      </w:r>
      <w:r w:rsidRPr="00B9754B">
        <w:rPr>
          <w:color w:val="000000" w:themeColor="text1"/>
          <w:sz w:val="24"/>
          <w:szCs w:val="24"/>
        </w:rPr>
        <w:t>In a context of simplicity, modeling by an Agricultural Engineering (GR) model, which is the GR4j model (Agricultural Engineering model with 4 daily parameters) has the advantage of only requiring series of meteorological data (rain</w:t>
      </w:r>
      <w:r>
        <w:rPr>
          <w:color w:val="000000" w:themeColor="text1"/>
          <w:sz w:val="24"/>
          <w:szCs w:val="24"/>
        </w:rPr>
        <w:t>fall</w:t>
      </w:r>
      <w:r w:rsidRPr="00B9754B">
        <w:rPr>
          <w:color w:val="000000" w:themeColor="text1"/>
          <w:sz w:val="24"/>
          <w:szCs w:val="24"/>
        </w:rPr>
        <w:t xml:space="preserve">, ETP ) and hydrometric (flow) in daily time steps. </w:t>
      </w:r>
      <w:r w:rsidRPr="00A30EDA">
        <w:rPr>
          <w:color w:val="000000" w:themeColor="text1"/>
          <w:sz w:val="24"/>
          <w:szCs w:val="24"/>
        </w:rPr>
        <w:t>Use of artificial neural network (</w:t>
      </w:r>
      <w:r>
        <w:rPr>
          <w:color w:val="000000" w:themeColor="text1"/>
          <w:sz w:val="24"/>
          <w:szCs w:val="24"/>
        </w:rPr>
        <w:t>RNA</w:t>
      </w:r>
      <w:r w:rsidRPr="00A30EDA">
        <w:rPr>
          <w:color w:val="000000" w:themeColor="text1"/>
          <w:sz w:val="24"/>
          <w:szCs w:val="24"/>
        </w:rPr>
        <w:t xml:space="preserve">) in adopting such models and predicting changes in runoff has become popular among many hydrologists from a long time. Integrating modern heuristic optimization approaches with </w:t>
      </w:r>
      <w:r>
        <w:rPr>
          <w:color w:val="000000" w:themeColor="text1"/>
          <w:sz w:val="24"/>
          <w:szCs w:val="24"/>
        </w:rPr>
        <w:t>RNA</w:t>
      </w:r>
      <w:r w:rsidRPr="00A30EDA">
        <w:rPr>
          <w:color w:val="000000" w:themeColor="text1"/>
          <w:sz w:val="24"/>
          <w:szCs w:val="24"/>
        </w:rPr>
        <w:t xml:space="preserve"> to increase its performance</w:t>
      </w:r>
      <w:r>
        <w:rPr>
          <w:color w:val="000000" w:themeColor="text1"/>
          <w:sz w:val="24"/>
          <w:szCs w:val="24"/>
        </w:rPr>
        <w:t xml:space="preserve"> has attracted a lot of attention. On</w:t>
      </w:r>
      <w:r w:rsidRPr="00A30EDA">
        <w:rPr>
          <w:color w:val="000000" w:themeColor="text1"/>
          <w:sz w:val="24"/>
          <w:szCs w:val="24"/>
        </w:rPr>
        <w:t xml:space="preserve"> the other side, </w:t>
      </w:r>
      <w:r w:rsidRPr="006511F6">
        <w:rPr>
          <w:color w:val="000000" w:themeColor="text1"/>
          <w:sz w:val="24"/>
          <w:szCs w:val="24"/>
        </w:rPr>
        <w:t>a deep learning of a convolutional neural</w:t>
      </w:r>
      <w:r w:rsidRPr="00A30EDA">
        <w:rPr>
          <w:color w:val="000000" w:themeColor="text1"/>
          <w:sz w:val="24"/>
          <w:szCs w:val="24"/>
        </w:rPr>
        <w:t xml:space="preserve"> </w:t>
      </w:r>
      <w:r w:rsidRPr="006511F6">
        <w:rPr>
          <w:color w:val="000000" w:themeColor="text1"/>
          <w:sz w:val="24"/>
          <w:szCs w:val="24"/>
        </w:rPr>
        <w:t xml:space="preserve">network (CNN) </w:t>
      </w:r>
      <w:r w:rsidRPr="00A30EDA">
        <w:rPr>
          <w:color w:val="000000" w:themeColor="text1"/>
          <w:sz w:val="24"/>
          <w:szCs w:val="24"/>
        </w:rPr>
        <w:t xml:space="preserve">has gained remarkable interest </w:t>
      </w:r>
      <w:r>
        <w:rPr>
          <w:color w:val="000000" w:themeColor="text1"/>
          <w:sz w:val="24"/>
          <w:szCs w:val="24"/>
        </w:rPr>
        <w:t>by</w:t>
      </w:r>
      <w:r w:rsidRPr="00A30EDA">
        <w:rPr>
          <w:color w:val="000000" w:themeColor="text1"/>
          <w:sz w:val="24"/>
          <w:szCs w:val="24"/>
        </w:rPr>
        <w:t xml:space="preserve"> researchers recently, and similar to </w:t>
      </w:r>
      <w:r>
        <w:rPr>
          <w:color w:val="000000" w:themeColor="text1"/>
          <w:sz w:val="24"/>
          <w:szCs w:val="24"/>
        </w:rPr>
        <w:t>RNA</w:t>
      </w:r>
      <w:r w:rsidRPr="00A30EDA">
        <w:rPr>
          <w:color w:val="000000" w:themeColor="text1"/>
          <w:sz w:val="24"/>
          <w:szCs w:val="24"/>
        </w:rPr>
        <w:t xml:space="preserve"> its integration with heuristic tools improves more its effectiveness.</w:t>
      </w:r>
    </w:p>
    <w:p w14:paraId="52492D5B" w14:textId="77777777" w:rsidR="00E462C3" w:rsidRPr="00300EAB" w:rsidRDefault="00E462C3" w:rsidP="00E462C3">
      <w:pPr>
        <w:spacing w:after="160" w:line="312" w:lineRule="auto"/>
        <w:jc w:val="both"/>
        <w:rPr>
          <w:color w:val="000000" w:themeColor="text1"/>
          <w:sz w:val="24"/>
          <w:szCs w:val="24"/>
        </w:rPr>
      </w:pPr>
      <w:r w:rsidRPr="007A027D">
        <w:rPr>
          <w:rFonts w:asciiTheme="majorBidi" w:hAnsiTheme="majorBidi" w:cstheme="majorBidi"/>
          <w:color w:val="000000" w:themeColor="text1"/>
          <w:sz w:val="24"/>
          <w:szCs w:val="24"/>
        </w:rPr>
        <w:t xml:space="preserve">This research aims firstly </w:t>
      </w:r>
      <w:r w:rsidRPr="00300EAB">
        <w:rPr>
          <w:color w:val="000000" w:themeColor="text1"/>
          <w:sz w:val="24"/>
          <w:szCs w:val="24"/>
        </w:rPr>
        <w:t>to simulate the transformation of rainfall into daily flow in the Seybouse basin located in a semi-arid region in Algeria, using the GR4J conceptual model</w:t>
      </w:r>
      <w:r>
        <w:rPr>
          <w:color w:val="000000" w:themeColor="text1"/>
          <w:sz w:val="24"/>
          <w:szCs w:val="24"/>
        </w:rPr>
        <w:t xml:space="preserve">. </w:t>
      </w:r>
      <w:r w:rsidRPr="00300EAB">
        <w:rPr>
          <w:color w:val="000000" w:themeColor="text1"/>
          <w:sz w:val="24"/>
          <w:szCs w:val="24"/>
        </w:rPr>
        <w:t xml:space="preserve">The poor results obtained by these models prompted us to change the axis of application to black box models, in particular ANN, at first. </w:t>
      </w:r>
      <w:r>
        <w:rPr>
          <w:color w:val="000000" w:themeColor="text1"/>
          <w:sz w:val="24"/>
          <w:szCs w:val="24"/>
        </w:rPr>
        <w:t>Thus,</w:t>
      </w:r>
      <w:r w:rsidRPr="007A027D">
        <w:rPr>
          <w:rFonts w:asciiTheme="majorBidi" w:hAnsiTheme="majorBidi" w:cstheme="majorBidi"/>
          <w:color w:val="000000" w:themeColor="text1"/>
          <w:sz w:val="24"/>
          <w:szCs w:val="24"/>
        </w:rPr>
        <w:t xml:space="preserve"> test the feasibility of using </w:t>
      </w:r>
      <w:r>
        <w:rPr>
          <w:rFonts w:asciiTheme="majorBidi" w:hAnsiTheme="majorBidi" w:cstheme="majorBidi"/>
          <w:color w:val="000000" w:themeColor="text1"/>
          <w:sz w:val="24"/>
          <w:szCs w:val="24"/>
        </w:rPr>
        <w:t>RNA</w:t>
      </w:r>
      <w:r w:rsidRPr="007A027D">
        <w:rPr>
          <w:rFonts w:asciiTheme="majorBidi" w:hAnsiTheme="majorBidi" w:cstheme="majorBidi"/>
          <w:color w:val="000000" w:themeColor="text1"/>
          <w:sz w:val="24"/>
          <w:szCs w:val="24"/>
        </w:rPr>
        <w:t xml:space="preserve"> with four input configurations to model the daily runoff relationship in the </w:t>
      </w:r>
      <w:r>
        <w:rPr>
          <w:rFonts w:asciiTheme="majorBidi" w:hAnsiTheme="majorBidi" w:cstheme="majorBidi"/>
          <w:color w:val="000000" w:themeColor="text1"/>
          <w:sz w:val="24"/>
          <w:szCs w:val="24"/>
        </w:rPr>
        <w:t>same</w:t>
      </w:r>
      <w:r w:rsidRPr="007A027D">
        <w:rPr>
          <w:rFonts w:asciiTheme="majorBidi" w:hAnsiTheme="majorBidi" w:cstheme="majorBidi"/>
          <w:color w:val="000000" w:themeColor="text1"/>
          <w:sz w:val="24"/>
          <w:szCs w:val="24"/>
        </w:rPr>
        <w:t xml:space="preserve"> basin. The 1st </w:t>
      </w:r>
      <w:r>
        <w:rPr>
          <w:rFonts w:asciiTheme="majorBidi" w:hAnsiTheme="majorBidi" w:cstheme="majorBidi"/>
          <w:color w:val="000000"/>
          <w:sz w:val="24"/>
          <w:szCs w:val="24"/>
        </w:rPr>
        <w:t>RNA</w:t>
      </w:r>
      <w:r w:rsidRPr="007A027D">
        <w:rPr>
          <w:rFonts w:asciiTheme="majorBidi" w:hAnsiTheme="majorBidi" w:cstheme="majorBidi"/>
          <w:color w:val="000000"/>
          <w:sz w:val="24"/>
          <w:szCs w:val="24"/>
        </w:rPr>
        <w:t xml:space="preserve"> I</w:t>
      </w:r>
      <w:r w:rsidRPr="007A027D">
        <w:rPr>
          <w:rFonts w:asciiTheme="majorBidi" w:hAnsiTheme="majorBidi" w:cstheme="majorBidi"/>
          <w:color w:val="000000"/>
          <w:sz w:val="24"/>
          <w:szCs w:val="24"/>
          <w:vertAlign w:val="subscript"/>
        </w:rPr>
        <w:t>P</w:t>
      </w:r>
      <w:r w:rsidRPr="007A027D">
        <w:rPr>
          <w:rFonts w:asciiTheme="majorBidi" w:hAnsiTheme="majorBidi" w:cstheme="majorBidi"/>
          <w:color w:val="000000" w:themeColor="text1"/>
          <w:sz w:val="24"/>
          <w:szCs w:val="24"/>
        </w:rPr>
        <w:t xml:space="preserve"> only considers </w:t>
      </w:r>
      <w:r w:rsidRPr="007A027D">
        <w:rPr>
          <w:rFonts w:asciiTheme="majorBidi" w:hAnsiTheme="majorBidi" w:cstheme="majorBidi"/>
          <w:color w:val="000000"/>
          <w:sz w:val="24"/>
          <w:szCs w:val="24"/>
        </w:rPr>
        <w:t xml:space="preserve">precipitation </w:t>
      </w:r>
      <w:r w:rsidRPr="007A027D">
        <w:rPr>
          <w:rFonts w:asciiTheme="majorBidi" w:hAnsiTheme="majorBidi" w:cstheme="majorBidi"/>
          <w:color w:val="000000" w:themeColor="text1"/>
          <w:sz w:val="24"/>
          <w:szCs w:val="24"/>
        </w:rPr>
        <w:t xml:space="preserve">as an input variable. The 2nd </w:t>
      </w:r>
      <w:r>
        <w:rPr>
          <w:rFonts w:asciiTheme="majorBidi" w:hAnsiTheme="majorBidi" w:cstheme="majorBidi"/>
          <w:color w:val="000000"/>
          <w:sz w:val="24"/>
          <w:szCs w:val="24"/>
        </w:rPr>
        <w:t>RNA</w:t>
      </w:r>
      <w:r w:rsidRPr="007A027D">
        <w:rPr>
          <w:rFonts w:asciiTheme="majorBidi" w:hAnsiTheme="majorBidi" w:cstheme="majorBidi"/>
          <w:color w:val="000000"/>
          <w:sz w:val="24"/>
          <w:szCs w:val="24"/>
        </w:rPr>
        <w:t xml:space="preserve"> II</w:t>
      </w:r>
      <w:r w:rsidRPr="007A027D">
        <w:rPr>
          <w:rFonts w:asciiTheme="majorBidi" w:hAnsiTheme="majorBidi" w:cstheme="majorBidi"/>
          <w:color w:val="000000"/>
          <w:sz w:val="24"/>
          <w:szCs w:val="24"/>
          <w:vertAlign w:val="subscript"/>
        </w:rPr>
        <w:t>P,ETP</w:t>
      </w:r>
      <w:r w:rsidRPr="007A027D">
        <w:rPr>
          <w:rFonts w:asciiTheme="majorBidi" w:hAnsiTheme="majorBidi" w:cstheme="majorBidi"/>
          <w:b/>
          <w:bCs/>
          <w:i/>
          <w:iCs/>
          <w:color w:val="000000" w:themeColor="text1"/>
          <w:sz w:val="24"/>
          <w:szCs w:val="24"/>
        </w:rPr>
        <w:t xml:space="preserve">, </w:t>
      </w:r>
      <w:r>
        <w:rPr>
          <w:rFonts w:asciiTheme="majorBidi" w:hAnsiTheme="majorBidi" w:cstheme="majorBidi"/>
          <w:color w:val="000000"/>
          <w:sz w:val="24"/>
          <w:szCs w:val="24"/>
        </w:rPr>
        <w:t>RNA</w:t>
      </w:r>
      <w:r w:rsidRPr="007A027D">
        <w:rPr>
          <w:rFonts w:asciiTheme="majorBidi" w:hAnsiTheme="majorBidi" w:cstheme="majorBidi"/>
          <w:color w:val="000000"/>
          <w:sz w:val="24"/>
          <w:szCs w:val="24"/>
        </w:rPr>
        <w:t xml:space="preserve"> II</w:t>
      </w:r>
      <w:r w:rsidRPr="007A027D">
        <w:rPr>
          <w:rFonts w:asciiTheme="majorBidi" w:hAnsiTheme="majorBidi" w:cstheme="majorBidi"/>
          <w:color w:val="000000"/>
          <w:sz w:val="24"/>
          <w:szCs w:val="24"/>
          <w:vertAlign w:val="subscript"/>
        </w:rPr>
        <w:t>P,T</w:t>
      </w:r>
      <w:r w:rsidRPr="007A027D">
        <w:rPr>
          <w:rFonts w:asciiTheme="majorBidi" w:hAnsiTheme="majorBidi" w:cstheme="majorBidi"/>
          <w:color w:val="000000"/>
          <w:sz w:val="24"/>
          <w:szCs w:val="24"/>
        </w:rPr>
        <w:t xml:space="preserve">, </w:t>
      </w:r>
      <w:r>
        <w:rPr>
          <w:rFonts w:asciiTheme="majorBidi" w:hAnsiTheme="majorBidi" w:cstheme="majorBidi"/>
          <w:color w:val="000000"/>
          <w:sz w:val="24"/>
          <w:szCs w:val="24"/>
        </w:rPr>
        <w:t>RNA</w:t>
      </w:r>
      <w:r w:rsidRPr="007A027D">
        <w:rPr>
          <w:rFonts w:asciiTheme="majorBidi" w:hAnsiTheme="majorBidi" w:cstheme="majorBidi"/>
          <w:color w:val="000000"/>
          <w:sz w:val="24"/>
          <w:szCs w:val="24"/>
        </w:rPr>
        <w:t xml:space="preserve"> II</w:t>
      </w:r>
      <w:r w:rsidRPr="007A027D">
        <w:rPr>
          <w:rFonts w:asciiTheme="majorBidi" w:hAnsiTheme="majorBidi" w:cstheme="majorBidi"/>
          <w:color w:val="000000"/>
          <w:sz w:val="24"/>
          <w:szCs w:val="24"/>
          <w:vertAlign w:val="subscript"/>
        </w:rPr>
        <w:t>P,HUM</w:t>
      </w:r>
      <w:r w:rsidRPr="007A027D">
        <w:rPr>
          <w:rFonts w:asciiTheme="majorBidi" w:hAnsiTheme="majorBidi" w:cstheme="majorBidi"/>
          <w:color w:val="000000"/>
          <w:sz w:val="24"/>
          <w:szCs w:val="24"/>
        </w:rPr>
        <w:t xml:space="preserve">, </w:t>
      </w:r>
      <w:r>
        <w:rPr>
          <w:rFonts w:asciiTheme="majorBidi" w:hAnsiTheme="majorBidi" w:cstheme="majorBidi"/>
          <w:color w:val="000000"/>
          <w:sz w:val="24"/>
          <w:szCs w:val="24"/>
        </w:rPr>
        <w:t>RNA</w:t>
      </w:r>
      <w:r w:rsidRPr="007A027D">
        <w:rPr>
          <w:rFonts w:asciiTheme="majorBidi" w:hAnsiTheme="majorBidi" w:cstheme="majorBidi"/>
          <w:color w:val="000000"/>
          <w:sz w:val="24"/>
          <w:szCs w:val="24"/>
        </w:rPr>
        <w:t xml:space="preserve"> </w:t>
      </w:r>
      <w:proofErr w:type="spellStart"/>
      <w:r w:rsidRPr="007A027D">
        <w:rPr>
          <w:rFonts w:asciiTheme="majorBidi" w:hAnsiTheme="majorBidi" w:cstheme="majorBidi"/>
          <w:color w:val="000000"/>
          <w:sz w:val="24"/>
          <w:szCs w:val="24"/>
        </w:rPr>
        <w:t>II</w:t>
      </w:r>
      <w:r w:rsidRPr="007A027D">
        <w:rPr>
          <w:rFonts w:asciiTheme="majorBidi" w:hAnsiTheme="majorBidi" w:cstheme="majorBidi"/>
          <w:color w:val="000000"/>
          <w:sz w:val="24"/>
          <w:szCs w:val="24"/>
          <w:vertAlign w:val="subscript"/>
        </w:rPr>
        <w:t>P,Vv</w:t>
      </w:r>
      <w:proofErr w:type="spellEnd"/>
      <w:r w:rsidRPr="007A027D">
        <w:rPr>
          <w:rFonts w:asciiTheme="majorBidi" w:hAnsiTheme="majorBidi" w:cstheme="majorBidi"/>
          <w:color w:val="000000" w:themeColor="text1"/>
          <w:sz w:val="24"/>
          <w:szCs w:val="24"/>
        </w:rPr>
        <w:t xml:space="preserve"> considers a 2nd variable in the model input with precipitation (evapotranspiration, temperature, </w:t>
      </w:r>
      <w:proofErr w:type="gramStart"/>
      <w:r w:rsidRPr="007A027D">
        <w:rPr>
          <w:rFonts w:asciiTheme="majorBidi" w:hAnsiTheme="majorBidi" w:cstheme="majorBidi"/>
          <w:color w:val="000000" w:themeColor="text1"/>
          <w:sz w:val="24"/>
          <w:szCs w:val="24"/>
        </w:rPr>
        <w:t>humidity</w:t>
      </w:r>
      <w:proofErr w:type="gramEnd"/>
      <w:r w:rsidRPr="007A027D">
        <w:rPr>
          <w:rFonts w:asciiTheme="majorBidi" w:hAnsiTheme="majorBidi" w:cstheme="majorBidi"/>
          <w:color w:val="000000" w:themeColor="text1"/>
          <w:sz w:val="24"/>
          <w:szCs w:val="24"/>
        </w:rPr>
        <w:t xml:space="preserve"> or wind speed). The third </w:t>
      </w:r>
      <w:r>
        <w:rPr>
          <w:rFonts w:asciiTheme="majorBidi" w:hAnsiTheme="majorBidi" w:cstheme="majorBidi"/>
          <w:color w:val="000000"/>
          <w:sz w:val="24"/>
          <w:szCs w:val="24"/>
        </w:rPr>
        <w:t>RNA</w:t>
      </w:r>
      <w:r w:rsidRPr="007A027D">
        <w:rPr>
          <w:rFonts w:asciiTheme="majorBidi" w:hAnsiTheme="majorBidi" w:cstheme="majorBidi"/>
          <w:color w:val="000000"/>
          <w:sz w:val="24"/>
          <w:szCs w:val="24"/>
        </w:rPr>
        <w:t xml:space="preserve"> III</w:t>
      </w:r>
      <w:r w:rsidRPr="007A027D">
        <w:rPr>
          <w:rFonts w:asciiTheme="majorBidi" w:hAnsiTheme="majorBidi" w:cstheme="majorBidi"/>
          <w:color w:val="000000"/>
          <w:sz w:val="24"/>
          <w:szCs w:val="24"/>
          <w:vertAlign w:val="subscript"/>
        </w:rPr>
        <w:t>P,T,HUM</w:t>
      </w:r>
      <w:r w:rsidRPr="007A027D">
        <w:rPr>
          <w:rFonts w:asciiTheme="majorBidi" w:hAnsiTheme="majorBidi" w:cstheme="majorBidi"/>
          <w:color w:val="000000" w:themeColor="text1"/>
          <w:sz w:val="24"/>
          <w:szCs w:val="24"/>
        </w:rPr>
        <w:t xml:space="preserve"> combines temperature, </w:t>
      </w:r>
      <w:proofErr w:type="gramStart"/>
      <w:r w:rsidRPr="007A027D">
        <w:rPr>
          <w:rFonts w:asciiTheme="majorBidi" w:hAnsiTheme="majorBidi" w:cstheme="majorBidi"/>
          <w:color w:val="000000" w:themeColor="text1"/>
          <w:sz w:val="24"/>
          <w:szCs w:val="24"/>
        </w:rPr>
        <w:t>humidity</w:t>
      </w:r>
      <w:proofErr w:type="gramEnd"/>
      <w:r w:rsidRPr="007A027D">
        <w:rPr>
          <w:rFonts w:asciiTheme="majorBidi" w:hAnsiTheme="majorBidi" w:cstheme="majorBidi"/>
          <w:color w:val="000000" w:themeColor="text1"/>
          <w:sz w:val="24"/>
          <w:szCs w:val="24"/>
        </w:rPr>
        <w:t xml:space="preserve"> and precipitation. The last </w:t>
      </w:r>
      <w:r>
        <w:rPr>
          <w:rFonts w:asciiTheme="majorBidi" w:hAnsiTheme="majorBidi" w:cstheme="majorBidi"/>
          <w:color w:val="000000"/>
          <w:sz w:val="24"/>
          <w:szCs w:val="24"/>
        </w:rPr>
        <w:t>RNA</w:t>
      </w:r>
      <w:r w:rsidRPr="007A027D">
        <w:rPr>
          <w:rFonts w:asciiTheme="majorBidi" w:hAnsiTheme="majorBidi" w:cstheme="majorBidi"/>
          <w:color w:val="000000"/>
          <w:sz w:val="24"/>
          <w:szCs w:val="24"/>
        </w:rPr>
        <w:t xml:space="preserve"> V</w:t>
      </w:r>
      <w:r w:rsidRPr="007A027D">
        <w:rPr>
          <w:rFonts w:asciiTheme="majorBidi" w:hAnsiTheme="majorBidi" w:cstheme="majorBidi"/>
          <w:color w:val="000000"/>
          <w:sz w:val="24"/>
          <w:szCs w:val="24"/>
          <w:vertAlign w:val="subscript"/>
        </w:rPr>
        <w:t xml:space="preserve">P,ET, </w:t>
      </w:r>
      <w:proofErr w:type="spellStart"/>
      <w:r w:rsidRPr="007A027D">
        <w:rPr>
          <w:rFonts w:asciiTheme="majorBidi" w:hAnsiTheme="majorBidi" w:cstheme="majorBidi"/>
          <w:color w:val="000000"/>
          <w:sz w:val="24"/>
          <w:szCs w:val="24"/>
          <w:vertAlign w:val="subscript"/>
        </w:rPr>
        <w:t>T,HUM,Vw</w:t>
      </w:r>
      <w:proofErr w:type="spellEnd"/>
      <w:r w:rsidRPr="007A027D">
        <w:rPr>
          <w:rFonts w:asciiTheme="majorBidi" w:hAnsiTheme="majorBidi" w:cstheme="majorBidi"/>
          <w:color w:val="000000" w:themeColor="text1"/>
          <w:sz w:val="24"/>
          <w:szCs w:val="24"/>
        </w:rPr>
        <w:t xml:space="preserve"> consists of collating the various meteorological parameters with precipitation as input variable. </w:t>
      </w:r>
      <w:r>
        <w:rPr>
          <w:rFonts w:asciiTheme="majorBidi" w:hAnsiTheme="majorBidi" w:cstheme="majorBidi"/>
          <w:color w:val="000000" w:themeColor="text1"/>
          <w:sz w:val="24"/>
          <w:szCs w:val="24"/>
        </w:rPr>
        <w:t>RNA</w:t>
      </w:r>
      <w:r w:rsidRPr="007A027D">
        <w:rPr>
          <w:rFonts w:asciiTheme="majorBidi" w:hAnsiTheme="majorBidi" w:cstheme="majorBidi"/>
          <w:color w:val="000000" w:themeColor="text1"/>
          <w:sz w:val="24"/>
          <w:szCs w:val="24"/>
        </w:rPr>
        <w:t xml:space="preserve"> models are </w:t>
      </w:r>
      <w:r w:rsidRPr="007A027D">
        <w:rPr>
          <w:rFonts w:asciiTheme="majorBidi" w:hAnsiTheme="majorBidi" w:cstheme="majorBidi"/>
          <w:color w:val="000000"/>
          <w:sz w:val="24"/>
          <w:szCs w:val="24"/>
        </w:rPr>
        <w:t xml:space="preserve">made </w:t>
      </w:r>
      <w:r w:rsidRPr="007A027D">
        <w:rPr>
          <w:rFonts w:asciiTheme="majorBidi" w:hAnsiTheme="majorBidi" w:cstheme="majorBidi"/>
          <w:color w:val="000000" w:themeColor="text1"/>
          <w:sz w:val="24"/>
          <w:szCs w:val="24"/>
        </w:rPr>
        <w:t xml:space="preserve">for the entire basin with the same configurations as specified above. Better flow simulations were provided by </w:t>
      </w:r>
      <w:r>
        <w:rPr>
          <w:rFonts w:asciiTheme="majorBidi" w:hAnsiTheme="majorBidi" w:cstheme="majorBidi"/>
          <w:color w:val="000000"/>
          <w:sz w:val="24"/>
          <w:szCs w:val="24"/>
        </w:rPr>
        <w:t>RNA</w:t>
      </w:r>
      <w:r w:rsidRPr="007A027D">
        <w:rPr>
          <w:rFonts w:asciiTheme="majorBidi" w:hAnsiTheme="majorBidi" w:cstheme="majorBidi"/>
          <w:color w:val="000000"/>
          <w:sz w:val="24"/>
          <w:szCs w:val="24"/>
        </w:rPr>
        <w:t xml:space="preserve"> II</w:t>
      </w:r>
      <w:r w:rsidRPr="007A027D">
        <w:rPr>
          <w:rFonts w:asciiTheme="majorBidi" w:hAnsiTheme="majorBidi" w:cstheme="majorBidi"/>
          <w:color w:val="000000"/>
          <w:sz w:val="24"/>
          <w:szCs w:val="24"/>
          <w:vertAlign w:val="subscript"/>
        </w:rPr>
        <w:t>P,T</w:t>
      </w:r>
      <w:r w:rsidRPr="007A027D">
        <w:rPr>
          <w:rFonts w:asciiTheme="majorBidi" w:hAnsiTheme="majorBidi" w:cstheme="majorBidi"/>
          <w:color w:val="000000" w:themeColor="text1"/>
          <w:sz w:val="24"/>
          <w:szCs w:val="24"/>
        </w:rPr>
        <w:t xml:space="preserve"> and </w:t>
      </w:r>
      <w:r>
        <w:rPr>
          <w:rFonts w:asciiTheme="majorBidi" w:hAnsiTheme="majorBidi" w:cstheme="majorBidi"/>
          <w:color w:val="000000"/>
          <w:sz w:val="24"/>
          <w:szCs w:val="24"/>
        </w:rPr>
        <w:t>RNA</w:t>
      </w:r>
      <w:r w:rsidRPr="007A027D">
        <w:rPr>
          <w:rFonts w:asciiTheme="majorBidi" w:hAnsiTheme="majorBidi" w:cstheme="majorBidi"/>
          <w:color w:val="000000"/>
          <w:sz w:val="24"/>
          <w:szCs w:val="24"/>
        </w:rPr>
        <w:t xml:space="preserve"> </w:t>
      </w:r>
      <w:proofErr w:type="spellStart"/>
      <w:r w:rsidRPr="007A027D">
        <w:rPr>
          <w:rFonts w:asciiTheme="majorBidi" w:hAnsiTheme="majorBidi" w:cstheme="majorBidi"/>
          <w:color w:val="000000"/>
          <w:sz w:val="24"/>
          <w:szCs w:val="24"/>
        </w:rPr>
        <w:t>II</w:t>
      </w:r>
      <w:r w:rsidRPr="007A027D">
        <w:rPr>
          <w:rFonts w:asciiTheme="majorBidi" w:hAnsiTheme="majorBidi" w:cstheme="majorBidi"/>
          <w:color w:val="000000"/>
          <w:sz w:val="24"/>
          <w:szCs w:val="24"/>
          <w:vertAlign w:val="subscript"/>
        </w:rPr>
        <w:t>P,Vv</w:t>
      </w:r>
      <w:proofErr w:type="spellEnd"/>
      <w:r w:rsidRPr="007A027D">
        <w:rPr>
          <w:rFonts w:asciiTheme="majorBidi" w:hAnsiTheme="majorBidi" w:cstheme="majorBidi"/>
          <w:color w:val="000000" w:themeColor="text1"/>
          <w:sz w:val="24"/>
          <w:szCs w:val="24"/>
        </w:rPr>
        <w:t xml:space="preserve"> for the two stations of </w:t>
      </w:r>
      <w:proofErr w:type="spellStart"/>
      <w:r w:rsidRPr="007A027D">
        <w:rPr>
          <w:rFonts w:asciiTheme="majorBidi" w:hAnsiTheme="majorBidi" w:cstheme="majorBidi"/>
          <w:color w:val="000000" w:themeColor="text1"/>
          <w:sz w:val="24"/>
          <w:szCs w:val="24"/>
        </w:rPr>
        <w:t>Medjez</w:t>
      </w:r>
      <w:proofErr w:type="spellEnd"/>
      <w:r w:rsidRPr="007A027D">
        <w:rPr>
          <w:rFonts w:asciiTheme="majorBidi" w:hAnsiTheme="majorBidi" w:cstheme="majorBidi"/>
          <w:color w:val="000000" w:themeColor="text1"/>
          <w:sz w:val="24"/>
          <w:szCs w:val="24"/>
        </w:rPr>
        <w:t>-Amar II and Bordj-</w:t>
      </w:r>
      <w:proofErr w:type="spellStart"/>
      <w:r w:rsidRPr="007A027D">
        <w:rPr>
          <w:rFonts w:asciiTheme="majorBidi" w:hAnsiTheme="majorBidi" w:cstheme="majorBidi"/>
          <w:color w:val="000000" w:themeColor="text1"/>
          <w:sz w:val="24"/>
          <w:szCs w:val="24"/>
        </w:rPr>
        <w:t>Sabath</w:t>
      </w:r>
      <w:proofErr w:type="spellEnd"/>
      <w:r w:rsidRPr="007A027D">
        <w:rPr>
          <w:rFonts w:asciiTheme="majorBidi" w:hAnsiTheme="majorBidi" w:cstheme="majorBidi"/>
          <w:color w:val="000000" w:themeColor="text1"/>
          <w:sz w:val="24"/>
          <w:szCs w:val="24"/>
        </w:rPr>
        <w:t xml:space="preserve">, respectively. </w:t>
      </w:r>
      <w:r w:rsidRPr="007A027D">
        <w:rPr>
          <w:rFonts w:asciiTheme="majorBidi" w:hAnsiTheme="majorBidi" w:cstheme="majorBidi"/>
          <w:color w:val="000000"/>
          <w:sz w:val="24"/>
          <w:szCs w:val="24"/>
        </w:rPr>
        <w:t xml:space="preserve">However, the </w:t>
      </w:r>
      <w:r>
        <w:rPr>
          <w:rFonts w:asciiTheme="majorBidi" w:hAnsiTheme="majorBidi" w:cstheme="majorBidi"/>
          <w:color w:val="000000"/>
          <w:sz w:val="24"/>
          <w:szCs w:val="24"/>
        </w:rPr>
        <w:t>RNA</w:t>
      </w:r>
      <w:r w:rsidRPr="007A027D">
        <w:rPr>
          <w:rFonts w:asciiTheme="majorBidi" w:hAnsiTheme="majorBidi" w:cstheme="majorBidi"/>
          <w:color w:val="000000"/>
          <w:sz w:val="24"/>
          <w:szCs w:val="24"/>
        </w:rPr>
        <w:t xml:space="preserve"> V</w:t>
      </w:r>
      <w:r w:rsidRPr="007A027D">
        <w:rPr>
          <w:rFonts w:asciiTheme="majorBidi" w:hAnsiTheme="majorBidi" w:cstheme="majorBidi"/>
          <w:color w:val="000000"/>
          <w:sz w:val="24"/>
          <w:szCs w:val="24"/>
          <w:vertAlign w:val="subscript"/>
        </w:rPr>
        <w:t xml:space="preserve">P,ET, </w:t>
      </w:r>
      <w:proofErr w:type="spellStart"/>
      <w:r w:rsidRPr="007A027D">
        <w:rPr>
          <w:rFonts w:asciiTheme="majorBidi" w:hAnsiTheme="majorBidi" w:cstheme="majorBidi"/>
          <w:color w:val="000000"/>
          <w:sz w:val="24"/>
          <w:szCs w:val="24"/>
          <w:vertAlign w:val="subscript"/>
        </w:rPr>
        <w:t>T,HUM,Vw</w:t>
      </w:r>
      <w:r w:rsidRPr="007A027D">
        <w:rPr>
          <w:rFonts w:asciiTheme="majorBidi" w:hAnsiTheme="majorBidi" w:cstheme="majorBidi"/>
          <w:color w:val="000000"/>
          <w:sz w:val="24"/>
          <w:szCs w:val="24"/>
        </w:rPr>
        <w:t>’s</w:t>
      </w:r>
      <w:proofErr w:type="spellEnd"/>
      <w:r w:rsidRPr="007A027D">
        <w:rPr>
          <w:rFonts w:asciiTheme="majorBidi" w:hAnsiTheme="majorBidi" w:cstheme="majorBidi"/>
          <w:color w:val="000000"/>
          <w:sz w:val="24"/>
          <w:szCs w:val="24"/>
        </w:rPr>
        <w:t xml:space="preserve"> application for the other stations and also for the entire basin reflects a strategy for the flow simulation and shows enhancement in the prediction accuracy over the other </w:t>
      </w:r>
      <w:r>
        <w:rPr>
          <w:rFonts w:asciiTheme="majorBidi" w:hAnsiTheme="majorBidi" w:cstheme="majorBidi"/>
          <w:color w:val="000000"/>
          <w:sz w:val="24"/>
          <w:szCs w:val="24"/>
        </w:rPr>
        <w:t>configurations</w:t>
      </w:r>
      <w:r w:rsidRPr="007A027D">
        <w:rPr>
          <w:rFonts w:asciiTheme="majorBidi" w:hAnsiTheme="majorBidi" w:cstheme="majorBidi"/>
          <w:color w:val="000000"/>
          <w:sz w:val="24"/>
          <w:szCs w:val="24"/>
        </w:rPr>
        <w:t>.</w:t>
      </w:r>
      <w:r w:rsidRPr="00300EAB">
        <w:rPr>
          <w:color w:val="000000" w:themeColor="text1"/>
          <w:sz w:val="24"/>
          <w:szCs w:val="24"/>
        </w:rPr>
        <w:t xml:space="preserve"> The four configurations of the neural models perform better than the GR4j model for the six study stations.</w:t>
      </w:r>
    </w:p>
    <w:p w14:paraId="5C5DE748" w14:textId="77777777" w:rsidR="00E462C3" w:rsidRDefault="00E462C3" w:rsidP="00E462C3">
      <w:pPr>
        <w:spacing w:after="160" w:line="312" w:lineRule="auto"/>
        <w:jc w:val="both"/>
        <w:rPr>
          <w:rFonts w:asciiTheme="majorBidi" w:hAnsiTheme="majorBidi" w:cstheme="majorBidi"/>
          <w:color w:val="000000" w:themeColor="text1"/>
          <w:sz w:val="24"/>
          <w:szCs w:val="24"/>
        </w:rPr>
      </w:pPr>
      <w:r w:rsidRPr="007A027D">
        <w:rPr>
          <w:rFonts w:asciiTheme="majorBidi" w:hAnsiTheme="majorBidi" w:cstheme="majorBidi"/>
          <w:color w:val="000000" w:themeColor="text1"/>
          <w:sz w:val="24"/>
          <w:szCs w:val="24"/>
        </w:rPr>
        <w:t xml:space="preserve">After that, </w:t>
      </w:r>
      <w:r>
        <w:rPr>
          <w:rFonts w:asciiTheme="majorBidi" w:hAnsiTheme="majorBidi" w:cstheme="majorBidi"/>
          <w:color w:val="000000" w:themeColor="text1"/>
          <w:sz w:val="24"/>
          <w:szCs w:val="24"/>
        </w:rPr>
        <w:t>test</w:t>
      </w:r>
      <w:r w:rsidRPr="007A027D">
        <w:rPr>
          <w:rFonts w:asciiTheme="majorBidi" w:hAnsiTheme="majorBidi" w:cstheme="majorBidi"/>
          <w:color w:val="000000" w:themeColor="text1"/>
          <w:sz w:val="24"/>
          <w:szCs w:val="24"/>
        </w:rPr>
        <w:t xml:space="preserve"> the efficiency of integrat</w:t>
      </w:r>
      <w:r>
        <w:rPr>
          <w:rFonts w:asciiTheme="majorBidi" w:hAnsiTheme="majorBidi" w:cstheme="majorBidi"/>
          <w:color w:val="000000" w:themeColor="text1"/>
          <w:sz w:val="24"/>
          <w:szCs w:val="24"/>
        </w:rPr>
        <w:t>ing</w:t>
      </w:r>
      <w:r w:rsidRPr="007A027D">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RNA</w:t>
      </w:r>
      <w:r w:rsidRPr="007A027D">
        <w:rPr>
          <w:rFonts w:asciiTheme="majorBidi" w:hAnsiTheme="majorBidi" w:cstheme="majorBidi"/>
          <w:color w:val="000000" w:themeColor="text1"/>
          <w:sz w:val="24"/>
          <w:szCs w:val="24"/>
        </w:rPr>
        <w:t xml:space="preserve"> models with the metaheuristic algorithms; Genetic Algorithms GA, Particle Swarm Optimization PSO, Firefly Algorithm FFA and </w:t>
      </w:r>
      <w:r>
        <w:rPr>
          <w:rFonts w:asciiTheme="majorBidi" w:hAnsiTheme="majorBidi" w:cstheme="majorBidi"/>
          <w:color w:val="000000" w:themeColor="text1"/>
          <w:sz w:val="24"/>
          <w:szCs w:val="24"/>
        </w:rPr>
        <w:t>improved</w:t>
      </w:r>
      <w:r w:rsidRPr="007A027D">
        <w:rPr>
          <w:rFonts w:asciiTheme="majorBidi" w:hAnsiTheme="majorBidi" w:cstheme="majorBidi"/>
          <w:color w:val="000000" w:themeColor="text1"/>
          <w:sz w:val="24"/>
          <w:szCs w:val="24"/>
        </w:rPr>
        <w:t xml:space="preserve"> Particle Swarm Optimization IPSO, also for daily </w:t>
      </w:r>
      <w:r>
        <w:rPr>
          <w:rFonts w:asciiTheme="majorBidi" w:hAnsiTheme="majorBidi" w:cstheme="majorBidi"/>
          <w:color w:val="000000" w:themeColor="text1"/>
          <w:sz w:val="24"/>
          <w:szCs w:val="24"/>
        </w:rPr>
        <w:t>runoff</w:t>
      </w:r>
      <w:r w:rsidRPr="007A027D">
        <w:rPr>
          <w:rFonts w:asciiTheme="majorBidi" w:hAnsiTheme="majorBidi" w:cstheme="majorBidi"/>
          <w:color w:val="000000" w:themeColor="text1"/>
          <w:sz w:val="24"/>
          <w:szCs w:val="24"/>
        </w:rPr>
        <w:t xml:space="preserve"> modeling, where the model’s input </w:t>
      </w:r>
      <w:r w:rsidRPr="00A30EDA">
        <w:rPr>
          <w:color w:val="000000"/>
          <w:sz w:val="24"/>
          <w:szCs w:val="24"/>
        </w:rPr>
        <w:t>was made up of antecedent’s rainfall and runoff</w:t>
      </w:r>
      <w:r w:rsidRPr="007A027D">
        <w:rPr>
          <w:rFonts w:asciiTheme="majorBidi" w:hAnsiTheme="majorBidi" w:cstheme="majorBidi"/>
          <w:color w:val="000000" w:themeColor="text1"/>
          <w:sz w:val="24"/>
          <w:szCs w:val="24"/>
        </w:rPr>
        <w:t xml:space="preserve">. The results of the analysis at all study stations revealed that the </w:t>
      </w:r>
      <w:r>
        <w:rPr>
          <w:rFonts w:asciiTheme="majorBidi" w:hAnsiTheme="majorBidi" w:cstheme="majorBidi"/>
          <w:color w:val="000000" w:themeColor="text1"/>
          <w:sz w:val="24"/>
          <w:szCs w:val="24"/>
        </w:rPr>
        <w:t>RNA</w:t>
      </w:r>
      <w:r w:rsidRPr="007A027D">
        <w:rPr>
          <w:rFonts w:asciiTheme="majorBidi" w:hAnsiTheme="majorBidi" w:cstheme="majorBidi"/>
          <w:color w:val="000000" w:themeColor="text1"/>
          <w:sz w:val="24"/>
          <w:szCs w:val="24"/>
        </w:rPr>
        <w:t xml:space="preserve">-IPSO model outperforms </w:t>
      </w:r>
      <w:r>
        <w:rPr>
          <w:rFonts w:asciiTheme="majorBidi" w:hAnsiTheme="majorBidi" w:cstheme="majorBidi"/>
          <w:color w:val="000000" w:themeColor="text1"/>
          <w:sz w:val="24"/>
          <w:szCs w:val="24"/>
        </w:rPr>
        <w:t>RNA</w:t>
      </w:r>
      <w:r w:rsidRPr="007A027D">
        <w:rPr>
          <w:rFonts w:asciiTheme="majorBidi" w:hAnsiTheme="majorBidi" w:cstheme="majorBidi"/>
          <w:color w:val="000000" w:themeColor="text1"/>
          <w:sz w:val="24"/>
          <w:szCs w:val="24"/>
        </w:rPr>
        <w:t xml:space="preserve">-GA, </w:t>
      </w:r>
      <w:r>
        <w:rPr>
          <w:rFonts w:asciiTheme="majorBidi" w:hAnsiTheme="majorBidi" w:cstheme="majorBidi"/>
          <w:color w:val="000000" w:themeColor="text1"/>
          <w:sz w:val="24"/>
          <w:szCs w:val="24"/>
        </w:rPr>
        <w:t>RNA</w:t>
      </w:r>
      <w:r w:rsidRPr="007A027D">
        <w:rPr>
          <w:rFonts w:asciiTheme="majorBidi" w:hAnsiTheme="majorBidi" w:cstheme="majorBidi"/>
          <w:color w:val="000000" w:themeColor="text1"/>
          <w:sz w:val="24"/>
          <w:szCs w:val="24"/>
        </w:rPr>
        <w:t xml:space="preserve">-PSO and </w:t>
      </w:r>
      <w:r>
        <w:rPr>
          <w:rFonts w:asciiTheme="majorBidi" w:hAnsiTheme="majorBidi" w:cstheme="majorBidi"/>
          <w:color w:val="000000" w:themeColor="text1"/>
          <w:sz w:val="24"/>
          <w:szCs w:val="24"/>
        </w:rPr>
        <w:t>RNA</w:t>
      </w:r>
      <w:r w:rsidRPr="007A027D">
        <w:rPr>
          <w:rFonts w:asciiTheme="majorBidi" w:hAnsiTheme="majorBidi" w:cstheme="majorBidi"/>
          <w:color w:val="000000" w:themeColor="text1"/>
          <w:sz w:val="24"/>
          <w:szCs w:val="24"/>
        </w:rPr>
        <w:t xml:space="preserve">-FFA in </w:t>
      </w:r>
      <w:r>
        <w:rPr>
          <w:rFonts w:asciiTheme="majorBidi" w:hAnsiTheme="majorBidi" w:cstheme="majorBidi"/>
          <w:color w:val="000000" w:themeColor="text1"/>
          <w:sz w:val="24"/>
          <w:szCs w:val="24"/>
        </w:rPr>
        <w:t xml:space="preserve">runoff </w:t>
      </w:r>
      <w:r w:rsidRPr="007A027D">
        <w:rPr>
          <w:rFonts w:asciiTheme="majorBidi" w:hAnsiTheme="majorBidi" w:cstheme="majorBidi"/>
          <w:color w:val="000000" w:themeColor="text1"/>
          <w:sz w:val="24"/>
          <w:szCs w:val="24"/>
        </w:rPr>
        <w:t>estimati</w:t>
      </w:r>
      <w:r>
        <w:rPr>
          <w:rFonts w:asciiTheme="majorBidi" w:hAnsiTheme="majorBidi" w:cstheme="majorBidi"/>
          <w:color w:val="000000" w:themeColor="text1"/>
          <w:sz w:val="24"/>
          <w:szCs w:val="24"/>
        </w:rPr>
        <w:t>on</w:t>
      </w:r>
      <w:r w:rsidRPr="007A027D">
        <w:rPr>
          <w:rFonts w:asciiTheme="majorBidi" w:hAnsiTheme="majorBidi" w:cstheme="majorBidi"/>
          <w:color w:val="000000" w:themeColor="text1"/>
          <w:sz w:val="24"/>
          <w:szCs w:val="24"/>
        </w:rPr>
        <w:t xml:space="preserve">. Therefore, IPSO hybrid metaheuristic algorithm is the best technique to improve the </w:t>
      </w:r>
      <w:r>
        <w:rPr>
          <w:rFonts w:asciiTheme="majorBidi" w:hAnsiTheme="majorBidi" w:cstheme="majorBidi"/>
          <w:color w:val="000000" w:themeColor="text1"/>
          <w:sz w:val="24"/>
          <w:szCs w:val="24"/>
        </w:rPr>
        <w:t>RNA</w:t>
      </w:r>
      <w:r w:rsidRPr="007A027D">
        <w:rPr>
          <w:rFonts w:asciiTheme="majorBidi" w:hAnsiTheme="majorBidi" w:cstheme="majorBidi"/>
          <w:color w:val="000000" w:themeColor="text1"/>
          <w:sz w:val="24"/>
          <w:szCs w:val="24"/>
        </w:rPr>
        <w:t xml:space="preserve"> capability in daily rainfall-runoff modeling.</w:t>
      </w:r>
    </w:p>
    <w:p w14:paraId="197E8C3A" w14:textId="77777777" w:rsidR="00E462C3" w:rsidRPr="00696CD9" w:rsidRDefault="00E462C3" w:rsidP="00E462C3">
      <w:pPr>
        <w:spacing w:after="160" w:line="312" w:lineRule="auto"/>
        <w:jc w:val="both"/>
        <w:rPr>
          <w:rFonts w:asciiTheme="majorBidi" w:hAnsiTheme="majorBidi" w:cstheme="majorBidi"/>
          <w:color w:val="000000" w:themeColor="text1"/>
          <w:sz w:val="24"/>
          <w:szCs w:val="24"/>
        </w:rPr>
      </w:pPr>
      <w:r w:rsidRPr="00A30EDA">
        <w:rPr>
          <w:color w:val="000000" w:themeColor="text1"/>
          <w:sz w:val="24"/>
          <w:szCs w:val="24"/>
        </w:rPr>
        <w:t xml:space="preserve">Finally, examine </w:t>
      </w:r>
      <w:r w:rsidRPr="006511F6">
        <w:rPr>
          <w:color w:val="000000" w:themeColor="text1"/>
          <w:sz w:val="24"/>
          <w:szCs w:val="24"/>
        </w:rPr>
        <w:t>a standalone deep learning of a convolutional neural</w:t>
      </w:r>
      <w:r w:rsidRPr="00A30EDA">
        <w:rPr>
          <w:color w:val="000000" w:themeColor="text1"/>
          <w:sz w:val="24"/>
          <w:szCs w:val="24"/>
        </w:rPr>
        <w:t xml:space="preserve"> </w:t>
      </w:r>
      <w:r w:rsidRPr="006511F6">
        <w:rPr>
          <w:color w:val="000000" w:themeColor="text1"/>
          <w:sz w:val="24"/>
          <w:szCs w:val="24"/>
        </w:rPr>
        <w:t xml:space="preserve">network (CNN) </w:t>
      </w:r>
      <w:r w:rsidRPr="00A30EDA">
        <w:rPr>
          <w:color w:val="000000" w:themeColor="text1"/>
          <w:sz w:val="24"/>
          <w:szCs w:val="24"/>
        </w:rPr>
        <w:t xml:space="preserve">and </w:t>
      </w:r>
      <w:r w:rsidRPr="006511F6">
        <w:rPr>
          <w:color w:val="000000" w:themeColor="text1"/>
          <w:sz w:val="24"/>
          <w:szCs w:val="24"/>
        </w:rPr>
        <w:lastRenderedPageBreak/>
        <w:t xml:space="preserve">improved </w:t>
      </w:r>
      <w:r w:rsidRPr="00A30EDA">
        <w:rPr>
          <w:color w:val="000000" w:themeColor="text1"/>
          <w:sz w:val="24"/>
          <w:szCs w:val="24"/>
        </w:rPr>
        <w:t xml:space="preserve">one </w:t>
      </w:r>
      <w:r w:rsidRPr="006511F6">
        <w:rPr>
          <w:color w:val="000000" w:themeColor="text1"/>
          <w:sz w:val="24"/>
          <w:szCs w:val="24"/>
        </w:rPr>
        <w:t>utilizing an imperialist competitive algorithm (ICA) and a gray wolf</w:t>
      </w:r>
      <w:r w:rsidRPr="00A30EDA">
        <w:rPr>
          <w:color w:val="000000" w:themeColor="text1"/>
          <w:sz w:val="24"/>
          <w:szCs w:val="24"/>
        </w:rPr>
        <w:t xml:space="preserve"> </w:t>
      </w:r>
      <w:r w:rsidRPr="006511F6">
        <w:rPr>
          <w:color w:val="000000" w:themeColor="text1"/>
          <w:sz w:val="24"/>
          <w:szCs w:val="24"/>
        </w:rPr>
        <w:t>optimization</w:t>
      </w:r>
      <w:r w:rsidRPr="00A30EDA">
        <w:rPr>
          <w:color w:val="000000" w:themeColor="text1"/>
          <w:sz w:val="24"/>
          <w:szCs w:val="24"/>
        </w:rPr>
        <w:t xml:space="preserve"> </w:t>
      </w:r>
      <w:r w:rsidRPr="006511F6">
        <w:rPr>
          <w:color w:val="000000" w:themeColor="text1"/>
          <w:sz w:val="24"/>
          <w:szCs w:val="24"/>
        </w:rPr>
        <w:t>(GWO) to predict hourly runoff at multiple scales, ranging</w:t>
      </w:r>
      <w:r w:rsidRPr="00A30EDA">
        <w:rPr>
          <w:color w:val="000000" w:themeColor="text1"/>
          <w:sz w:val="24"/>
          <w:szCs w:val="24"/>
        </w:rPr>
        <w:t xml:space="preserve"> </w:t>
      </w:r>
      <w:r w:rsidRPr="006511F6">
        <w:rPr>
          <w:color w:val="000000" w:themeColor="text1"/>
          <w:sz w:val="24"/>
          <w:szCs w:val="24"/>
        </w:rPr>
        <w:t>from 100 km</w:t>
      </w:r>
      <w:r w:rsidRPr="006511F6">
        <w:rPr>
          <w:color w:val="000000" w:themeColor="text1"/>
          <w:sz w:val="24"/>
          <w:szCs w:val="24"/>
          <w:vertAlign w:val="superscript"/>
        </w:rPr>
        <w:t>2</w:t>
      </w:r>
      <w:r w:rsidRPr="006511F6">
        <w:rPr>
          <w:color w:val="000000" w:themeColor="text1"/>
          <w:sz w:val="24"/>
          <w:szCs w:val="24"/>
        </w:rPr>
        <w:t xml:space="preserve"> to over 6000 km</w:t>
      </w:r>
      <w:r w:rsidRPr="00652D97">
        <w:rPr>
          <w:color w:val="000000" w:themeColor="text1"/>
          <w:sz w:val="24"/>
          <w:szCs w:val="24"/>
          <w:vertAlign w:val="superscript"/>
        </w:rPr>
        <w:t>2</w:t>
      </w:r>
      <w:r w:rsidRPr="006511F6">
        <w:rPr>
          <w:color w:val="000000" w:themeColor="text1"/>
          <w:sz w:val="24"/>
          <w:szCs w:val="24"/>
        </w:rPr>
        <w:t xml:space="preserve">  in the</w:t>
      </w:r>
      <w:r w:rsidRPr="00A30EDA">
        <w:rPr>
          <w:color w:val="000000" w:themeColor="text1"/>
          <w:sz w:val="24"/>
          <w:szCs w:val="24"/>
        </w:rPr>
        <w:t xml:space="preserve"> study</w:t>
      </w:r>
      <w:r w:rsidRPr="006511F6">
        <w:rPr>
          <w:color w:val="000000" w:themeColor="text1"/>
          <w:sz w:val="24"/>
          <w:szCs w:val="24"/>
        </w:rPr>
        <w:t xml:space="preserve"> Basin.</w:t>
      </w:r>
      <w:r w:rsidRPr="00A30EDA">
        <w:rPr>
          <w:color w:val="000000" w:themeColor="text1"/>
          <w:sz w:val="24"/>
          <w:szCs w:val="24"/>
        </w:rPr>
        <w:t xml:space="preserve"> </w:t>
      </w:r>
      <w:r w:rsidRPr="006511F6">
        <w:rPr>
          <w:color w:val="000000" w:themeColor="text1"/>
          <w:sz w:val="24"/>
          <w:szCs w:val="24"/>
        </w:rPr>
        <w:t>The atmospheric</w:t>
      </w:r>
      <w:r w:rsidRPr="00A30EDA">
        <w:rPr>
          <w:color w:val="000000" w:themeColor="text1"/>
          <w:sz w:val="24"/>
          <w:szCs w:val="24"/>
        </w:rPr>
        <w:t xml:space="preserve"> </w:t>
      </w:r>
      <w:r w:rsidRPr="006511F6">
        <w:rPr>
          <w:color w:val="000000" w:themeColor="text1"/>
          <w:sz w:val="24"/>
          <w:szCs w:val="24"/>
        </w:rPr>
        <w:t>reanalysis dataset, ERA5 with a 31 km resolution generated by the</w:t>
      </w:r>
      <w:r w:rsidRPr="00A30EDA">
        <w:rPr>
          <w:color w:val="000000" w:themeColor="text1"/>
          <w:sz w:val="24"/>
          <w:szCs w:val="24"/>
        </w:rPr>
        <w:t xml:space="preserve"> </w:t>
      </w:r>
      <w:r w:rsidRPr="006511F6">
        <w:rPr>
          <w:color w:val="000000" w:themeColor="text1"/>
          <w:sz w:val="24"/>
          <w:szCs w:val="24"/>
        </w:rPr>
        <w:t>European Centre</w:t>
      </w:r>
      <w:r w:rsidRPr="00A30EDA">
        <w:rPr>
          <w:color w:val="000000" w:themeColor="text1"/>
          <w:sz w:val="24"/>
          <w:szCs w:val="24"/>
        </w:rPr>
        <w:t xml:space="preserve"> </w:t>
      </w:r>
      <w:r w:rsidRPr="006511F6">
        <w:rPr>
          <w:color w:val="000000" w:themeColor="text1"/>
          <w:sz w:val="24"/>
          <w:szCs w:val="24"/>
        </w:rPr>
        <w:t>for Medium-Range Weather Forecasts, climate variability indices and in-situ runoff</w:t>
      </w:r>
      <w:r w:rsidRPr="00A30EDA">
        <w:rPr>
          <w:color w:val="000000" w:themeColor="text1"/>
          <w:sz w:val="24"/>
          <w:szCs w:val="24"/>
        </w:rPr>
        <w:t xml:space="preserve"> </w:t>
      </w:r>
      <w:r w:rsidRPr="006511F6">
        <w:rPr>
          <w:color w:val="000000" w:themeColor="text1"/>
          <w:sz w:val="24"/>
          <w:szCs w:val="24"/>
        </w:rPr>
        <w:t>observations were used in the development of the proposed modeling technique.</w:t>
      </w:r>
      <w:r>
        <w:rPr>
          <w:color w:val="000000" w:themeColor="text1"/>
          <w:sz w:val="24"/>
          <w:szCs w:val="24"/>
        </w:rPr>
        <w:t xml:space="preserve"> T</w:t>
      </w:r>
      <w:r w:rsidRPr="007A027D">
        <w:rPr>
          <w:rFonts w:asciiTheme="majorBidi" w:hAnsiTheme="majorBidi" w:cstheme="majorBidi"/>
          <w:color w:val="000000" w:themeColor="text1"/>
          <w:sz w:val="24"/>
          <w:szCs w:val="24"/>
        </w:rPr>
        <w:t>he principal component analysis technique was used to identify the most significant input variables.</w:t>
      </w:r>
      <w:r>
        <w:rPr>
          <w:rFonts w:asciiTheme="majorBidi" w:hAnsiTheme="majorBidi" w:cstheme="majorBidi"/>
          <w:color w:val="000000" w:themeColor="text1"/>
          <w:sz w:val="24"/>
          <w:szCs w:val="24"/>
        </w:rPr>
        <w:t xml:space="preserve"> </w:t>
      </w:r>
      <w:r w:rsidRPr="00696CD9">
        <w:rPr>
          <w:rFonts w:asciiTheme="majorBidi" w:hAnsiTheme="majorBidi" w:cstheme="majorBidi"/>
          <w:color w:val="000000" w:themeColor="text1"/>
          <w:sz w:val="24"/>
          <w:szCs w:val="24"/>
        </w:rPr>
        <w:t>Results at the six study stations disclose that models with climate indices, perform better especially in predicting extreme runoffs in basins with drainage areas between 200km2 and 2000km2 than the models with only atmospheric data as inputs. The CNN-GWO model outperformed CNN-ICA and standalone model in predicting runoff with improved NSE up to 0.99.</w:t>
      </w:r>
    </w:p>
    <w:p w14:paraId="26D64318" w14:textId="77777777" w:rsidR="00E462C3" w:rsidRPr="007A4B9E" w:rsidRDefault="00E462C3" w:rsidP="00E462C3">
      <w:pPr>
        <w:spacing w:after="160" w:line="312" w:lineRule="auto"/>
        <w:jc w:val="both"/>
        <w:rPr>
          <w:color w:val="000000"/>
          <w:sz w:val="24"/>
          <w:szCs w:val="24"/>
        </w:rPr>
      </w:pPr>
      <w:r w:rsidRPr="007A4B9E">
        <w:rPr>
          <w:b/>
          <w:bCs/>
          <w:color w:val="000000"/>
          <w:sz w:val="24"/>
          <w:szCs w:val="24"/>
        </w:rPr>
        <w:t>Keywords</w:t>
      </w:r>
      <w:r>
        <w:rPr>
          <w:color w:val="000000"/>
          <w:sz w:val="24"/>
          <w:szCs w:val="24"/>
        </w:rPr>
        <w:t xml:space="preserve">: </w:t>
      </w:r>
      <w:r w:rsidRPr="007A4B9E">
        <w:rPr>
          <w:color w:val="000000"/>
          <w:sz w:val="24"/>
          <w:szCs w:val="24"/>
        </w:rPr>
        <w:t xml:space="preserve">Seybouse basin, Rainfall-Runoff, </w:t>
      </w:r>
      <w:r w:rsidRPr="0081012C">
        <w:rPr>
          <w:color w:val="000000"/>
          <w:sz w:val="24"/>
          <w:szCs w:val="24"/>
        </w:rPr>
        <w:t>GR4J conceptual model</w:t>
      </w:r>
      <w:r>
        <w:rPr>
          <w:color w:val="000000"/>
          <w:sz w:val="24"/>
          <w:szCs w:val="24"/>
        </w:rPr>
        <w:t>,</w:t>
      </w:r>
      <w:r w:rsidRPr="0081012C">
        <w:rPr>
          <w:color w:val="000000"/>
          <w:sz w:val="24"/>
          <w:szCs w:val="24"/>
        </w:rPr>
        <w:t xml:space="preserve"> </w:t>
      </w:r>
      <w:r w:rsidRPr="007A4B9E">
        <w:rPr>
          <w:color w:val="000000"/>
          <w:sz w:val="24"/>
          <w:szCs w:val="24"/>
        </w:rPr>
        <w:t>Artificial neural networks (</w:t>
      </w:r>
      <w:r>
        <w:rPr>
          <w:color w:val="000000"/>
          <w:sz w:val="24"/>
          <w:szCs w:val="24"/>
        </w:rPr>
        <w:t>RNA</w:t>
      </w:r>
      <w:r w:rsidRPr="007A4B9E">
        <w:rPr>
          <w:color w:val="000000"/>
          <w:sz w:val="24"/>
          <w:szCs w:val="24"/>
        </w:rPr>
        <w:t>s), genetic algorithms (GA), particle swarm optimization (PSO), firefly algorithm (FFA), improved particle swarm optimization (IPSO), Convolutional Neural Network (CNN), Imperialist competitive algorithm (ICA), Gray Wolf Optimization (GWO)</w:t>
      </w:r>
      <w:r>
        <w:rPr>
          <w:color w:val="000000"/>
          <w:sz w:val="24"/>
          <w:szCs w:val="24"/>
        </w:rPr>
        <w:t>.</w:t>
      </w:r>
    </w:p>
    <w:p w14:paraId="1234580D" w14:textId="77777777" w:rsidR="00E462C3" w:rsidRDefault="00E462C3"/>
    <w:sectPr w:rsidR="00E462C3">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16AB39" w14:textId="77777777" w:rsidR="00E462C3" w:rsidRDefault="00E462C3" w:rsidP="00E462C3">
      <w:r>
        <w:separator/>
      </w:r>
    </w:p>
  </w:endnote>
  <w:endnote w:type="continuationSeparator" w:id="0">
    <w:p w14:paraId="529E408F" w14:textId="77777777" w:rsidR="00E462C3" w:rsidRDefault="00E462C3" w:rsidP="00E46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font>
  <w:font w:name="Roboto">
    <w:altName w:val="Roboto"/>
    <w:charset w:val="00"/>
    <w:family w:val="auto"/>
    <w:pitch w:val="variable"/>
    <w:sig w:usb0="E00002FF" w:usb1="5000205B" w:usb2="00000020" w:usb3="00000000" w:csb0="0000019F" w:csb1="00000000"/>
  </w:font>
  <w:font w:name="TimesNewRomanPS-BoldM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33F49" w14:textId="77777777" w:rsidR="00E462C3" w:rsidRDefault="00E462C3">
    <w:pPr>
      <w:pStyle w:val="Footer"/>
    </w:pPr>
    <w:r>
      <w:rPr>
        <w:noProof/>
      </w:rPr>
      <mc:AlternateContent>
        <mc:Choice Requires="wps">
          <w:drawing>
            <wp:anchor distT="0" distB="0" distL="0" distR="0" simplePos="0" relativeHeight="251659264" behindDoc="0" locked="0" layoutInCell="1" allowOverlap="1" wp14:anchorId="543FE7C7" wp14:editId="32ABA452">
              <wp:simplePos x="635" y="635"/>
              <wp:positionH relativeFrom="column">
                <wp:align>center</wp:align>
              </wp:positionH>
              <wp:positionV relativeFrom="paragraph">
                <wp:posOffset>635</wp:posOffset>
              </wp:positionV>
              <wp:extent cx="443865" cy="443865"/>
              <wp:effectExtent l="0" t="0" r="4445" b="17145"/>
              <wp:wrapSquare wrapText="bothSides"/>
              <wp:docPr id="2" name="Text Box 2" descr="Schlumberger-Private"/>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A0ECB08" w14:textId="77777777" w:rsidR="00E462C3" w:rsidRPr="00E462C3" w:rsidRDefault="00E462C3">
                          <w:pPr>
                            <w:rPr>
                              <w:rFonts w:ascii="Calibri" w:eastAsia="Calibri" w:hAnsi="Calibri" w:cs="Calibri"/>
                              <w:color w:val="000000"/>
                              <w:sz w:val="20"/>
                              <w:szCs w:val="20"/>
                            </w:rPr>
                          </w:pPr>
                          <w:r w:rsidRPr="00E462C3">
                            <w:rPr>
                              <w:rFonts w:ascii="Calibri" w:eastAsia="Calibri" w:hAnsi="Calibri" w:cs="Calibri"/>
                              <w:color w:val="000000"/>
                              <w:sz w:val="20"/>
                              <w:szCs w:val="20"/>
                            </w:rPr>
                            <w:t>Schlumberger-Private</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43FE7C7" id="_x0000_t202" coordsize="21600,21600" o:spt="202" path="m,l,21600r21600,l21600,xe">
              <v:stroke joinstyle="miter"/>
              <v:path gradientshapeok="t" o:connecttype="rect"/>
            </v:shapetype>
            <v:shape id="Text Box 2" o:spid="_x0000_s1026" type="#_x0000_t202" alt="Schlumberger-Private"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" filled="f" stroked="f">
              <v:fill o:detectmouseclick="t"/>
              <v:textbox style="mso-fit-shape-to-text:t" inset="0,0,0,0">
                <w:txbxContent>
                  <w:p w14:paraId="1A0ECB08" w14:textId="77777777" w:rsidR="00E462C3" w:rsidRPr="00E462C3" w:rsidRDefault="00E462C3">
                    <w:pPr>
                      <w:rPr>
                        <w:rFonts w:ascii="Calibri" w:eastAsia="Calibri" w:hAnsi="Calibri" w:cs="Calibri"/>
                        <w:color w:val="000000"/>
                        <w:sz w:val="20"/>
                        <w:szCs w:val="20"/>
                      </w:rPr>
                    </w:pPr>
                    <w:r w:rsidRPr="00E462C3">
                      <w:rPr>
                        <w:rFonts w:ascii="Calibri" w:eastAsia="Calibri" w:hAnsi="Calibri" w:cs="Calibri"/>
                        <w:color w:val="000000"/>
                        <w:sz w:val="20"/>
                        <w:szCs w:val="20"/>
                      </w:rPr>
                      <w:t>Schlumberger-Private</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A065F" w14:textId="77C22D48" w:rsidR="00E462C3" w:rsidRDefault="00E462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CA15F3" w14:textId="77777777" w:rsidR="00E462C3" w:rsidRDefault="00E462C3">
    <w:pPr>
      <w:pStyle w:val="Footer"/>
    </w:pPr>
    <w:r>
      <w:rPr>
        <w:noProof/>
      </w:rPr>
      <mc:AlternateContent>
        <mc:Choice Requires="wps">
          <w:drawing>
            <wp:anchor distT="0" distB="0" distL="0" distR="0" simplePos="0" relativeHeight="251658240" behindDoc="0" locked="0" layoutInCell="1" allowOverlap="1" wp14:anchorId="4F16E307" wp14:editId="3C105045">
              <wp:simplePos x="635" y="635"/>
              <wp:positionH relativeFrom="column">
                <wp:align>center</wp:align>
              </wp:positionH>
              <wp:positionV relativeFrom="paragraph">
                <wp:posOffset>635</wp:posOffset>
              </wp:positionV>
              <wp:extent cx="443865" cy="443865"/>
              <wp:effectExtent l="0" t="0" r="4445" b="17145"/>
              <wp:wrapSquare wrapText="bothSides"/>
              <wp:docPr id="1" name="Text Box 1" descr="Schlumberger-Private"/>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8E440E7" w14:textId="77777777" w:rsidR="00E462C3" w:rsidRPr="00E462C3" w:rsidRDefault="00E462C3">
                          <w:pPr>
                            <w:rPr>
                              <w:rFonts w:ascii="Calibri" w:eastAsia="Calibri" w:hAnsi="Calibri" w:cs="Calibri"/>
                              <w:color w:val="000000"/>
                              <w:sz w:val="20"/>
                              <w:szCs w:val="20"/>
                            </w:rPr>
                          </w:pPr>
                          <w:r w:rsidRPr="00E462C3">
                            <w:rPr>
                              <w:rFonts w:ascii="Calibri" w:eastAsia="Calibri" w:hAnsi="Calibri" w:cs="Calibri"/>
                              <w:color w:val="000000"/>
                              <w:sz w:val="20"/>
                              <w:szCs w:val="20"/>
                            </w:rPr>
                            <w:t>Schlumberger-Private</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F16E307" id="_x0000_t202" coordsize="21600,21600" o:spt="202" path="m,l,21600r21600,l21600,xe">
              <v:stroke joinstyle="miter"/>
              <v:path gradientshapeok="t" o:connecttype="rect"/>
            </v:shapetype>
            <v:shape id="Text Box 1" o:spid="_x0000_s1028" type="#_x0000_t202" alt="Schlumberger-Private"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" filled="f" stroked="f">
              <v:fill o:detectmouseclick="t"/>
              <v:textbox style="mso-fit-shape-to-text:t" inset="0,0,0,0">
                <w:txbxContent>
                  <w:p w14:paraId="58E440E7" w14:textId="77777777" w:rsidR="00E462C3" w:rsidRPr="00E462C3" w:rsidRDefault="00E462C3">
                    <w:pPr>
                      <w:rPr>
                        <w:rFonts w:ascii="Calibri" w:eastAsia="Calibri" w:hAnsi="Calibri" w:cs="Calibri"/>
                        <w:color w:val="000000"/>
                        <w:sz w:val="20"/>
                        <w:szCs w:val="20"/>
                      </w:rPr>
                    </w:pPr>
                    <w:r w:rsidRPr="00E462C3">
                      <w:rPr>
                        <w:rFonts w:ascii="Calibri" w:eastAsia="Calibri" w:hAnsi="Calibri" w:cs="Calibri"/>
                        <w:color w:val="000000"/>
                        <w:sz w:val="20"/>
                        <w:szCs w:val="20"/>
                      </w:rPr>
                      <w:t>Schlumberger-Private</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552E1B" w14:textId="77777777" w:rsidR="00E462C3" w:rsidRDefault="00E462C3" w:rsidP="00E462C3">
      <w:r>
        <w:separator/>
      </w:r>
    </w:p>
  </w:footnote>
  <w:footnote w:type="continuationSeparator" w:id="0">
    <w:p w14:paraId="02FC3093" w14:textId="77777777" w:rsidR="00E462C3" w:rsidRDefault="00E462C3" w:rsidP="00E462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D8C823" w14:textId="77777777" w:rsidR="00E462C3" w:rsidRPr="00EE3106" w:rsidRDefault="00E462C3" w:rsidP="00EE3106">
    <w:pPr>
      <w:pStyle w:val="Header"/>
      <w:jc w:val="right"/>
      <w:rPr>
        <w:b/>
        <w:bCs/>
        <w:i/>
        <w:iCs/>
        <w:sz w:val="24"/>
        <w:szCs w:val="24"/>
        <w:u w:val="single"/>
      </w:rPr>
    </w:pPr>
    <w:r w:rsidRPr="005135B7">
      <w:rPr>
        <w:b/>
        <w:bCs/>
        <w:i/>
        <w:iCs/>
        <w:sz w:val="24"/>
        <w:szCs w:val="24"/>
        <w:u w:val="single"/>
        <w:lang w:val="fr-FR"/>
      </w:rPr>
      <w:ptab w:relativeTo="margin" w:alignment="center" w:leader="none"/>
    </w:r>
    <w:r w:rsidRPr="005135B7">
      <w:rPr>
        <w:b/>
        <w:bCs/>
        <w:i/>
        <w:iCs/>
        <w:sz w:val="24"/>
        <w:szCs w:val="24"/>
        <w:u w:val="single"/>
        <w:lang w:val="fr-FR"/>
      </w:rPr>
      <w:ptab w:relativeTo="margin" w:alignment="right" w:leader="none"/>
    </w:r>
    <w:r w:rsidRPr="00EE3106">
      <w:rPr>
        <w:b/>
        <w:bCs/>
        <w:i/>
        <w:iCs/>
        <w:sz w:val="24"/>
        <w:szCs w:val="24"/>
        <w:u w:val="single"/>
        <w:rtl/>
        <w:lang w:val="fr-FR"/>
      </w:rPr>
      <w:t>ملخص</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50853B" w14:textId="77777777" w:rsidR="00E462C3" w:rsidRPr="005135B7" w:rsidRDefault="00E462C3" w:rsidP="00183A7E">
    <w:pPr>
      <w:pStyle w:val="Header"/>
      <w:jc w:val="right"/>
      <w:rPr>
        <w:b/>
        <w:bCs/>
        <w:i/>
        <w:iCs/>
        <w:sz w:val="24"/>
        <w:szCs w:val="24"/>
        <w:u w:val="single"/>
      </w:rPr>
    </w:pPr>
    <w:r w:rsidRPr="005135B7">
      <w:rPr>
        <w:b/>
        <w:bCs/>
        <w:i/>
        <w:iCs/>
        <w:sz w:val="24"/>
        <w:szCs w:val="24"/>
        <w:u w:val="single"/>
        <w:lang w:val="fr-FR"/>
      </w:rPr>
      <w:ptab w:relativeTo="margin" w:alignment="center" w:leader="none"/>
    </w:r>
    <w:r w:rsidRPr="005135B7">
      <w:rPr>
        <w:b/>
        <w:bCs/>
        <w:i/>
        <w:iCs/>
        <w:sz w:val="24"/>
        <w:szCs w:val="24"/>
        <w:u w:val="single"/>
        <w:lang w:val="fr-FR"/>
      </w:rPr>
      <w:ptab w:relativeTo="margin" w:alignment="right" w:leader="none"/>
    </w:r>
    <w:r>
      <w:rPr>
        <w:b/>
        <w:bCs/>
        <w:i/>
        <w:iCs/>
        <w:sz w:val="24"/>
        <w:szCs w:val="24"/>
        <w:u w:val="single"/>
      </w:rPr>
      <w:t>R</w:t>
    </w:r>
    <w:r w:rsidRPr="006704AD">
      <w:rPr>
        <w:b/>
        <w:bCs/>
        <w:i/>
        <w:iCs/>
        <w:sz w:val="24"/>
        <w:szCs w:val="24"/>
        <w:u w:val="single"/>
        <w:lang w:val="fr-FR"/>
      </w:rPr>
      <w:t>é</w:t>
    </w:r>
    <w:r>
      <w:rPr>
        <w:b/>
        <w:bCs/>
        <w:i/>
        <w:iCs/>
        <w:sz w:val="24"/>
        <w:szCs w:val="24"/>
        <w:u w:val="single"/>
      </w:rPr>
      <w:t>sum</w:t>
    </w:r>
    <w:r w:rsidRPr="006704AD">
      <w:rPr>
        <w:b/>
        <w:bCs/>
        <w:i/>
        <w:iCs/>
        <w:sz w:val="24"/>
        <w:szCs w:val="24"/>
        <w:u w:val="single"/>
        <w:lang w:val="fr-FR"/>
      </w:rPr>
      <w:t>é</w:t>
    </w:r>
  </w:p>
  <w:p w14:paraId="6213EF8A" w14:textId="77777777" w:rsidR="00E462C3" w:rsidRPr="00C91391" w:rsidRDefault="00E462C3" w:rsidP="00C9139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1B9A5B" w14:textId="77777777" w:rsidR="00E462C3" w:rsidRDefault="00E462C3">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E2E0CB" w14:textId="41210670" w:rsidR="00E462C3" w:rsidRPr="00750AFF" w:rsidRDefault="00750AFF" w:rsidP="00750AFF">
    <w:pPr>
      <w:pStyle w:val="Header"/>
      <w:jc w:val="right"/>
    </w:pPr>
    <w:r w:rsidRPr="005135B7">
      <w:rPr>
        <w:b/>
        <w:bCs/>
        <w:i/>
        <w:iCs/>
        <w:sz w:val="24"/>
        <w:szCs w:val="24"/>
        <w:u w:val="single"/>
        <w:lang w:val="fr-FR"/>
      </w:rPr>
      <w:ptab w:relativeTo="margin" w:alignment="center" w:leader="none"/>
    </w:r>
    <w:r w:rsidRPr="005135B7">
      <w:rPr>
        <w:b/>
        <w:bCs/>
        <w:i/>
        <w:iCs/>
        <w:sz w:val="24"/>
        <w:szCs w:val="24"/>
        <w:u w:val="single"/>
        <w:lang w:val="fr-FR"/>
      </w:rPr>
      <w:ptab w:relativeTo="margin" w:alignment="right" w:leader="none"/>
    </w:r>
    <w:r>
      <w:rPr>
        <w:b/>
        <w:bCs/>
        <w:i/>
        <w:iCs/>
        <w:sz w:val="24"/>
        <w:szCs w:val="24"/>
        <w:u w:val="single"/>
      </w:rPr>
      <w:t>Abstract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E7C842" w14:textId="77777777" w:rsidR="00E462C3" w:rsidRDefault="00E462C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62C3"/>
    <w:rsid w:val="00750AFF"/>
    <w:rsid w:val="00E462C3"/>
    <w:rsid w:val="00F14CF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035655"/>
  <w15:chartTrackingRefBased/>
  <w15:docId w15:val="{B5E06B32-B217-417F-8E65-1D7526758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E462C3"/>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next w:val="Normal"/>
    <w:link w:val="Heading1Char"/>
    <w:uiPriority w:val="9"/>
    <w:qFormat/>
    <w:rsid w:val="00E462C3"/>
    <w:pPr>
      <w:keepNext/>
      <w:keepLines/>
      <w:spacing w:before="240"/>
      <w:outlineLvl w:val="0"/>
    </w:pPr>
    <w:rPr>
      <w:rFonts w:asciiTheme="minorHAnsi" w:eastAsiaTheme="majorEastAsia" w:hAnsiTheme="min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462C3"/>
    <w:pPr>
      <w:widowControl/>
      <w:tabs>
        <w:tab w:val="center" w:pos="4680"/>
        <w:tab w:val="right" w:pos="9360"/>
      </w:tabs>
      <w:autoSpaceDE/>
      <w:autoSpaceDN/>
    </w:pPr>
    <w:rPr>
      <w:rFonts w:asciiTheme="minorHAnsi" w:eastAsiaTheme="minorHAnsi" w:hAnsiTheme="minorHAnsi" w:cstheme="minorBidi"/>
    </w:rPr>
  </w:style>
  <w:style w:type="character" w:customStyle="1" w:styleId="HeaderChar">
    <w:name w:val="Header Char"/>
    <w:basedOn w:val="DefaultParagraphFont"/>
    <w:link w:val="Header"/>
    <w:uiPriority w:val="99"/>
    <w:rsid w:val="00E462C3"/>
  </w:style>
  <w:style w:type="paragraph" w:styleId="Footer">
    <w:name w:val="footer"/>
    <w:basedOn w:val="Normal"/>
    <w:link w:val="FooterChar"/>
    <w:uiPriority w:val="99"/>
    <w:unhideWhenUsed/>
    <w:rsid w:val="00E462C3"/>
    <w:pPr>
      <w:widowControl/>
      <w:tabs>
        <w:tab w:val="center" w:pos="4680"/>
        <w:tab w:val="right" w:pos="9360"/>
      </w:tabs>
      <w:autoSpaceDE/>
      <w:autoSpaceDN/>
    </w:pPr>
    <w:rPr>
      <w:rFonts w:asciiTheme="minorHAnsi" w:eastAsiaTheme="minorHAnsi" w:hAnsiTheme="minorHAnsi" w:cstheme="minorBidi"/>
    </w:rPr>
  </w:style>
  <w:style w:type="character" w:customStyle="1" w:styleId="FooterChar">
    <w:name w:val="Footer Char"/>
    <w:basedOn w:val="DefaultParagraphFont"/>
    <w:link w:val="Footer"/>
    <w:uiPriority w:val="99"/>
    <w:rsid w:val="00E462C3"/>
  </w:style>
  <w:style w:type="character" w:customStyle="1" w:styleId="Heading1Char">
    <w:name w:val="Heading 1 Char"/>
    <w:basedOn w:val="DefaultParagraphFont"/>
    <w:link w:val="Heading1"/>
    <w:uiPriority w:val="9"/>
    <w:rsid w:val="00E462C3"/>
    <w:rPr>
      <w:rFonts w:eastAsiaTheme="majorEastAsia"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header" Target="header5.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4.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1938</Words>
  <Characters>11051</Characters>
  <Application>Microsoft Office Word</Application>
  <DocSecurity>0</DocSecurity>
  <Lines>92</Lines>
  <Paragraphs>25</Paragraphs>
  <ScaleCrop>false</ScaleCrop>
  <Company/>
  <LinksUpToDate>false</LinksUpToDate>
  <CharactersWithSpaces>12964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Yamina Aoulmi</dc:creator>
  <cp:keywords/>
  <dc:description/>
  <cp:lastModifiedBy>Yamina Aoulmi</cp:lastModifiedBy>
  <cp:revision>3</cp:revision>
  <dcterms:created xsi:type="dcterms:W3CDTF">2022-05-10T13:52:00Z</dcterms:created>
  <dcterms:modified xsi:type="dcterms:W3CDTF">2022-05-10T13:58:00Z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#000000,10,Calibri</vt:lpwstr>
  </property>
  <property fmtid="{D5CDD505-2E9C-101B-9397-08002B2CF9AE}" pid="4" name="ClassificationContentMarkingFooterText">
    <vt:lpwstr>Schlumberger-Private</vt:lpwstr>
  </property>
  <property fmtid="{D5CDD505-2E9C-101B-9397-08002B2CF9AE}" pid="5" name="MSIP_Label_8bb759f6-5337-4dc5-b19b-e74b6da11f8f_Enabled">
    <vt:lpwstr>true</vt:lpwstr>
  </property>
  <property fmtid="{D5CDD505-2E9C-101B-9397-08002B2CF9AE}" pid="6" name="MSIP_Label_8bb759f6-5337-4dc5-b19b-e74b6da11f8f_SetDate">
    <vt:lpwstr>2022-05-10T13:52:50Z</vt:lpwstr>
  </property>
  <property fmtid="{D5CDD505-2E9C-101B-9397-08002B2CF9AE}" pid="7" name="MSIP_Label_8bb759f6-5337-4dc5-b19b-e74b6da11f8f_Method">
    <vt:lpwstr>Standard</vt:lpwstr>
  </property>
  <property fmtid="{D5CDD505-2E9C-101B-9397-08002B2CF9AE}" pid="8" name="MSIP_Label_8bb759f6-5337-4dc5-b19b-e74b6da11f8f_Name">
    <vt:lpwstr>8bb759f6-5337-4dc5-b19b-e74b6da11f8f</vt:lpwstr>
  </property>
  <property fmtid="{D5CDD505-2E9C-101B-9397-08002B2CF9AE}" pid="9" name="MSIP_Label_8bb759f6-5337-4dc5-b19b-e74b6da11f8f_SiteId">
    <vt:lpwstr>41ff26dc-250f-4b13-8981-739be8610c21</vt:lpwstr>
  </property>
  <property fmtid="{D5CDD505-2E9C-101B-9397-08002B2CF9AE}" pid="10" name="MSIP_Label_8bb759f6-5337-4dc5-b19b-e74b6da11f8f_ActionId">
    <vt:lpwstr>454e28ed-663c-4f64-8dca-48bcd29b7d05</vt:lpwstr>
  </property>
  <property fmtid="{D5CDD505-2E9C-101B-9397-08002B2CF9AE}" pid="11" name="MSIP_Label_8bb759f6-5337-4dc5-b19b-e74b6da11f8f_ContentBits">
    <vt:lpwstr>2</vt:lpwstr>
  </property>
</Properties>
</file>