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0AFA" w:rsidRDefault="00EE0AFA" w:rsidP="00EE0AFA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EE0AFA" w:rsidRDefault="00EE0AFA" w:rsidP="00EE0AFA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The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InAlAs</w:t>
      </w:r>
      <w:proofErr w:type="spellEnd"/>
      <w:r>
        <w:rPr>
          <w:rFonts w:ascii="Arial" w:hAnsi="Arial" w:cs="Arial"/>
          <w:color w:val="333333"/>
          <w:sz w:val="21"/>
          <w:szCs w:val="21"/>
        </w:rPr>
        <w:t>/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InGaAs</w:t>
      </w:r>
      <w:proofErr w:type="spellEnd"/>
      <w:r>
        <w:rPr>
          <w:rFonts w:ascii="Arial" w:hAnsi="Arial" w:cs="Arial"/>
          <w:color w:val="333333"/>
          <w:sz w:val="21"/>
          <w:szCs w:val="21"/>
        </w:rPr>
        <w:t>/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InP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HEMT (High Electron Mobility Transistor) lattice matched to </w:t>
      </w:r>
      <w:proofErr w:type="spellStart"/>
      <w:proofErr w:type="gramStart"/>
      <w:r>
        <w:rPr>
          <w:rFonts w:ascii="Arial" w:hAnsi="Arial" w:cs="Arial"/>
          <w:color w:val="333333"/>
          <w:sz w:val="21"/>
          <w:szCs w:val="21"/>
        </w:rPr>
        <w:t>InP</w:t>
      </w:r>
      <w:proofErr w:type="spellEnd"/>
      <w:proofErr w:type="gramEnd"/>
      <w:r>
        <w:rPr>
          <w:rFonts w:ascii="Arial" w:hAnsi="Arial" w:cs="Arial"/>
          <w:color w:val="333333"/>
          <w:sz w:val="21"/>
          <w:szCs w:val="21"/>
        </w:rPr>
        <w:t xml:space="preserve"> offers outstanding high frequency, low noise operation for low-noise amplifiers. In this work, efforts have been made to study and optimize the device performance of 0.5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μm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gate length double δ-doped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InP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-based In0.53Ga0.47As/In0.52Al0.48As HEMT with the help of the variation of various parameters like δ-doping,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Schottky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layer thickness, spacer layer thickness and gate length. To study the impact of various parameters we use Atlas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Silvaco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TCAD numerical simulation tool. We have performed characterization studies of two-dimensional electron gas (2DEG) in the channel layer, conduction band discontinuity (</w:t>
      </w:r>
      <w:r>
        <w:rPr>
          <w:rFonts w:ascii="Cambria Math" w:hAnsi="Cambria Math" w:cs="Cambria Math"/>
          <w:color w:val="333333"/>
          <w:sz w:val="21"/>
          <w:szCs w:val="21"/>
        </w:rPr>
        <w:t>〖</w:t>
      </w:r>
      <w:r>
        <w:rPr>
          <w:rFonts w:ascii="Arial" w:hAnsi="Arial" w:cs="Arial"/>
          <w:color w:val="333333"/>
          <w:sz w:val="21"/>
          <w:szCs w:val="21"/>
        </w:rPr>
        <w:t>∆E</w:t>
      </w:r>
      <w:r>
        <w:rPr>
          <w:rFonts w:ascii="Cambria Math" w:hAnsi="Cambria Math" w:cs="Cambria Math"/>
          <w:color w:val="333333"/>
          <w:sz w:val="21"/>
          <w:szCs w:val="21"/>
        </w:rPr>
        <w:t>〗</w:t>
      </w:r>
      <w:r>
        <w:rPr>
          <w:rFonts w:ascii="Arial" w:hAnsi="Arial" w:cs="Arial"/>
          <w:color w:val="333333"/>
          <w:sz w:val="21"/>
          <w:szCs w:val="21"/>
        </w:rPr>
        <w:t xml:space="preserve">_C),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transconductance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</w:t>
      </w:r>
      <w:r>
        <w:rPr>
          <w:rFonts w:ascii="Cambria Math" w:hAnsi="Cambria Math" w:cs="Cambria Math"/>
          <w:color w:val="333333"/>
          <w:sz w:val="21"/>
          <w:szCs w:val="21"/>
        </w:rPr>
        <w:t>〖</w:t>
      </w:r>
      <w:r>
        <w:rPr>
          <w:rFonts w:ascii="Arial" w:hAnsi="Arial" w:cs="Arial"/>
          <w:color w:val="333333"/>
          <w:sz w:val="21"/>
          <w:szCs w:val="21"/>
        </w:rPr>
        <w:t>(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g</w:t>
      </w:r>
      <w:r>
        <w:rPr>
          <w:rFonts w:ascii="Cambria Math" w:hAnsi="Cambria Math" w:cs="Cambria Math"/>
          <w:color w:val="333333"/>
          <w:sz w:val="21"/>
          <w:szCs w:val="21"/>
        </w:rPr>
        <w:t>〗</w:t>
      </w:r>
      <w:r>
        <w:rPr>
          <w:rFonts w:ascii="Arial" w:hAnsi="Arial" w:cs="Arial"/>
          <w:color w:val="333333"/>
          <w:sz w:val="21"/>
          <w:szCs w:val="21"/>
        </w:rPr>
        <w:t>_m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), threshold voltage </w:t>
      </w:r>
      <w:r>
        <w:rPr>
          <w:rFonts w:ascii="Cambria Math" w:hAnsi="Cambria Math" w:cs="Cambria Math"/>
          <w:color w:val="333333"/>
          <w:sz w:val="21"/>
          <w:szCs w:val="21"/>
        </w:rPr>
        <w:t>〖</w:t>
      </w:r>
      <w:r>
        <w:rPr>
          <w:rFonts w:ascii="Arial" w:hAnsi="Arial" w:cs="Arial"/>
          <w:color w:val="333333"/>
          <w:sz w:val="21"/>
          <w:szCs w:val="21"/>
        </w:rPr>
        <w:t>(V</w:t>
      </w:r>
      <w:r>
        <w:rPr>
          <w:rFonts w:ascii="Cambria Math" w:hAnsi="Cambria Math" w:cs="Cambria Math"/>
          <w:color w:val="333333"/>
          <w:sz w:val="21"/>
          <w:szCs w:val="21"/>
        </w:rPr>
        <w:t>〗</w:t>
      </w:r>
      <w:r>
        <w:rPr>
          <w:rFonts w:ascii="Arial" w:hAnsi="Arial" w:cs="Arial"/>
          <w:color w:val="333333"/>
          <w:sz w:val="21"/>
          <w:szCs w:val="21"/>
        </w:rPr>
        <w:t>_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th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) and cut-off frequency </w:t>
      </w:r>
      <w:r>
        <w:rPr>
          <w:rFonts w:ascii="Cambria Math" w:hAnsi="Cambria Math" w:cs="Cambria Math"/>
          <w:color w:val="333333"/>
          <w:sz w:val="21"/>
          <w:szCs w:val="21"/>
        </w:rPr>
        <w:t>〖</w:t>
      </w:r>
      <w:r>
        <w:rPr>
          <w:rFonts w:ascii="Arial" w:hAnsi="Arial" w:cs="Arial"/>
          <w:color w:val="333333"/>
          <w:sz w:val="21"/>
          <w:szCs w:val="21"/>
        </w:rPr>
        <w:t>(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f</w:t>
      </w:r>
      <w:r>
        <w:rPr>
          <w:rFonts w:ascii="Cambria Math" w:hAnsi="Cambria Math" w:cs="Cambria Math"/>
          <w:color w:val="333333"/>
          <w:sz w:val="21"/>
          <w:szCs w:val="21"/>
        </w:rPr>
        <w:t>〗</w:t>
      </w:r>
      <w:r>
        <w:rPr>
          <w:rFonts w:ascii="Arial" w:hAnsi="Arial" w:cs="Arial"/>
          <w:color w:val="333333"/>
          <w:sz w:val="21"/>
          <w:szCs w:val="21"/>
        </w:rPr>
        <w:t>_T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) to optimize the device performance. And hence optimize figure of merit such as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transconductance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and cut-off the frequency of the device.</w:t>
      </w:r>
    </w:p>
    <w:p w:rsidR="0045395D" w:rsidRPr="00EE0AFA" w:rsidRDefault="0045395D" w:rsidP="00EE0AFA">
      <w:bookmarkStart w:id="0" w:name="_GoBack"/>
      <w:bookmarkEnd w:id="0"/>
    </w:p>
    <w:sectPr w:rsidR="0045395D" w:rsidRPr="00EE0AFA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42B5E"/>
    <w:rsid w:val="00063D82"/>
    <w:rsid w:val="000665A4"/>
    <w:rsid w:val="000F3140"/>
    <w:rsid w:val="00117553"/>
    <w:rsid w:val="00123A24"/>
    <w:rsid w:val="00171B8A"/>
    <w:rsid w:val="001A53E0"/>
    <w:rsid w:val="001B3E1E"/>
    <w:rsid w:val="001C7155"/>
    <w:rsid w:val="001E7265"/>
    <w:rsid w:val="00253D4E"/>
    <w:rsid w:val="002578BB"/>
    <w:rsid w:val="002C556D"/>
    <w:rsid w:val="003A6E7C"/>
    <w:rsid w:val="003B08EE"/>
    <w:rsid w:val="00406EA8"/>
    <w:rsid w:val="0045395D"/>
    <w:rsid w:val="004702FB"/>
    <w:rsid w:val="004C1F69"/>
    <w:rsid w:val="00502278"/>
    <w:rsid w:val="005A5200"/>
    <w:rsid w:val="005A6075"/>
    <w:rsid w:val="006354DE"/>
    <w:rsid w:val="006663A3"/>
    <w:rsid w:val="00696150"/>
    <w:rsid w:val="006A1983"/>
    <w:rsid w:val="006C3929"/>
    <w:rsid w:val="00714639"/>
    <w:rsid w:val="00845CC6"/>
    <w:rsid w:val="00873AA4"/>
    <w:rsid w:val="00895115"/>
    <w:rsid w:val="00896911"/>
    <w:rsid w:val="008A7C7C"/>
    <w:rsid w:val="00901E61"/>
    <w:rsid w:val="009D5939"/>
    <w:rsid w:val="009E644E"/>
    <w:rsid w:val="00A47D44"/>
    <w:rsid w:val="00A672B0"/>
    <w:rsid w:val="00AF2AF7"/>
    <w:rsid w:val="00B72943"/>
    <w:rsid w:val="00BA6165"/>
    <w:rsid w:val="00BC61D0"/>
    <w:rsid w:val="00CA3A45"/>
    <w:rsid w:val="00CF117F"/>
    <w:rsid w:val="00D007EE"/>
    <w:rsid w:val="00D44055"/>
    <w:rsid w:val="00D513DE"/>
    <w:rsid w:val="00E94207"/>
    <w:rsid w:val="00ED0DE4"/>
    <w:rsid w:val="00EE0AFA"/>
    <w:rsid w:val="00EE2366"/>
    <w:rsid w:val="00F7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109</cp:revision>
  <cp:lastPrinted>2023-09-07T09:59:00Z</cp:lastPrinted>
  <dcterms:created xsi:type="dcterms:W3CDTF">2023-09-07T09:28:00Z</dcterms:created>
  <dcterms:modified xsi:type="dcterms:W3CDTF">2023-09-11T10:08:00Z</dcterms:modified>
</cp:coreProperties>
</file>