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1C" w:rsidRPr="00FA63E3" w:rsidRDefault="000F6891" w:rsidP="00FE257D">
      <w:pPr>
        <w:pStyle w:val="Corpsdetexte"/>
        <w:jc w:val="center"/>
        <w:rPr>
          <w:color w:val="000000" w:themeColor="text1"/>
          <w:sz w:val="32"/>
          <w:szCs w:val="32"/>
          <w:u w:val="single"/>
        </w:rPr>
      </w:pPr>
      <w:r w:rsidRPr="00FA63E3">
        <w:rPr>
          <w:color w:val="000000" w:themeColor="text1"/>
          <w:sz w:val="32"/>
          <w:szCs w:val="32"/>
          <w:u w:val="single"/>
        </w:rPr>
        <w:t>Titre </w:t>
      </w:r>
      <w:r w:rsidR="0020061C" w:rsidRPr="00FA63E3">
        <w:rPr>
          <w:color w:val="000000" w:themeColor="text1"/>
          <w:sz w:val="32"/>
          <w:szCs w:val="32"/>
          <w:u w:val="single"/>
        </w:rPr>
        <w:t>: Analyse des transistors à effet de champ</w:t>
      </w:r>
    </w:p>
    <w:p w:rsidR="0020061C" w:rsidRDefault="000F6891" w:rsidP="0020061C">
      <w:pPr>
        <w:pStyle w:val="Corpsdetexte"/>
        <w:rPr>
          <w:color w:val="3366FF"/>
        </w:rPr>
      </w:pPr>
      <w:r>
        <w:rPr>
          <w:color w:val="3366FF"/>
        </w:rPr>
        <w:t xml:space="preserve"> </w:t>
      </w:r>
    </w:p>
    <w:p w:rsidR="00FE257D" w:rsidRPr="00FA63E3" w:rsidRDefault="0020061C" w:rsidP="00FE257D">
      <w:pPr>
        <w:pStyle w:val="Corpsdetexte"/>
        <w:rPr>
          <w:color w:val="000000" w:themeColor="text1"/>
          <w:sz w:val="32"/>
          <w:szCs w:val="32"/>
          <w:u w:val="single"/>
        </w:rPr>
      </w:pPr>
      <w:r w:rsidRPr="00FA63E3">
        <w:rPr>
          <w:color w:val="000000" w:themeColor="text1"/>
          <w:sz w:val="32"/>
          <w:szCs w:val="32"/>
          <w:u w:val="single"/>
        </w:rPr>
        <w:t>Résume</w:t>
      </w:r>
      <w:r w:rsidR="00FE257D" w:rsidRPr="00FA63E3">
        <w:rPr>
          <w:color w:val="000000" w:themeColor="text1"/>
          <w:sz w:val="32"/>
          <w:szCs w:val="32"/>
          <w:u w:val="single"/>
        </w:rPr>
        <w:t> :</w:t>
      </w:r>
    </w:p>
    <w:p w:rsidR="000F6891" w:rsidRPr="00FA63E3" w:rsidRDefault="00FE257D" w:rsidP="00FA63E3">
      <w:pPr>
        <w:pStyle w:val="Corpsdetexte"/>
        <w:rPr>
          <w:color w:val="000000" w:themeColor="text1"/>
          <w:u w:val="single"/>
        </w:rPr>
      </w:pPr>
      <w:r w:rsidRPr="00FE257D">
        <w:rPr>
          <w:color w:val="000000" w:themeColor="text1"/>
        </w:rPr>
        <w:t xml:space="preserve">      </w:t>
      </w:r>
      <w:r w:rsidR="000F6891" w:rsidRPr="00FA63E3">
        <w:rPr>
          <w:b w:val="0"/>
          <w:bCs w:val="0"/>
          <w:i w:val="0"/>
          <w:iCs w:val="0"/>
          <w:sz w:val="28"/>
          <w:szCs w:val="28"/>
        </w:rPr>
        <w:t xml:space="preserve"> Le</w:t>
      </w:r>
      <w:r w:rsidR="000F6891" w:rsidRPr="00FE257D">
        <w:rPr>
          <w:sz w:val="28"/>
          <w:szCs w:val="28"/>
        </w:rPr>
        <w:t xml:space="preserve"> 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transistor à effet de champ  </w:t>
      </w:r>
      <w:proofErr w:type="gramStart"/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( </w:t>
      </w:r>
      <w:r w:rsidR="009F0A4B" w:rsidRPr="00FE257D">
        <w:rPr>
          <w:b w:val="0"/>
          <w:bCs w:val="0"/>
          <w:i w:val="0"/>
          <w:iCs w:val="0"/>
          <w:sz w:val="28"/>
          <w:szCs w:val="28"/>
        </w:rPr>
        <w:t>FET</w:t>
      </w:r>
      <w:proofErr w:type="gramEnd"/>
      <w:r w:rsidR="009F0A4B" w:rsidRPr="00FE257D"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>) est u</w:t>
      </w:r>
      <w:r w:rsidR="000F6891" w:rsidRPr="00FE257D"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n </w:t>
      </w:r>
      <w:hyperlink r:id="rId4" w:tooltip="Composant électronique" w:history="1">
        <w:r w:rsidR="009F0A4B" w:rsidRPr="00FE257D">
          <w:rPr>
            <w:b w:val="0"/>
            <w:bCs w:val="0"/>
            <w:i w:val="0"/>
            <w:iCs w:val="0"/>
            <w:color w:val="000000" w:themeColor="text1"/>
            <w:sz w:val="28"/>
            <w:szCs w:val="28"/>
          </w:rPr>
          <w:t>composant électronique</w:t>
        </w:r>
      </w:hyperlink>
      <w:r w:rsidR="009F0A4B" w:rsidRPr="00FE257D">
        <w:rPr>
          <w:b w:val="0"/>
          <w:bCs w:val="0"/>
          <w:i w:val="0"/>
          <w:iCs w:val="0"/>
          <w:sz w:val="28"/>
          <w:szCs w:val="28"/>
        </w:rPr>
        <w:t xml:space="preserve"> actif utilisé</w:t>
      </w:r>
      <w:r w:rsidR="00FA63E3" w:rsidRPr="000B2681">
        <w:rPr>
          <w:color w:val="000000" w:themeColor="text1"/>
        </w:rPr>
        <w:t xml:space="preserve"> 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dans les dispositifs électroniques et a une grande importance dans les sciences de </w:t>
      </w:r>
      <w:r w:rsidRPr="00FE257D">
        <w:rPr>
          <w:b w:val="0"/>
          <w:bCs w:val="0"/>
          <w:i w:val="0"/>
          <w:iCs w:val="0"/>
          <w:sz w:val="28"/>
          <w:szCs w:val="28"/>
        </w:rPr>
        <w:t>l’information</w:t>
      </w:r>
      <w:r>
        <w:rPr>
          <w:b w:val="0"/>
          <w:bCs w:val="0"/>
          <w:i w:val="0"/>
          <w:iCs w:val="0"/>
          <w:sz w:val="28"/>
          <w:szCs w:val="28"/>
        </w:rPr>
        <w:t>.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 </w:t>
      </w:r>
      <w:r>
        <w:rPr>
          <w:b w:val="0"/>
          <w:bCs w:val="0"/>
          <w:i w:val="0"/>
          <w:iCs w:val="0"/>
          <w:sz w:val="28"/>
          <w:szCs w:val="28"/>
        </w:rPr>
        <w:t xml:space="preserve"> 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>A cause de l’importan</w:t>
      </w:r>
      <w:r w:rsidR="00305490" w:rsidRPr="00FE257D">
        <w:rPr>
          <w:b w:val="0"/>
          <w:bCs w:val="0"/>
          <w:i w:val="0"/>
          <w:iCs w:val="0"/>
          <w:sz w:val="28"/>
          <w:szCs w:val="28"/>
        </w:rPr>
        <w:t>ce</w:t>
      </w:r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 de ce composant dans la </w:t>
      </w:r>
      <w:proofErr w:type="gramStart"/>
      <w:r w:rsidR="000F6891" w:rsidRPr="00FE257D">
        <w:rPr>
          <w:b w:val="0"/>
          <w:bCs w:val="0"/>
          <w:i w:val="0"/>
          <w:iCs w:val="0"/>
          <w:sz w:val="28"/>
          <w:szCs w:val="28"/>
        </w:rPr>
        <w:t>technologie ,</w:t>
      </w:r>
      <w:proofErr w:type="gramEnd"/>
      <w:r w:rsidR="000F6891" w:rsidRPr="00FE257D">
        <w:rPr>
          <w:b w:val="0"/>
          <w:bCs w:val="0"/>
          <w:i w:val="0"/>
          <w:iCs w:val="0"/>
          <w:sz w:val="28"/>
          <w:szCs w:val="28"/>
        </w:rPr>
        <w:t xml:space="preserve"> nous nous sommes intéressés  dans le cadre de notre étude au transistor à effet de champ </w:t>
      </w:r>
      <w:r>
        <w:rPr>
          <w:b w:val="0"/>
          <w:bCs w:val="0"/>
          <w:i w:val="0"/>
          <w:iCs w:val="0"/>
          <w:sz w:val="28"/>
          <w:szCs w:val="28"/>
        </w:rPr>
        <w:t xml:space="preserve">en cas général </w:t>
      </w:r>
      <w:r w:rsidR="00305490" w:rsidRPr="00FE257D">
        <w:rPr>
          <w:b w:val="0"/>
          <w:bCs w:val="0"/>
          <w:i w:val="0"/>
          <w:iCs w:val="0"/>
          <w:sz w:val="28"/>
          <w:szCs w:val="28"/>
        </w:rPr>
        <w:t xml:space="preserve">et </w:t>
      </w:r>
      <w:r w:rsidRPr="00FE257D">
        <w:rPr>
          <w:b w:val="0"/>
          <w:bCs w:val="0"/>
          <w:i w:val="0"/>
          <w:iCs w:val="0"/>
          <w:sz w:val="28"/>
          <w:szCs w:val="28"/>
        </w:rPr>
        <w:t xml:space="preserve">à </w:t>
      </w:r>
      <w:r w:rsidRPr="00FE257D">
        <w:rPr>
          <w:rFonts w:asciiTheme="majorBidi" w:eastAsiaTheme="minorHAnsi" w:hAnsiTheme="majorBidi" w:cstheme="majorBidi"/>
          <w:b w:val="0"/>
          <w:bCs w:val="0"/>
          <w:i w:val="0"/>
          <w:iCs w:val="0"/>
          <w:sz w:val="28"/>
          <w:szCs w:val="28"/>
          <w:lang w:eastAsia="en-US"/>
        </w:rPr>
        <w:t xml:space="preserve">la modélisation et la simulation des transistors à effet de champ à grille Schottky à l’arséniure de gallium dit« MESFET </w:t>
      </w:r>
      <w:proofErr w:type="spellStart"/>
      <w:r w:rsidRPr="00FE257D">
        <w:rPr>
          <w:rFonts w:asciiTheme="majorBidi" w:eastAsiaTheme="minorHAnsi" w:hAnsiTheme="majorBidi" w:cstheme="majorBidi"/>
          <w:b w:val="0"/>
          <w:bCs w:val="0"/>
          <w:i w:val="0"/>
          <w:iCs w:val="0"/>
          <w:sz w:val="28"/>
          <w:szCs w:val="28"/>
          <w:lang w:eastAsia="en-US"/>
        </w:rPr>
        <w:t>GaAs</w:t>
      </w:r>
      <w:proofErr w:type="spellEnd"/>
      <w:r w:rsidRPr="00FE257D">
        <w:rPr>
          <w:rFonts w:asciiTheme="majorBidi" w:eastAsiaTheme="minorHAnsi" w:hAnsiTheme="majorBidi" w:cstheme="majorBidi"/>
          <w:b w:val="0"/>
          <w:bCs w:val="0"/>
          <w:i w:val="0"/>
          <w:iCs w:val="0"/>
          <w:sz w:val="28"/>
          <w:szCs w:val="28"/>
          <w:lang w:eastAsia="en-US"/>
        </w:rPr>
        <w:t xml:space="preserve"> » </w:t>
      </w:r>
      <w:r w:rsidR="00305490" w:rsidRPr="00FE257D">
        <w:rPr>
          <w:b w:val="0"/>
          <w:bCs w:val="0"/>
          <w:i w:val="0"/>
          <w:iCs w:val="0"/>
          <w:sz w:val="28"/>
          <w:szCs w:val="28"/>
        </w:rPr>
        <w:t>en cas particulier .</w:t>
      </w:r>
    </w:p>
    <w:p w:rsidR="00FE257D" w:rsidRDefault="00FE257D" w:rsidP="00551064">
      <w:pPr>
        <w:spacing w:line="360" w:lineRule="auto"/>
        <w:jc w:val="both"/>
        <w:rPr>
          <w:b/>
          <w:bCs/>
          <w:i/>
          <w:iCs/>
        </w:rPr>
      </w:pPr>
    </w:p>
    <w:p w:rsidR="000F6891" w:rsidRPr="00BC7819" w:rsidRDefault="000F6891" w:rsidP="00FA63E3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551064">
        <w:rPr>
          <w:sz w:val="28"/>
          <w:szCs w:val="28"/>
        </w:rPr>
        <w:t xml:space="preserve">         </w:t>
      </w:r>
      <w:r w:rsidRPr="00BC7819">
        <w:rPr>
          <w:sz w:val="28"/>
          <w:szCs w:val="28"/>
        </w:rPr>
        <w:t xml:space="preserve">La première partie de </w:t>
      </w:r>
      <w:r w:rsidR="00FE257D" w:rsidRPr="00BC7819">
        <w:rPr>
          <w:sz w:val="28"/>
          <w:szCs w:val="28"/>
        </w:rPr>
        <w:t xml:space="preserve">ce travail présente l’état l’art des transistors à effet de champ </w:t>
      </w:r>
      <w:r w:rsidR="00551064" w:rsidRPr="00BC7819">
        <w:rPr>
          <w:sz w:val="28"/>
          <w:szCs w:val="28"/>
        </w:rPr>
        <w:t>(JFET</w:t>
      </w:r>
      <w:proofErr w:type="gramStart"/>
      <w:r w:rsidR="00551064" w:rsidRPr="00BC7819">
        <w:rPr>
          <w:sz w:val="28"/>
          <w:szCs w:val="28"/>
        </w:rPr>
        <w:t>,MESFET,MOSFET,HEMT</w:t>
      </w:r>
      <w:proofErr w:type="gramEnd"/>
      <w:r w:rsidR="00551064" w:rsidRPr="00BC7819">
        <w:rPr>
          <w:sz w:val="28"/>
          <w:szCs w:val="28"/>
        </w:rPr>
        <w:t>)</w:t>
      </w:r>
      <w:r w:rsidR="00551064" w:rsidRPr="00BC7819">
        <w:rPr>
          <w:rFonts w:eastAsiaTheme="minorHAnsi"/>
          <w:sz w:val="28"/>
          <w:szCs w:val="28"/>
          <w:lang w:eastAsia="en-US"/>
        </w:rPr>
        <w:t xml:space="preserve"> et les phénomènes physiques qui régissent leurs performances.</w:t>
      </w:r>
    </w:p>
    <w:p w:rsidR="000F6891" w:rsidRDefault="000F6891" w:rsidP="000F6891">
      <w:pPr>
        <w:spacing w:line="360" w:lineRule="auto"/>
        <w:jc w:val="both"/>
        <w:rPr>
          <w:b/>
          <w:bCs/>
          <w:i/>
          <w:iCs/>
        </w:rPr>
      </w:pPr>
    </w:p>
    <w:p w:rsidR="00551064" w:rsidRDefault="000F6891" w:rsidP="00CE2BF7">
      <w:pPr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</w:rPr>
      </w:pPr>
      <w:r w:rsidRPr="00FA63E3">
        <w:rPr>
          <w:rFonts w:asciiTheme="majorBidi" w:hAnsiTheme="majorBidi" w:cstheme="majorBidi"/>
          <w:b/>
          <w:bCs/>
          <w:i/>
          <w:iCs/>
        </w:rPr>
        <w:t xml:space="preserve">        </w:t>
      </w:r>
      <w:r w:rsidRPr="00FA63E3">
        <w:rPr>
          <w:rFonts w:asciiTheme="majorBidi" w:hAnsiTheme="majorBidi" w:cstheme="majorBidi"/>
          <w:sz w:val="28"/>
          <w:szCs w:val="28"/>
        </w:rPr>
        <w:t>Dans la deuxième partie de ce</w:t>
      </w:r>
      <w:r w:rsidR="00551064" w:rsidRPr="00FA63E3">
        <w:rPr>
          <w:rFonts w:asciiTheme="majorBidi" w:hAnsiTheme="majorBidi" w:cstheme="majorBidi"/>
          <w:sz w:val="28"/>
          <w:szCs w:val="28"/>
        </w:rPr>
        <w:t xml:space="preserve"> travail,</w:t>
      </w:r>
      <w:r w:rsidRPr="00FA63E3">
        <w:rPr>
          <w:rFonts w:asciiTheme="majorBidi" w:hAnsiTheme="majorBidi" w:cstheme="majorBidi"/>
          <w:sz w:val="28"/>
          <w:szCs w:val="28"/>
        </w:rPr>
        <w:t xml:space="preserve"> </w:t>
      </w:r>
      <w:r w:rsidR="00551064" w:rsidRPr="00FA63E3">
        <w:rPr>
          <w:rFonts w:asciiTheme="majorBidi" w:hAnsiTheme="majorBidi" w:cstheme="majorBidi"/>
          <w:sz w:val="28"/>
          <w:szCs w:val="28"/>
        </w:rPr>
        <w:t xml:space="preserve">nous présentons des modèles analytiques du </w:t>
      </w:r>
      <w:r w:rsidR="00DF7BF0" w:rsidRPr="00FA63E3">
        <w:rPr>
          <w:rFonts w:asciiTheme="majorBidi" w:hAnsiTheme="majorBidi" w:cstheme="majorBidi"/>
          <w:sz w:val="28"/>
          <w:szCs w:val="28"/>
        </w:rPr>
        <w:t xml:space="preserve"> </w:t>
      </w:r>
      <w:r w:rsidR="00036D47" w:rsidRPr="00FA63E3">
        <w:rPr>
          <w:rFonts w:asciiTheme="majorBidi" w:hAnsiTheme="majorBidi" w:cstheme="majorBidi"/>
          <w:sz w:val="28"/>
          <w:szCs w:val="28"/>
        </w:rPr>
        <w:t>transistor</w:t>
      </w:r>
      <w:r w:rsidR="00551064" w:rsidRPr="00FA63E3">
        <w:rPr>
          <w:rFonts w:asciiTheme="majorBidi" w:hAnsiTheme="majorBidi" w:cstheme="majorBidi"/>
          <w:sz w:val="28"/>
          <w:szCs w:val="28"/>
        </w:rPr>
        <w:t xml:space="preserve"> MESFET </w:t>
      </w:r>
      <w:proofErr w:type="spellStart"/>
      <w:r w:rsidR="00551064" w:rsidRPr="00FA63E3">
        <w:rPr>
          <w:rFonts w:asciiTheme="majorBidi" w:hAnsiTheme="majorBidi" w:cstheme="majorBidi"/>
          <w:sz w:val="28"/>
          <w:szCs w:val="28"/>
        </w:rPr>
        <w:t>GaAs</w:t>
      </w:r>
      <w:proofErr w:type="spellEnd"/>
      <w:r w:rsidR="00551064" w:rsidRPr="00FA63E3">
        <w:rPr>
          <w:rFonts w:asciiTheme="majorBidi" w:hAnsiTheme="majorBidi" w:cstheme="majorBidi"/>
          <w:sz w:val="28"/>
          <w:szCs w:val="28"/>
        </w:rPr>
        <w:t xml:space="preserve"> .Ces modèles sont basé</w:t>
      </w:r>
      <w:r w:rsidR="00DF7BF0" w:rsidRPr="00FA63E3">
        <w:rPr>
          <w:rFonts w:asciiTheme="majorBidi" w:hAnsiTheme="majorBidi" w:cstheme="majorBidi"/>
          <w:sz w:val="28"/>
          <w:szCs w:val="28"/>
        </w:rPr>
        <w:t xml:space="preserve">s sur </w:t>
      </w:r>
      <w:r w:rsidR="00551064" w:rsidRPr="00FA63E3">
        <w:rPr>
          <w:rFonts w:asciiTheme="majorBidi" w:hAnsiTheme="majorBidi" w:cstheme="majorBidi"/>
          <w:sz w:val="28"/>
          <w:szCs w:val="28"/>
        </w:rPr>
        <w:t xml:space="preserve"> l’analyse</w:t>
      </w:r>
      <w:r w:rsidR="00DF7BF0" w:rsidRPr="00FA63E3">
        <w:rPr>
          <w:rFonts w:asciiTheme="majorBidi" w:hAnsiTheme="majorBidi" w:cstheme="majorBidi"/>
          <w:sz w:val="28"/>
          <w:szCs w:val="28"/>
        </w:rPr>
        <w:t xml:space="preserve"> physique du MESFET en tenant compte la tension de pincement faible  </w:t>
      </w:r>
      <w:proofErr w:type="spellStart"/>
      <w:r w:rsidR="00DF7BF0" w:rsidRPr="00FA63E3">
        <w:rPr>
          <w:rFonts w:asciiTheme="majorBidi" w:hAnsiTheme="majorBidi" w:cstheme="majorBidi"/>
          <w:sz w:val="28"/>
          <w:szCs w:val="28"/>
        </w:rPr>
        <w:t>Vp</w:t>
      </w:r>
      <w:proofErr w:type="spellEnd"/>
      <w:r w:rsidR="00DF7BF0" w:rsidRPr="00FA63E3">
        <w:rPr>
          <w:rFonts w:asciiTheme="majorBidi" w:hAnsiTheme="majorBidi" w:cstheme="majorBidi"/>
          <w:sz w:val="28"/>
          <w:szCs w:val="28"/>
        </w:rPr>
        <w:t xml:space="preserve"> </w:t>
      </w:r>
      <w:r w:rsidR="00DF7BF0" w:rsidRPr="00FA63E3">
        <w:rPr>
          <w:rFonts w:asciiTheme="majorBidi" w:hAnsiTheme="majorBidi" w:cstheme="majorBidi"/>
          <w:sz w:val="28"/>
          <w:szCs w:val="28"/>
        </w:rPr>
        <w:sym w:font="Symbol" w:char="F0A3"/>
      </w:r>
      <w:r w:rsidR="00DF7BF0" w:rsidRPr="00FA63E3">
        <w:rPr>
          <w:rFonts w:asciiTheme="majorBidi" w:hAnsiTheme="majorBidi" w:cstheme="majorBidi"/>
          <w:sz w:val="28"/>
          <w:szCs w:val="28"/>
        </w:rPr>
        <w:t xml:space="preserve"> 3 V et élevée </w:t>
      </w:r>
      <w:proofErr w:type="spellStart"/>
      <w:r w:rsidR="00DF7BF0" w:rsidRPr="00FA63E3">
        <w:rPr>
          <w:rFonts w:asciiTheme="majorBidi" w:hAnsiTheme="majorBidi" w:cstheme="majorBidi"/>
          <w:sz w:val="28"/>
          <w:szCs w:val="28"/>
        </w:rPr>
        <w:t>Vp</w:t>
      </w:r>
      <w:proofErr w:type="spellEnd"/>
      <w:r w:rsidR="00DF7BF0" w:rsidRPr="00FA63E3">
        <w:rPr>
          <w:rFonts w:asciiTheme="majorBidi" w:hAnsiTheme="majorBidi" w:cstheme="majorBidi"/>
          <w:sz w:val="28"/>
          <w:szCs w:val="28"/>
        </w:rPr>
        <w:t xml:space="preserve"> </w:t>
      </w:r>
      <w:r w:rsidR="00DF7BF0" w:rsidRPr="00FA63E3">
        <w:rPr>
          <w:rFonts w:asciiTheme="majorBidi" w:hAnsiTheme="majorBidi" w:cstheme="majorBidi"/>
          <w:sz w:val="28"/>
          <w:szCs w:val="28"/>
        </w:rPr>
        <w:sym w:font="Symbol" w:char="F03E"/>
      </w:r>
      <w:r w:rsidR="00DF7BF0" w:rsidRPr="00FA63E3">
        <w:rPr>
          <w:rFonts w:asciiTheme="majorBidi" w:hAnsiTheme="majorBidi" w:cstheme="majorBidi"/>
          <w:sz w:val="28"/>
          <w:szCs w:val="28"/>
        </w:rPr>
        <w:t xml:space="preserve"> 3V , l’influence de la mobilité en fonction du champ électrique et en fonction de la température  </w:t>
      </w:r>
      <w:r w:rsidR="00DE3E1B">
        <w:rPr>
          <w:rFonts w:asciiTheme="majorBidi" w:hAnsiTheme="majorBidi" w:cstheme="majorBidi"/>
          <w:sz w:val="28"/>
          <w:szCs w:val="28"/>
        </w:rPr>
        <w:t xml:space="preserve">et </w:t>
      </w:r>
      <w:r w:rsidR="00036D47" w:rsidRPr="00FA63E3">
        <w:rPr>
          <w:rFonts w:asciiTheme="majorBidi" w:hAnsiTheme="majorBidi" w:cstheme="majorBidi"/>
          <w:sz w:val="28"/>
          <w:szCs w:val="28"/>
        </w:rPr>
        <w:t>l’effet des résistances parasites sur les caractéristiques I-V,</w:t>
      </w:r>
      <w:r w:rsidR="00BC7819" w:rsidRPr="00FA63E3">
        <w:rPr>
          <w:rFonts w:asciiTheme="majorBidi" w:hAnsiTheme="majorBidi" w:cstheme="majorBidi"/>
          <w:sz w:val="28"/>
          <w:szCs w:val="28"/>
        </w:rPr>
        <w:t xml:space="preserve"> l’effet de la température sur la conductance de drain et la transconductance .</w:t>
      </w:r>
    </w:p>
    <w:p w:rsidR="00CE2BF7" w:rsidRPr="00CE2BF7" w:rsidRDefault="00CE2BF7" w:rsidP="00CE2BF7">
      <w:pPr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DZ"/>
        </w:rPr>
      </w:pPr>
    </w:p>
    <w:p w:rsidR="00551064" w:rsidRPr="00FA63E3" w:rsidRDefault="00FA63E3" w:rsidP="00FA63E3">
      <w:p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Theme="majorBidi" w:eastAsiaTheme="minorHAnsi" w:hAnsiTheme="majorBidi" w:cstheme="majorBidi"/>
          <w:sz w:val="28"/>
          <w:szCs w:val="28"/>
          <w:lang w:eastAsia="en-US"/>
        </w:rPr>
        <w:t xml:space="preserve">     </w:t>
      </w:r>
      <w:r w:rsidR="00BC7819" w:rsidRPr="00FA63E3">
        <w:rPr>
          <w:rFonts w:eastAsiaTheme="minorHAnsi"/>
          <w:sz w:val="28"/>
          <w:szCs w:val="28"/>
          <w:lang w:eastAsia="en-US"/>
        </w:rPr>
        <w:t>Enfin, nous terminons ce travail par établissement d’un logiciel de simulation basé</w:t>
      </w:r>
      <w:r w:rsidRPr="00FA63E3">
        <w:rPr>
          <w:rFonts w:eastAsiaTheme="minorHAnsi"/>
          <w:sz w:val="28"/>
          <w:szCs w:val="28"/>
          <w:lang w:eastAsia="en-US"/>
        </w:rPr>
        <w:t xml:space="preserve"> </w:t>
      </w:r>
      <w:r w:rsidR="00BC7819" w:rsidRPr="00FA63E3">
        <w:rPr>
          <w:rFonts w:eastAsiaTheme="minorHAnsi"/>
          <w:sz w:val="28"/>
          <w:szCs w:val="28"/>
          <w:lang w:eastAsia="en-US"/>
        </w:rPr>
        <w:t>sur les expressions analytiques obtenues précédemment. Les résultats obtenus ont été</w:t>
      </w:r>
      <w:r w:rsidRPr="00FA63E3">
        <w:rPr>
          <w:rFonts w:eastAsiaTheme="minorHAnsi"/>
          <w:sz w:val="28"/>
          <w:szCs w:val="28"/>
          <w:lang w:eastAsia="en-US"/>
        </w:rPr>
        <w:t xml:space="preserve"> </w:t>
      </w:r>
      <w:r w:rsidR="00BC7819" w:rsidRPr="00FA63E3">
        <w:rPr>
          <w:rFonts w:eastAsiaTheme="minorHAnsi"/>
          <w:sz w:val="28"/>
          <w:szCs w:val="28"/>
          <w:lang w:eastAsia="en-US"/>
        </w:rPr>
        <w:t>présentés, discutés et comparés avec ceux de l’expérience existante dans la littérature.</w:t>
      </w:r>
    </w:p>
    <w:p w:rsidR="000F6891" w:rsidRDefault="000F6891" w:rsidP="000F6891">
      <w:pPr>
        <w:spacing w:line="360" w:lineRule="auto"/>
        <w:jc w:val="both"/>
        <w:rPr>
          <w:b/>
          <w:bCs/>
          <w:i/>
          <w:iCs/>
        </w:rPr>
      </w:pPr>
    </w:p>
    <w:p w:rsidR="000F6891" w:rsidRPr="00CE2BF7" w:rsidRDefault="000F6891" w:rsidP="000F6891">
      <w:pPr>
        <w:spacing w:line="360" w:lineRule="auto"/>
        <w:jc w:val="both"/>
        <w:rPr>
          <w:b/>
          <w:bCs/>
          <w:i/>
          <w:iCs/>
          <w:sz w:val="28"/>
          <w:szCs w:val="28"/>
        </w:rPr>
      </w:pPr>
    </w:p>
    <w:p w:rsidR="000F6891" w:rsidRPr="00CE2BF7" w:rsidRDefault="000F6891" w:rsidP="00861CE6">
      <w:pPr>
        <w:spacing w:line="360" w:lineRule="auto"/>
        <w:jc w:val="both"/>
        <w:rPr>
          <w:b/>
          <w:bCs/>
          <w:i/>
          <w:iCs/>
          <w:color w:val="3366FF"/>
          <w:sz w:val="28"/>
          <w:szCs w:val="28"/>
          <w:u w:val="single"/>
        </w:rPr>
      </w:pPr>
      <w:r w:rsidRPr="00CE2BF7">
        <w:rPr>
          <w:b/>
          <w:bCs/>
          <w:i/>
          <w:iCs/>
          <w:color w:val="000000" w:themeColor="text1"/>
          <w:sz w:val="28"/>
          <w:szCs w:val="28"/>
        </w:rPr>
        <w:t>Mots clés</w:t>
      </w:r>
      <w:proofErr w:type="gramStart"/>
      <w:r w:rsidRPr="00CE2BF7">
        <w:rPr>
          <w:b/>
          <w:bCs/>
          <w:i/>
          <w:iCs/>
          <w:color w:val="000000" w:themeColor="text1"/>
          <w:sz w:val="28"/>
          <w:szCs w:val="28"/>
        </w:rPr>
        <w:t> </w:t>
      </w:r>
      <w:r w:rsidR="00861CE6" w:rsidRPr="00CE2BF7">
        <w:rPr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Pr="00CE2BF7">
        <w:rPr>
          <w:b/>
          <w:bCs/>
          <w:i/>
          <w:iCs/>
          <w:color w:val="000000" w:themeColor="text1"/>
          <w:sz w:val="28"/>
          <w:szCs w:val="28"/>
        </w:rPr>
        <w:t>:</w:t>
      </w:r>
      <w:r w:rsidR="00861CE6" w:rsidRPr="00CE2BF7">
        <w:rPr>
          <w:color w:val="000000" w:themeColor="text1"/>
          <w:sz w:val="28"/>
          <w:szCs w:val="28"/>
        </w:rPr>
        <w:t>Grille</w:t>
      </w:r>
      <w:proofErr w:type="gramEnd"/>
      <w:r w:rsidR="00861CE6" w:rsidRPr="00CE2BF7">
        <w:rPr>
          <w:caps/>
          <w:color w:val="000000" w:themeColor="text1"/>
          <w:sz w:val="28"/>
          <w:szCs w:val="28"/>
        </w:rPr>
        <w:t xml:space="preserve"> S</w:t>
      </w:r>
      <w:r w:rsidR="00861CE6" w:rsidRPr="00CE2BF7">
        <w:rPr>
          <w:color w:val="000000" w:themeColor="text1"/>
          <w:sz w:val="28"/>
          <w:szCs w:val="28"/>
        </w:rPr>
        <w:t>chottky</w:t>
      </w:r>
      <w:r w:rsidR="00861CE6" w:rsidRPr="00CE2BF7">
        <w:rPr>
          <w:sz w:val="28"/>
          <w:szCs w:val="28"/>
          <w:lang w:eastAsia="ja-JP"/>
        </w:rPr>
        <w:t xml:space="preserve">, </w:t>
      </w:r>
      <w:r w:rsidR="00FA63E3" w:rsidRPr="00CE2BF7">
        <w:rPr>
          <w:sz w:val="28"/>
          <w:szCs w:val="28"/>
          <w:lang w:eastAsia="ja-JP"/>
        </w:rPr>
        <w:t>M</w:t>
      </w:r>
      <w:r w:rsidR="00861CE6" w:rsidRPr="00CE2BF7">
        <w:rPr>
          <w:sz w:val="28"/>
          <w:szCs w:val="28"/>
          <w:lang w:eastAsia="ja-JP"/>
        </w:rPr>
        <w:t xml:space="preserve">odélisation , </w:t>
      </w:r>
      <w:r w:rsidR="00FA63E3" w:rsidRPr="00CE2BF7">
        <w:rPr>
          <w:sz w:val="28"/>
          <w:szCs w:val="28"/>
          <w:lang w:eastAsia="ja-JP"/>
        </w:rPr>
        <w:t>S</w:t>
      </w:r>
      <w:r w:rsidR="00861CE6" w:rsidRPr="00CE2BF7">
        <w:rPr>
          <w:sz w:val="28"/>
          <w:szCs w:val="28"/>
          <w:lang w:eastAsia="ja-JP"/>
        </w:rPr>
        <w:t>imulation,</w:t>
      </w:r>
      <w:r w:rsidR="00861CE6" w:rsidRPr="00CE2BF7">
        <w:rPr>
          <w:rFonts w:eastAsia="SimSun" w:hint="eastAsia"/>
          <w:sz w:val="28"/>
          <w:szCs w:val="28"/>
          <w:lang w:eastAsia="zh-CN"/>
        </w:rPr>
        <w:t xml:space="preserve"> </w:t>
      </w:r>
      <w:r w:rsidR="00861CE6" w:rsidRPr="00CE2BF7">
        <w:rPr>
          <w:sz w:val="28"/>
          <w:szCs w:val="28"/>
          <w:lang w:eastAsia="ja-JP"/>
        </w:rPr>
        <w:t xml:space="preserve">MESFET </w:t>
      </w:r>
      <w:proofErr w:type="spellStart"/>
      <w:r w:rsidR="00861CE6" w:rsidRPr="00CE2BF7">
        <w:rPr>
          <w:sz w:val="28"/>
          <w:szCs w:val="28"/>
          <w:lang w:eastAsia="ja-JP"/>
        </w:rPr>
        <w:t>GaAs</w:t>
      </w:r>
      <w:proofErr w:type="spellEnd"/>
      <w:r w:rsidR="00861CE6" w:rsidRPr="00CE2BF7">
        <w:rPr>
          <w:sz w:val="28"/>
          <w:szCs w:val="28"/>
          <w:lang w:eastAsia="ja-JP"/>
        </w:rPr>
        <w:t>,</w:t>
      </w:r>
      <w:r w:rsidR="00861CE6" w:rsidRPr="00CE2BF7">
        <w:rPr>
          <w:b/>
          <w:sz w:val="28"/>
          <w:szCs w:val="28"/>
          <w:lang w:eastAsia="ja-JP"/>
        </w:rPr>
        <w:t xml:space="preserve"> </w:t>
      </w:r>
      <w:r w:rsidR="00FA63E3" w:rsidRPr="00CE2BF7">
        <w:rPr>
          <w:sz w:val="28"/>
          <w:szCs w:val="28"/>
          <w:lang w:eastAsia="ja-JP"/>
        </w:rPr>
        <w:t>Modèle</w:t>
      </w:r>
      <w:r w:rsidR="00861CE6" w:rsidRPr="00CE2BF7">
        <w:rPr>
          <w:sz w:val="28"/>
          <w:szCs w:val="28"/>
          <w:lang w:eastAsia="ja-JP"/>
        </w:rPr>
        <w:t xml:space="preserve"> </w:t>
      </w:r>
      <w:r w:rsidR="00FA63E3" w:rsidRPr="00CE2BF7">
        <w:rPr>
          <w:sz w:val="28"/>
          <w:szCs w:val="28"/>
          <w:lang w:eastAsia="ja-JP"/>
        </w:rPr>
        <w:t>A</w:t>
      </w:r>
      <w:r w:rsidR="00861CE6" w:rsidRPr="00CE2BF7">
        <w:rPr>
          <w:sz w:val="28"/>
          <w:szCs w:val="28"/>
          <w:lang w:eastAsia="ja-JP"/>
        </w:rPr>
        <w:t>nalytique ,</w:t>
      </w:r>
      <w:r w:rsidR="00861CE6" w:rsidRPr="00CE2BF7">
        <w:rPr>
          <w:rFonts w:eastAsia="SimSun"/>
          <w:sz w:val="28"/>
          <w:szCs w:val="28"/>
          <w:lang w:eastAsia="zh-CN"/>
        </w:rPr>
        <w:t xml:space="preserve"> </w:t>
      </w:r>
      <w:r w:rsidR="00FA63E3" w:rsidRPr="00CE2BF7">
        <w:rPr>
          <w:rFonts w:eastAsia="SimSun"/>
          <w:sz w:val="28"/>
          <w:szCs w:val="28"/>
          <w:lang w:eastAsia="zh-CN"/>
        </w:rPr>
        <w:t>C</w:t>
      </w:r>
      <w:r w:rsidR="00861CE6" w:rsidRPr="00CE2BF7">
        <w:rPr>
          <w:rFonts w:eastAsia="SimSun"/>
          <w:sz w:val="28"/>
          <w:szCs w:val="28"/>
          <w:lang w:eastAsia="zh-CN"/>
        </w:rPr>
        <w:t xml:space="preserve">aractéristiques </w:t>
      </w:r>
      <w:r w:rsidR="00861CE6" w:rsidRPr="00CE2BF7">
        <w:rPr>
          <w:sz w:val="28"/>
          <w:szCs w:val="28"/>
          <w:lang w:eastAsia="ja-JP"/>
        </w:rPr>
        <w:t xml:space="preserve">I-V </w:t>
      </w:r>
      <w:r w:rsidR="00FA63E3" w:rsidRPr="00CE2BF7">
        <w:rPr>
          <w:sz w:val="28"/>
          <w:szCs w:val="28"/>
          <w:lang w:eastAsia="ja-JP"/>
        </w:rPr>
        <w:t>.</w:t>
      </w:r>
    </w:p>
    <w:p w:rsidR="000F6891" w:rsidRDefault="000F6891" w:rsidP="000F6891">
      <w:pPr>
        <w:spacing w:line="360" w:lineRule="auto"/>
        <w:jc w:val="both"/>
        <w:rPr>
          <w:b/>
          <w:bCs/>
          <w:i/>
          <w:iCs/>
          <w:color w:val="FF00FF"/>
        </w:rPr>
      </w:pPr>
    </w:p>
    <w:p w:rsidR="00DE2B54" w:rsidRDefault="000B2681"/>
    <w:sectPr w:rsidR="00DE2B54" w:rsidSect="00CE2BF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F6891"/>
    <w:rsid w:val="00036D47"/>
    <w:rsid w:val="000B2681"/>
    <w:rsid w:val="000F6891"/>
    <w:rsid w:val="001C3445"/>
    <w:rsid w:val="0020061C"/>
    <w:rsid w:val="002C5FF0"/>
    <w:rsid w:val="002C6FC7"/>
    <w:rsid w:val="00305490"/>
    <w:rsid w:val="004534C0"/>
    <w:rsid w:val="00551064"/>
    <w:rsid w:val="00597E5C"/>
    <w:rsid w:val="00612E54"/>
    <w:rsid w:val="00621FCB"/>
    <w:rsid w:val="00795477"/>
    <w:rsid w:val="007F59FC"/>
    <w:rsid w:val="00861CE6"/>
    <w:rsid w:val="009F0A4B"/>
    <w:rsid w:val="00BC7819"/>
    <w:rsid w:val="00CE2BF7"/>
    <w:rsid w:val="00DE3E1B"/>
    <w:rsid w:val="00DF7BF0"/>
    <w:rsid w:val="00EA1778"/>
    <w:rsid w:val="00EF3309"/>
    <w:rsid w:val="00FA63E3"/>
    <w:rsid w:val="00FE2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unhideWhenUsed/>
    <w:rsid w:val="000F6891"/>
    <w:pPr>
      <w:spacing w:line="360" w:lineRule="auto"/>
      <w:jc w:val="both"/>
    </w:pPr>
    <w:rPr>
      <w:b/>
      <w:bCs/>
      <w:i/>
      <w:iCs/>
    </w:rPr>
  </w:style>
  <w:style w:type="character" w:customStyle="1" w:styleId="CorpsdetexteCar">
    <w:name w:val="Corps de texte Car"/>
    <w:basedOn w:val="Policepardfaut"/>
    <w:link w:val="Corpsdetexte"/>
    <w:rsid w:val="000F6891"/>
    <w:rPr>
      <w:rFonts w:ascii="Times New Roman" w:eastAsia="Times New Roman" w:hAnsi="Times New Roman" w:cs="Times New Roman"/>
      <w:b/>
      <w:bCs/>
      <w:i/>
      <w:iCs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r.wikipedia.org/wiki/Composant_%C3%A9lectroniqu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maison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kaddour B</dc:creator>
  <cp:lastModifiedBy>KADDOUR</cp:lastModifiedBy>
  <cp:revision>16</cp:revision>
  <cp:lastPrinted>2014-10-20T13:07:00Z</cp:lastPrinted>
  <dcterms:created xsi:type="dcterms:W3CDTF">2014-08-28T12:17:00Z</dcterms:created>
  <dcterms:modified xsi:type="dcterms:W3CDTF">2014-10-20T13:08:00Z</dcterms:modified>
</cp:coreProperties>
</file>