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4081" w:rsidRDefault="003F4081" w:rsidP="004C488C">
      <w:pPr>
        <w:bidi/>
        <w:spacing w:line="276" w:lineRule="auto"/>
        <w:jc w:val="both"/>
        <w:rPr>
          <w:rFonts w:ascii="Simplified Arabic" w:hAnsi="Simplified Arabic" w:cs="Simplified Arabic"/>
          <w:b/>
          <w:bCs/>
          <w:sz w:val="32"/>
          <w:szCs w:val="32"/>
          <w:lang w:bidi="ar-DZ"/>
        </w:rPr>
      </w:pPr>
      <w:r>
        <w:rPr>
          <w:rFonts w:ascii="Simplified Arabic" w:hAnsi="Simplified Arabic" w:cs="Simplified Arabic"/>
          <w:b/>
          <w:bCs/>
          <w:noProof/>
          <w:sz w:val="32"/>
          <w:szCs w:val="32"/>
          <w:rtl/>
          <w:lang w:eastAsia="fr-FR"/>
        </w:rPr>
        <mc:AlternateContent>
          <mc:Choice Requires="wps">
            <w:drawing>
              <wp:anchor distT="0" distB="0" distL="114300" distR="114300" simplePos="0" relativeHeight="251659264" behindDoc="0" locked="0" layoutInCell="1" allowOverlap="1" wp14:anchorId="639C7398" wp14:editId="040B71CD">
                <wp:simplePos x="0" y="0"/>
                <wp:positionH relativeFrom="column">
                  <wp:posOffset>1475105</wp:posOffset>
                </wp:positionH>
                <wp:positionV relativeFrom="paragraph">
                  <wp:posOffset>308610</wp:posOffset>
                </wp:positionV>
                <wp:extent cx="3376930" cy="499745"/>
                <wp:effectExtent l="0" t="0" r="13970" b="14605"/>
                <wp:wrapSquare wrapText="bothSides"/>
                <wp:docPr id="10" name="Rectangle à coins arrondis 10"/>
                <wp:cNvGraphicFramePr/>
                <a:graphic xmlns:a="http://schemas.openxmlformats.org/drawingml/2006/main">
                  <a:graphicData uri="http://schemas.microsoft.com/office/word/2010/wordprocessingShape">
                    <wps:wsp>
                      <wps:cNvSpPr/>
                      <wps:spPr>
                        <a:xfrm>
                          <a:off x="0" y="0"/>
                          <a:ext cx="3376930" cy="499745"/>
                        </a:xfrm>
                        <a:prstGeom prst="roundRect">
                          <a:avLst/>
                        </a:prstGeom>
                        <a:solidFill>
                          <a:sysClr val="window" lastClr="FFFFFF"/>
                        </a:solidFill>
                        <a:ln w="12700" cap="flat" cmpd="sng" algn="ctr">
                          <a:solidFill>
                            <a:srgbClr val="70AD47"/>
                          </a:solidFill>
                          <a:prstDash val="solid"/>
                          <a:miter lim="800000"/>
                        </a:ln>
                        <a:effectLst>
                          <a:innerShdw blurRad="63500" dist="50800" dir="13500000">
                            <a:prstClr val="black">
                              <a:alpha val="50000"/>
                            </a:prstClr>
                          </a:innerShdw>
                        </a:effectLst>
                      </wps:spPr>
                      <wps:txbx>
                        <w:txbxContent>
                          <w:p w:rsidR="003F4081" w:rsidRPr="001C5431" w:rsidRDefault="003F4081" w:rsidP="003F4081">
                            <w:pPr>
                              <w:jc w:val="center"/>
                              <w:rPr>
                                <w:rFonts w:ascii="Andalus" w:hAnsi="Andalus" w:cs="Andalus"/>
                                <w:b/>
                                <w:bCs/>
                                <w:sz w:val="36"/>
                                <w:szCs w:val="36"/>
                                <w:lang w:bidi="ar-DZ"/>
                              </w:rPr>
                            </w:pPr>
                            <w:r w:rsidRPr="001C5431">
                              <w:rPr>
                                <w:rFonts w:ascii="Andalus" w:hAnsi="Andalus" w:cs="Andalus"/>
                                <w:b/>
                                <w:bCs/>
                                <w:sz w:val="36"/>
                                <w:szCs w:val="36"/>
                                <w:rtl/>
                                <w:lang w:bidi="ar-DZ"/>
                              </w:rPr>
                              <w:t>ملخصات الدراسة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639C7398" id="Rectangle à coins arrondis 10" o:spid="_x0000_s1026" style="position:absolute;left:0;text-align:left;margin-left:116.15pt;margin-top:24.3pt;width:265.9pt;height:39.3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" fillcolor="window" strokecolor="#70ad47" strokeweight="1pt">
                <v:stroke joinstyle="miter"/>
                <v:textbox>
                  <w:txbxContent>
                    <w:p w:rsidR="003F4081" w:rsidRPr="001C5431" w:rsidRDefault="003F4081" w:rsidP="003F4081">
                      <w:pPr>
                        <w:jc w:val="center"/>
                        <w:rPr>
                          <w:rFonts w:ascii="Andalus" w:hAnsi="Andalus" w:cs="Andalus"/>
                          <w:b/>
                          <w:bCs/>
                          <w:sz w:val="36"/>
                          <w:szCs w:val="36"/>
                          <w:lang w:bidi="ar-DZ"/>
                        </w:rPr>
                      </w:pPr>
                      <w:r w:rsidRPr="001C5431">
                        <w:rPr>
                          <w:rFonts w:ascii="Andalus" w:hAnsi="Andalus" w:cs="Andalus"/>
                          <w:b/>
                          <w:bCs/>
                          <w:sz w:val="36"/>
                          <w:szCs w:val="36"/>
                          <w:rtl/>
                          <w:lang w:bidi="ar-DZ"/>
                        </w:rPr>
                        <w:t>ملخصات الدراسة</w:t>
                      </w:r>
                    </w:p>
                  </w:txbxContent>
                </v:textbox>
                <w10:wrap type="square"/>
              </v:roundrect>
            </w:pict>
          </mc:Fallback>
        </mc:AlternateContent>
      </w:r>
    </w:p>
    <w:p w:rsidR="003F4081" w:rsidRDefault="003F4081" w:rsidP="004C488C">
      <w:pPr>
        <w:bidi/>
        <w:spacing w:line="276" w:lineRule="auto"/>
        <w:jc w:val="both"/>
        <w:rPr>
          <w:rFonts w:ascii="Simplified Arabic" w:hAnsi="Simplified Arabic" w:cs="Simplified Arabic"/>
          <w:b/>
          <w:bCs/>
          <w:sz w:val="32"/>
          <w:szCs w:val="32"/>
          <w:lang w:bidi="ar-DZ"/>
        </w:rPr>
      </w:pPr>
    </w:p>
    <w:p w:rsidR="003F4081" w:rsidRPr="001C5431" w:rsidRDefault="003F4081" w:rsidP="00C74B6E">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ملخص </w:t>
      </w:r>
      <w:r w:rsidRPr="001C5431">
        <w:rPr>
          <w:rFonts w:ascii="Simplified Arabic" w:hAnsi="Simplified Arabic" w:cs="Simplified Arabic" w:hint="cs"/>
          <w:b/>
          <w:bCs/>
          <w:sz w:val="32"/>
          <w:szCs w:val="32"/>
          <w:rtl/>
          <w:lang w:bidi="ar-DZ"/>
        </w:rPr>
        <w:t>الدراسة</w:t>
      </w:r>
      <w:r>
        <w:rPr>
          <w:rFonts w:ascii="Simplified Arabic" w:hAnsi="Simplified Arabic" w:cs="Simplified Arabic" w:hint="cs"/>
          <w:b/>
          <w:bCs/>
          <w:sz w:val="32"/>
          <w:szCs w:val="32"/>
          <w:rtl/>
          <w:lang w:bidi="ar-DZ"/>
        </w:rPr>
        <w:t xml:space="preserve"> بالل</w:t>
      </w:r>
      <w:r w:rsidR="00C74B6E">
        <w:rPr>
          <w:rFonts w:ascii="Simplified Arabic" w:hAnsi="Simplified Arabic" w:cs="Simplified Arabic" w:hint="cs"/>
          <w:b/>
          <w:bCs/>
          <w:sz w:val="32"/>
          <w:szCs w:val="32"/>
          <w:rtl/>
          <w:lang w:bidi="ar-DZ"/>
        </w:rPr>
        <w:t>غ</w:t>
      </w:r>
      <w:r>
        <w:rPr>
          <w:rFonts w:ascii="Simplified Arabic" w:hAnsi="Simplified Arabic" w:cs="Simplified Arabic" w:hint="cs"/>
          <w:b/>
          <w:bCs/>
          <w:sz w:val="32"/>
          <w:szCs w:val="32"/>
          <w:rtl/>
          <w:lang w:bidi="ar-DZ"/>
        </w:rPr>
        <w:t>ة العربية</w:t>
      </w:r>
      <w:r w:rsidRPr="001C5431">
        <w:rPr>
          <w:rFonts w:ascii="Simplified Arabic" w:hAnsi="Simplified Arabic" w:cs="Simplified Arabic" w:hint="cs"/>
          <w:b/>
          <w:bCs/>
          <w:sz w:val="32"/>
          <w:szCs w:val="32"/>
          <w:rtl/>
          <w:lang w:bidi="ar-DZ"/>
        </w:rPr>
        <w:t>:</w:t>
      </w:r>
    </w:p>
    <w:p w:rsidR="003F4081" w:rsidRPr="00565BDE" w:rsidRDefault="003F4081" w:rsidP="004C488C">
      <w:pPr>
        <w:tabs>
          <w:tab w:val="left" w:pos="10065"/>
        </w:tabs>
        <w:bidi/>
        <w:spacing w:after="0" w:line="276" w:lineRule="auto"/>
        <w:jc w:val="both"/>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تهدف</w:t>
      </w:r>
      <w:r w:rsidRPr="00565BDE">
        <w:rPr>
          <w:rFonts w:ascii="Simplified Arabic" w:eastAsia="Calibri" w:hAnsi="Simplified Arabic" w:cs="Simplified Arabic"/>
          <w:sz w:val="28"/>
          <w:szCs w:val="28"/>
          <w:rtl/>
          <w:lang w:bidi="ar-DZ"/>
        </w:rPr>
        <w:t xml:space="preserve"> الدراسة </w:t>
      </w:r>
      <w:r>
        <w:rPr>
          <w:rFonts w:ascii="Simplified Arabic" w:eastAsia="Calibri" w:hAnsi="Simplified Arabic" w:cs="Simplified Arabic" w:hint="cs"/>
          <w:sz w:val="28"/>
          <w:szCs w:val="28"/>
          <w:rtl/>
          <w:lang w:bidi="ar-DZ"/>
        </w:rPr>
        <w:t xml:space="preserve">الحالية </w:t>
      </w:r>
      <w:r w:rsidRPr="00565BDE">
        <w:rPr>
          <w:rFonts w:ascii="Simplified Arabic" w:eastAsia="Calibri" w:hAnsi="Simplified Arabic" w:cs="Simplified Arabic"/>
          <w:sz w:val="28"/>
          <w:szCs w:val="28"/>
          <w:rtl/>
          <w:lang w:bidi="ar-DZ"/>
        </w:rPr>
        <w:t xml:space="preserve">إلى الوقوف على المضامين التي يحملها أساتذة الجامعة في شكل آراء ومعتقدات وأفكار واتجاهات حول المقاربة بالكفاءات، والمكونة في مجملها </w:t>
      </w:r>
      <w:r w:rsidRPr="00565BDE">
        <w:rPr>
          <w:rFonts w:ascii="Simplified Arabic" w:eastAsia="Calibri" w:hAnsi="Simplified Arabic" w:cs="Simplified Arabic"/>
          <w:sz w:val="28"/>
          <w:szCs w:val="28"/>
          <w:rtl/>
          <w:lang w:val="en-US" w:bidi="ar-DZ"/>
        </w:rPr>
        <w:t>لما</w:t>
      </w:r>
      <w:r w:rsidRPr="00565BDE">
        <w:rPr>
          <w:rFonts w:ascii="Simplified Arabic" w:eastAsia="Calibri" w:hAnsi="Simplified Arabic" w:cs="Simplified Arabic"/>
          <w:sz w:val="28"/>
          <w:szCs w:val="28"/>
          <w:rtl/>
          <w:lang w:bidi="ar-DZ"/>
        </w:rPr>
        <w:t xml:space="preserve"> يعرف بالتصور الاجتماعي</w:t>
      </w:r>
      <w:r w:rsidRPr="00565BDE">
        <w:rPr>
          <w:rFonts w:ascii="Simplified Arabic" w:eastAsia="Calibri" w:hAnsi="Simplified Arabic" w:cs="Simplified Arabic"/>
          <w:sz w:val="28"/>
          <w:szCs w:val="28"/>
          <w:lang w:bidi="ar-DZ"/>
        </w:rPr>
        <w:t xml:space="preserve"> </w:t>
      </w:r>
      <w:r w:rsidRPr="00565BDE">
        <w:rPr>
          <w:rFonts w:ascii="Simplified Arabic" w:eastAsia="Calibri" w:hAnsi="Simplified Arabic" w:cs="Simplified Arabic"/>
          <w:sz w:val="28"/>
          <w:szCs w:val="28"/>
          <w:rtl/>
          <w:lang w:bidi="ar-DZ"/>
        </w:rPr>
        <w:t>وتمثلت فرضي</w:t>
      </w:r>
      <w:r>
        <w:rPr>
          <w:rFonts w:ascii="Simplified Arabic" w:eastAsia="Calibri" w:hAnsi="Simplified Arabic" w:cs="Simplified Arabic" w:hint="cs"/>
          <w:sz w:val="28"/>
          <w:szCs w:val="28"/>
          <w:rtl/>
          <w:lang w:bidi="ar-DZ"/>
        </w:rPr>
        <w:t>ات</w:t>
      </w:r>
      <w:r w:rsidRPr="00565BDE">
        <w:rPr>
          <w:rFonts w:ascii="Simplified Arabic" w:eastAsia="Calibri" w:hAnsi="Simplified Arabic" w:cs="Simplified Arabic"/>
          <w:sz w:val="28"/>
          <w:szCs w:val="28"/>
          <w:rtl/>
          <w:lang w:bidi="ar-DZ"/>
        </w:rPr>
        <w:t xml:space="preserve"> الدراسة فيما يلي:</w:t>
      </w:r>
    </w:p>
    <w:p w:rsidR="003F4081" w:rsidRPr="00565BDE" w:rsidRDefault="003F4081" w:rsidP="004C488C">
      <w:pPr>
        <w:tabs>
          <w:tab w:val="left" w:pos="10065"/>
        </w:tabs>
        <w:bidi/>
        <w:spacing w:after="0" w:line="276" w:lineRule="auto"/>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sz w:val="28"/>
          <w:szCs w:val="28"/>
          <w:lang w:bidi="ar-DZ"/>
        </w:rPr>
        <w:t xml:space="preserve"> </w:t>
      </w:r>
      <w:r w:rsidRPr="00565BDE">
        <w:rPr>
          <w:rFonts w:ascii="Simplified Arabic" w:eastAsia="Calibri" w:hAnsi="Simplified Arabic" w:cs="Simplified Arabic"/>
          <w:sz w:val="28"/>
          <w:szCs w:val="28"/>
          <w:rtl/>
          <w:lang w:bidi="ar-DZ"/>
        </w:rPr>
        <w:t>طبيعة التصورات التي يحملها أساتذة الجامعة نحو الم</w:t>
      </w:r>
      <w:r>
        <w:rPr>
          <w:rFonts w:ascii="Simplified Arabic" w:eastAsia="Calibri" w:hAnsi="Simplified Arabic" w:cs="Simplified Arabic"/>
          <w:sz w:val="28"/>
          <w:szCs w:val="28"/>
          <w:rtl/>
          <w:lang w:bidi="ar-DZ"/>
        </w:rPr>
        <w:t>قاربة بالكفاء</w:t>
      </w:r>
      <w:r>
        <w:rPr>
          <w:rFonts w:ascii="Simplified Arabic" w:eastAsia="Calibri" w:hAnsi="Simplified Arabic" w:cs="Simplified Arabic" w:hint="cs"/>
          <w:sz w:val="28"/>
          <w:szCs w:val="28"/>
          <w:rtl/>
          <w:lang w:bidi="ar-DZ"/>
        </w:rPr>
        <w:t>ات</w:t>
      </w:r>
      <w:r>
        <w:rPr>
          <w:rFonts w:ascii="Simplified Arabic" w:eastAsia="Calibri" w:hAnsi="Simplified Arabic" w:cs="Simplified Arabic" w:hint="cs"/>
          <w:sz w:val="28"/>
          <w:szCs w:val="28"/>
          <w:rtl/>
          <w:lang w:val="en-US" w:bidi="ar-DZ"/>
        </w:rPr>
        <w:t xml:space="preserve"> سلبية.</w:t>
      </w:r>
      <w:r w:rsidRPr="00565BDE">
        <w:rPr>
          <w:rFonts w:ascii="Simplified Arabic" w:eastAsia="Calibri" w:hAnsi="Simplified Arabic" w:cs="Simplified Arabic"/>
          <w:sz w:val="28"/>
          <w:szCs w:val="28"/>
          <w:rtl/>
          <w:lang w:val="en-US" w:bidi="ar-DZ"/>
        </w:rPr>
        <w:t xml:space="preserve"> </w:t>
      </w:r>
    </w:p>
    <w:p w:rsidR="003F4081" w:rsidRPr="00565BDE" w:rsidRDefault="003F4081" w:rsidP="004C488C">
      <w:pPr>
        <w:bidi/>
        <w:spacing w:line="276" w:lineRule="auto"/>
        <w:jc w:val="both"/>
        <w:rPr>
          <w:rFonts w:ascii="Simplified Arabic" w:hAnsi="Simplified Arabic" w:cs="Simplified Arabic"/>
          <w:sz w:val="28"/>
          <w:szCs w:val="28"/>
          <w:rtl/>
          <w:lang w:bidi="ar-DZ"/>
        </w:rPr>
      </w:pPr>
      <w:r w:rsidRPr="00565BDE">
        <w:rPr>
          <w:rFonts w:ascii="Simplified Arabic" w:hAnsi="Simplified Arabic" w:cs="Simplified Arabic"/>
          <w:sz w:val="28"/>
          <w:szCs w:val="28"/>
          <w:rtl/>
          <w:lang w:bidi="ar-DZ"/>
        </w:rPr>
        <w:t xml:space="preserve">لا توجد فروق ذات دلالة إحصائية في </w:t>
      </w:r>
      <w:r>
        <w:rPr>
          <w:rFonts w:ascii="Simplified Arabic" w:hAnsi="Simplified Arabic" w:cs="Simplified Arabic" w:hint="cs"/>
          <w:sz w:val="28"/>
          <w:szCs w:val="28"/>
          <w:rtl/>
          <w:lang w:bidi="ar-DZ"/>
        </w:rPr>
        <w:t xml:space="preserve">تصورات </w:t>
      </w:r>
      <w:r w:rsidRPr="00565BDE">
        <w:rPr>
          <w:rFonts w:ascii="Simplified Arabic" w:hAnsi="Simplified Arabic" w:cs="Simplified Arabic"/>
          <w:sz w:val="28"/>
          <w:szCs w:val="28"/>
          <w:rtl/>
          <w:lang w:bidi="ar-DZ"/>
        </w:rPr>
        <w:t xml:space="preserve">أساتذة جامعة 8 ماي 1945 – قالمة – </w:t>
      </w:r>
      <w:r>
        <w:rPr>
          <w:rFonts w:ascii="Simplified Arabic" w:hAnsi="Simplified Arabic" w:cs="Simplified Arabic" w:hint="cs"/>
          <w:sz w:val="28"/>
          <w:szCs w:val="28"/>
          <w:rtl/>
          <w:lang w:bidi="ar-DZ"/>
        </w:rPr>
        <w:t>للمقاربة</w:t>
      </w:r>
      <w:r w:rsidRPr="00565BDE">
        <w:rPr>
          <w:rFonts w:ascii="Simplified Arabic" w:hAnsi="Simplified Arabic" w:cs="Simplified Arabic"/>
          <w:sz w:val="28"/>
          <w:szCs w:val="28"/>
          <w:rtl/>
          <w:lang w:bidi="ar-DZ"/>
        </w:rPr>
        <w:t xml:space="preserve"> بالكفاءات تبعا لمتغير ال</w:t>
      </w:r>
      <w:r>
        <w:rPr>
          <w:rFonts w:ascii="Simplified Arabic" w:hAnsi="Simplified Arabic" w:cs="Simplified Arabic" w:hint="cs"/>
          <w:sz w:val="28"/>
          <w:szCs w:val="28"/>
          <w:rtl/>
          <w:lang w:bidi="ar-DZ"/>
        </w:rPr>
        <w:t xml:space="preserve">جنس </w:t>
      </w:r>
      <w:r w:rsidRPr="00565BDE">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ذكور/ إناث</w:t>
      </w:r>
      <w:r w:rsidRPr="00565BDE">
        <w:rPr>
          <w:rFonts w:ascii="Simplified Arabic" w:hAnsi="Simplified Arabic" w:cs="Simplified Arabic"/>
          <w:sz w:val="28"/>
          <w:szCs w:val="28"/>
          <w:rtl/>
          <w:lang w:bidi="ar-DZ"/>
        </w:rPr>
        <w:t>).</w:t>
      </w:r>
    </w:p>
    <w:p w:rsidR="003F4081" w:rsidRDefault="003F4081" w:rsidP="004C488C">
      <w:pPr>
        <w:bidi/>
        <w:spacing w:line="276" w:lineRule="auto"/>
        <w:jc w:val="both"/>
        <w:rPr>
          <w:rFonts w:ascii="Simplified Arabic" w:hAnsi="Simplified Arabic" w:cs="Simplified Arabic"/>
          <w:sz w:val="28"/>
          <w:szCs w:val="28"/>
          <w:rtl/>
          <w:lang w:bidi="ar-DZ"/>
        </w:rPr>
      </w:pPr>
      <w:r w:rsidRPr="00565BDE">
        <w:rPr>
          <w:rFonts w:ascii="Simplified Arabic" w:hAnsi="Simplified Arabic" w:cs="Simplified Arabic"/>
          <w:sz w:val="28"/>
          <w:szCs w:val="28"/>
          <w:rtl/>
          <w:lang w:bidi="ar-DZ"/>
        </w:rPr>
        <w:t>لا توجد فروق ذات دلالة إحصائية في تصورات أساتذة جامعة 8 ماي 1945 – قالمة –</w:t>
      </w:r>
      <w:r>
        <w:rPr>
          <w:rFonts w:ascii="Simplified Arabic" w:hAnsi="Simplified Arabic" w:cs="Simplified Arabic" w:hint="cs"/>
          <w:sz w:val="28"/>
          <w:szCs w:val="28"/>
          <w:rtl/>
          <w:lang w:bidi="ar-DZ"/>
        </w:rPr>
        <w:t>لل</w:t>
      </w:r>
      <w:r w:rsidRPr="00565BDE">
        <w:rPr>
          <w:rFonts w:ascii="Simplified Arabic" w:hAnsi="Simplified Arabic" w:cs="Simplified Arabic"/>
          <w:sz w:val="28"/>
          <w:szCs w:val="28"/>
          <w:rtl/>
          <w:lang w:bidi="ar-DZ"/>
        </w:rPr>
        <w:t>مقاربة بالكفاءات تبعا لمتغير الخبرة (سنوات التدريس بالجامعة).</w:t>
      </w:r>
    </w:p>
    <w:p w:rsidR="003F4081" w:rsidRDefault="003F4081" w:rsidP="004C488C">
      <w:pPr>
        <w:bidi/>
        <w:spacing w:line="276" w:lineRule="auto"/>
        <w:jc w:val="both"/>
        <w:rPr>
          <w:rFonts w:ascii="Simplified Arabic" w:hAnsi="Simplified Arabic" w:cs="Simplified Arabic"/>
          <w:sz w:val="28"/>
          <w:szCs w:val="28"/>
          <w:rtl/>
          <w:lang w:bidi="ar-DZ"/>
        </w:rPr>
      </w:pPr>
      <w:r w:rsidRPr="00565BDE">
        <w:rPr>
          <w:rFonts w:ascii="Simplified Arabic" w:hAnsi="Simplified Arabic" w:cs="Simplified Arabic"/>
          <w:sz w:val="28"/>
          <w:szCs w:val="28"/>
          <w:rtl/>
          <w:lang w:bidi="ar-DZ"/>
        </w:rPr>
        <w:t>لا توجد فروق ذات دلالة إحصائية في تصورات أساتذة جامعة 8 ماي 1945 – قالمة –</w:t>
      </w:r>
      <w:r>
        <w:rPr>
          <w:rFonts w:ascii="Simplified Arabic" w:hAnsi="Simplified Arabic" w:cs="Simplified Arabic" w:hint="cs"/>
          <w:sz w:val="28"/>
          <w:szCs w:val="28"/>
          <w:rtl/>
          <w:lang w:bidi="ar-DZ"/>
        </w:rPr>
        <w:t>لل</w:t>
      </w:r>
      <w:r w:rsidRPr="00565BDE">
        <w:rPr>
          <w:rFonts w:ascii="Simplified Arabic" w:hAnsi="Simplified Arabic" w:cs="Simplified Arabic"/>
          <w:sz w:val="28"/>
          <w:szCs w:val="28"/>
          <w:rtl/>
          <w:lang w:bidi="ar-DZ"/>
        </w:rPr>
        <w:t xml:space="preserve">مقاربة بالكفاءات تبعا لمتغير </w:t>
      </w:r>
      <w:r>
        <w:rPr>
          <w:rFonts w:ascii="Simplified Arabic" w:hAnsi="Simplified Arabic" w:cs="Simplified Arabic" w:hint="cs"/>
          <w:sz w:val="28"/>
          <w:szCs w:val="28"/>
          <w:rtl/>
          <w:lang w:bidi="ar-DZ"/>
        </w:rPr>
        <w:t>التخصص.</w:t>
      </w:r>
    </w:p>
    <w:p w:rsidR="003F4081" w:rsidRPr="00565BDE" w:rsidRDefault="003F4081" w:rsidP="004C488C">
      <w:pPr>
        <w:bidi/>
        <w:spacing w:line="276" w:lineRule="auto"/>
        <w:jc w:val="both"/>
        <w:rPr>
          <w:rFonts w:ascii="Simplified Arabic" w:eastAsia="Calibri" w:hAnsi="Simplified Arabic" w:cs="Simplified Arabic"/>
          <w:sz w:val="28"/>
          <w:szCs w:val="28"/>
          <w:lang w:bidi="ar-DZ"/>
        </w:rPr>
      </w:pPr>
      <w:r>
        <w:rPr>
          <w:rFonts w:ascii="Simplified Arabic" w:hAnsi="Simplified Arabic" w:cs="Simplified Arabic" w:hint="cs"/>
          <w:sz w:val="28"/>
          <w:szCs w:val="28"/>
          <w:rtl/>
          <w:lang w:bidi="ar-DZ"/>
        </w:rPr>
        <w:t>وبغرض</w:t>
      </w:r>
      <w:r w:rsidRPr="00565BDE">
        <w:rPr>
          <w:rFonts w:ascii="Simplified Arabic" w:hAnsi="Simplified Arabic" w:cs="Simplified Arabic"/>
          <w:sz w:val="28"/>
          <w:szCs w:val="28"/>
          <w:rtl/>
          <w:lang w:bidi="ar-DZ"/>
        </w:rPr>
        <w:t xml:space="preserve"> التأكد من هذه الفرضيات اعتمدنا المنهج الوصفي باستخدام عدد من </w:t>
      </w:r>
      <w:r>
        <w:rPr>
          <w:rFonts w:ascii="Simplified Arabic" w:hAnsi="Simplified Arabic" w:cs="Simplified Arabic" w:hint="cs"/>
          <w:sz w:val="28"/>
          <w:szCs w:val="28"/>
          <w:rtl/>
          <w:lang w:bidi="ar-DZ"/>
        </w:rPr>
        <w:t>التقنيات والأدوات</w:t>
      </w:r>
      <w:r w:rsidRPr="00565BDE">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w:t>
      </w:r>
      <w:r w:rsidRPr="00565BDE">
        <w:rPr>
          <w:rFonts w:ascii="Simplified Arabic" w:hAnsi="Simplified Arabic" w:cs="Simplified Arabic"/>
          <w:sz w:val="28"/>
          <w:szCs w:val="28"/>
          <w:rtl/>
          <w:lang w:bidi="ar-DZ"/>
        </w:rPr>
        <w:t>جمع البيانات والمتمثلة في كل من المقابلة</w:t>
      </w:r>
      <w:r>
        <w:rPr>
          <w:rFonts w:ascii="Simplified Arabic" w:hAnsi="Simplified Arabic" w:cs="Simplified Arabic" w:hint="cs"/>
          <w:sz w:val="28"/>
          <w:szCs w:val="28"/>
          <w:rtl/>
          <w:lang w:bidi="ar-DZ"/>
        </w:rPr>
        <w:t>،</w:t>
      </w:r>
      <w:r w:rsidRPr="00565BDE">
        <w:rPr>
          <w:rFonts w:ascii="Simplified Arabic" w:hAnsi="Simplified Arabic" w:cs="Simplified Arabic"/>
          <w:sz w:val="28"/>
          <w:szCs w:val="28"/>
          <w:rtl/>
          <w:lang w:bidi="ar-DZ"/>
        </w:rPr>
        <w:t xml:space="preserve"> تقنية الاستحضار التسلسلي واستمارة الخصائص (الاستمارة التمييزية) لقياس التصورا</w:t>
      </w:r>
      <w:r>
        <w:rPr>
          <w:rFonts w:ascii="Simplified Arabic" w:hAnsi="Simplified Arabic" w:cs="Simplified Arabic"/>
          <w:sz w:val="28"/>
          <w:szCs w:val="28"/>
          <w:rtl/>
          <w:lang w:bidi="ar-DZ"/>
        </w:rPr>
        <w:t>ت الاجتماعية للمقاربة بالكفاءات</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 xml:space="preserve"> </w:t>
      </w:r>
      <w:r w:rsidRPr="00565BDE">
        <w:rPr>
          <w:rFonts w:ascii="Simplified Arabic" w:hAnsi="Simplified Arabic" w:cs="Simplified Arabic"/>
          <w:sz w:val="28"/>
          <w:szCs w:val="28"/>
          <w:rtl/>
          <w:lang w:bidi="ar-DZ"/>
        </w:rPr>
        <w:t>وبعد</w:t>
      </w:r>
      <w:r>
        <w:rPr>
          <w:rFonts w:ascii="Simplified Arabic" w:hAnsi="Simplified Arabic" w:cs="Simplified Arabic" w:hint="cs"/>
          <w:sz w:val="28"/>
          <w:szCs w:val="28"/>
          <w:rtl/>
          <w:lang w:bidi="ar-DZ"/>
        </w:rPr>
        <w:t xml:space="preserve"> تحكيم الأداة المعتمدة و</w:t>
      </w:r>
      <w:r w:rsidRPr="00565BDE">
        <w:rPr>
          <w:rFonts w:ascii="Simplified Arabic" w:hAnsi="Simplified Arabic" w:cs="Simplified Arabic"/>
          <w:sz w:val="28"/>
          <w:szCs w:val="28"/>
          <w:rtl/>
          <w:lang w:bidi="ar-DZ"/>
        </w:rPr>
        <w:t>التأكد من صلاحي</w:t>
      </w:r>
      <w:r>
        <w:rPr>
          <w:rFonts w:ascii="Simplified Arabic" w:hAnsi="Simplified Arabic" w:cs="Simplified Arabic" w:hint="cs"/>
          <w:sz w:val="28"/>
          <w:szCs w:val="28"/>
          <w:rtl/>
          <w:lang w:bidi="ar-DZ"/>
        </w:rPr>
        <w:t>تها</w:t>
      </w:r>
      <w:r w:rsidRPr="00565BDE">
        <w:rPr>
          <w:rFonts w:ascii="Simplified Arabic" w:hAnsi="Simplified Arabic" w:cs="Simplified Arabic"/>
          <w:sz w:val="28"/>
          <w:szCs w:val="28"/>
          <w:rtl/>
          <w:lang w:bidi="ar-DZ"/>
        </w:rPr>
        <w:t xml:space="preserve"> للدراسة، تم تطبيقها على عينة بلغ عددها 132 أستاذ، واستعمال عدد من المعاملات الإحصائية مثل، اختبار الفروق (</w:t>
      </w:r>
      <w:r w:rsidRPr="00565BDE">
        <w:rPr>
          <w:rFonts w:ascii="Simplified Arabic" w:hAnsi="Simplified Arabic" w:cs="Simplified Arabic"/>
          <w:sz w:val="28"/>
          <w:szCs w:val="28"/>
          <w:lang w:bidi="ar-DZ"/>
        </w:rPr>
        <w:t>T</w:t>
      </w:r>
      <w:r w:rsidRPr="00565BDE">
        <w:rPr>
          <w:rFonts w:ascii="Simplified Arabic" w:hAnsi="Simplified Arabic" w:cs="Simplified Arabic"/>
          <w:sz w:val="28"/>
          <w:szCs w:val="28"/>
          <w:rtl/>
          <w:lang w:bidi="ar-DZ"/>
        </w:rPr>
        <w:t>) واختبار التباين الأحادي (</w:t>
      </w:r>
      <w:proofErr w:type="spellStart"/>
      <w:r w:rsidRPr="00565BDE">
        <w:rPr>
          <w:rFonts w:ascii="Simplified Arabic" w:hAnsi="Simplified Arabic" w:cs="Simplified Arabic"/>
          <w:sz w:val="28"/>
          <w:szCs w:val="28"/>
          <w:lang w:bidi="ar-DZ"/>
        </w:rPr>
        <w:t>Anova</w:t>
      </w:r>
      <w:proofErr w:type="spellEnd"/>
      <w:r w:rsidRPr="00565BDE">
        <w:rPr>
          <w:rFonts w:ascii="Simplified Arabic" w:hAnsi="Simplified Arabic" w:cs="Simplified Arabic"/>
          <w:sz w:val="28"/>
          <w:szCs w:val="28"/>
          <w:rtl/>
          <w:lang w:bidi="ar-DZ"/>
        </w:rPr>
        <w:t>) لدراسة الفروق بين مجموعات الدراسة بالإضافة إلى المتوسطات الحسابية والانحرافات المعيارية والنسب الم</w:t>
      </w:r>
      <w:r>
        <w:rPr>
          <w:rFonts w:ascii="Simplified Arabic" w:hAnsi="Simplified Arabic" w:cs="Simplified Arabic"/>
          <w:sz w:val="28"/>
          <w:szCs w:val="28"/>
          <w:rtl/>
          <w:lang w:bidi="ar-DZ"/>
        </w:rPr>
        <w:t>ئوية للتعليق على نتائج الدراسة</w:t>
      </w:r>
      <w:r>
        <w:rPr>
          <w:rFonts w:ascii="Simplified Arabic" w:hAnsi="Simplified Arabic" w:cs="Simplified Arabic" w:hint="cs"/>
          <w:sz w:val="28"/>
          <w:szCs w:val="28"/>
          <w:rtl/>
          <w:lang w:bidi="ar-DZ"/>
        </w:rPr>
        <w:t>، و</w:t>
      </w:r>
      <w:r w:rsidRPr="00565BDE">
        <w:rPr>
          <w:rFonts w:ascii="Simplified Arabic" w:eastAsia="Calibri" w:hAnsi="Simplified Arabic" w:cs="Simplified Arabic"/>
          <w:sz w:val="28"/>
          <w:szCs w:val="28"/>
          <w:rtl/>
          <w:lang w:bidi="ar-DZ"/>
        </w:rPr>
        <w:t xml:space="preserve">بعد جمع وتحليل البيانات تم التوصّل إلى النتائج التالية: </w:t>
      </w:r>
    </w:p>
    <w:p w:rsidR="003F4081" w:rsidRDefault="003F4081" w:rsidP="004C488C">
      <w:pPr>
        <w:tabs>
          <w:tab w:val="left" w:pos="10065"/>
        </w:tabs>
        <w:bidi/>
        <w:spacing w:after="0" w:line="276" w:lineRule="auto"/>
        <w:jc w:val="both"/>
        <w:rPr>
          <w:rFonts w:ascii="Simplified Arabic" w:eastAsia="Calibri" w:hAnsi="Simplified Arabic" w:cs="Simplified Arabic"/>
          <w:sz w:val="28"/>
          <w:szCs w:val="28"/>
          <w:rtl/>
          <w:lang w:bidi="ar-DZ"/>
        </w:rPr>
      </w:pPr>
      <w:r w:rsidRPr="00B261C8">
        <w:rPr>
          <w:rFonts w:ascii="Simplified Arabic" w:eastAsia="Calibri" w:hAnsi="Simplified Arabic" w:cs="Simplified Arabic"/>
          <w:sz w:val="28"/>
          <w:szCs w:val="28"/>
          <w:rtl/>
          <w:lang w:bidi="ar-DZ"/>
        </w:rPr>
        <w:t>-</w:t>
      </w:r>
      <w:r>
        <w:rPr>
          <w:rFonts w:ascii="Simplified Arabic" w:eastAsia="Calibri" w:hAnsi="Simplified Arabic" w:cs="Simplified Arabic"/>
          <w:sz w:val="28"/>
          <w:szCs w:val="28"/>
          <w:rtl/>
          <w:lang w:bidi="ar-DZ"/>
        </w:rPr>
        <w:t xml:space="preserve"> </w:t>
      </w:r>
      <w:r w:rsidRPr="00B261C8">
        <w:rPr>
          <w:rFonts w:ascii="Simplified Arabic" w:eastAsia="Calibri" w:hAnsi="Simplified Arabic" w:cs="Simplified Arabic"/>
          <w:sz w:val="28"/>
          <w:szCs w:val="28"/>
          <w:rtl/>
          <w:lang w:bidi="ar-DZ"/>
        </w:rPr>
        <w:t xml:space="preserve">تصورات أساتذة الجامعة نحو المقاربة بالكفاءات مبنية على معارف ومعلومات علمية، </w:t>
      </w:r>
      <w:r w:rsidRPr="00565BDE">
        <w:rPr>
          <w:rFonts w:ascii="Simplified Arabic" w:eastAsia="Calibri" w:hAnsi="Simplified Arabic" w:cs="Simplified Arabic"/>
          <w:sz w:val="28"/>
          <w:szCs w:val="28"/>
          <w:rtl/>
          <w:lang w:bidi="ar-DZ"/>
        </w:rPr>
        <w:t>بالإضافة إلى أفكار سلبية موحية بأحكام مسبقة نابعة عن المحيط الثقافي والاجتماعي.</w:t>
      </w:r>
    </w:p>
    <w:p w:rsidR="003F4081" w:rsidRPr="001C5431" w:rsidRDefault="003F4081" w:rsidP="004C488C">
      <w:pPr>
        <w:tabs>
          <w:tab w:val="left" w:pos="10065"/>
        </w:tabs>
        <w:bidi/>
        <w:spacing w:after="0" w:line="276" w:lineRule="auto"/>
        <w:jc w:val="both"/>
        <w:rPr>
          <w:rFonts w:ascii="Simplified Arabic" w:eastAsia="Calibri" w:hAnsi="Simplified Arabic" w:cs="Simplified Arabic"/>
          <w:sz w:val="28"/>
          <w:szCs w:val="28"/>
          <w:lang w:bidi="ar-DZ"/>
        </w:rPr>
      </w:pPr>
      <w:r w:rsidRPr="001C5431">
        <w:rPr>
          <w:rFonts w:ascii="Simplified Arabic" w:eastAsia="Calibri" w:hAnsi="Simplified Arabic" w:cs="Simplified Arabic" w:hint="cs"/>
          <w:sz w:val="28"/>
          <w:szCs w:val="28"/>
          <w:rtl/>
          <w:lang w:bidi="ar-DZ"/>
        </w:rPr>
        <w:t>-</w:t>
      </w:r>
      <w:r>
        <w:rPr>
          <w:rFonts w:ascii="Simplified Arabic" w:eastAsia="Calibri" w:hAnsi="Simplified Arabic" w:cs="Simplified Arabic"/>
          <w:sz w:val="28"/>
          <w:szCs w:val="28"/>
          <w:rtl/>
          <w:lang w:bidi="ar-DZ"/>
        </w:rPr>
        <w:t xml:space="preserve"> </w:t>
      </w:r>
      <w:r>
        <w:rPr>
          <w:rFonts w:ascii="Simplified Arabic" w:eastAsia="Calibri" w:hAnsi="Simplified Arabic" w:cs="Simplified Arabic" w:hint="cs"/>
          <w:sz w:val="28"/>
          <w:szCs w:val="28"/>
          <w:rtl/>
          <w:lang w:bidi="ar-DZ"/>
        </w:rPr>
        <w:t>لا تختلف تصورات أساتذة الجامعة تبعا لمجموع المتغيرات (الجنس، التخصص، (عدد سنوات التدريس))</w:t>
      </w:r>
    </w:p>
    <w:p w:rsidR="003F4081" w:rsidRDefault="003F4081" w:rsidP="004C488C">
      <w:pPr>
        <w:tabs>
          <w:tab w:val="left" w:pos="10204"/>
        </w:tabs>
        <w:spacing w:after="0" w:line="276" w:lineRule="auto"/>
        <w:ind w:left="70"/>
        <w:jc w:val="both"/>
        <w:rPr>
          <w:rFonts w:ascii="Simplified Arabic" w:eastAsia="Calibri" w:hAnsi="Simplified Arabic" w:cs="Simplified Arabic"/>
          <w:b/>
          <w:bCs/>
          <w:sz w:val="28"/>
          <w:szCs w:val="28"/>
          <w:rtl/>
          <w:lang w:bidi="ar-DZ"/>
        </w:rPr>
      </w:pPr>
      <w:r w:rsidRPr="00B261C8">
        <w:rPr>
          <w:rFonts w:ascii="Simplified Arabic" w:eastAsia="Calibri" w:hAnsi="Simplified Arabic" w:cs="Simplified Arabic"/>
          <w:b/>
          <w:bCs/>
          <w:sz w:val="28"/>
          <w:szCs w:val="28"/>
          <w:rtl/>
          <w:lang w:bidi="ar-DZ"/>
        </w:rPr>
        <w:lastRenderedPageBreak/>
        <w:t xml:space="preserve">الكلمات المفتاحية: التصورات </w:t>
      </w:r>
      <w:r w:rsidRPr="00B261C8">
        <w:rPr>
          <w:rFonts w:ascii="Simplified Arabic" w:eastAsia="Calibri" w:hAnsi="Simplified Arabic" w:cs="Simplified Arabic" w:hint="cs"/>
          <w:b/>
          <w:bCs/>
          <w:sz w:val="28"/>
          <w:szCs w:val="28"/>
          <w:rtl/>
          <w:lang w:bidi="ar-DZ"/>
        </w:rPr>
        <w:t>الاجتماعية</w:t>
      </w:r>
      <w:r w:rsidRPr="00B261C8">
        <w:rPr>
          <w:rFonts w:ascii="Simplified Arabic" w:eastAsia="Calibri" w:hAnsi="Simplified Arabic" w:cs="Simplified Arabic"/>
          <w:b/>
          <w:bCs/>
          <w:sz w:val="28"/>
          <w:szCs w:val="28"/>
          <w:rtl/>
          <w:lang w:bidi="ar-DZ"/>
        </w:rPr>
        <w:t>، المقاربة بالكفاءات، الأستاذ الجامعي.</w:t>
      </w:r>
    </w:p>
    <w:p w:rsidR="003F4081" w:rsidRDefault="003F4081" w:rsidP="004C488C">
      <w:pPr>
        <w:spacing w:after="0" w:line="276" w:lineRule="auto"/>
        <w:ind w:right="142"/>
        <w:jc w:val="both"/>
        <w:rPr>
          <w:rFonts w:asciiTheme="majorBidi" w:eastAsia="Calibri" w:hAnsiTheme="majorBidi" w:cstheme="majorBidi"/>
          <w:b/>
          <w:bCs/>
          <w:sz w:val="28"/>
          <w:szCs w:val="28"/>
          <w:lang w:val="en-US" w:bidi="ar-DZ"/>
        </w:rPr>
      </w:pPr>
    </w:p>
    <w:p w:rsidR="003F4081" w:rsidRPr="00E83F05" w:rsidRDefault="003F4081" w:rsidP="004C488C">
      <w:pPr>
        <w:spacing w:after="0" w:line="276" w:lineRule="auto"/>
        <w:ind w:right="142"/>
        <w:jc w:val="both"/>
        <w:rPr>
          <w:rFonts w:asciiTheme="majorBidi" w:eastAsia="Calibri" w:hAnsiTheme="majorBidi" w:cstheme="majorBidi"/>
          <w:b/>
          <w:bCs/>
          <w:sz w:val="28"/>
          <w:szCs w:val="28"/>
          <w:rtl/>
          <w:lang w:val="en-US" w:bidi="ar-DZ"/>
        </w:rPr>
      </w:pPr>
      <w:r w:rsidRPr="00E83F05">
        <w:rPr>
          <w:rFonts w:asciiTheme="majorBidi" w:eastAsia="Calibri" w:hAnsiTheme="majorBidi" w:cstheme="majorBidi"/>
          <w:b/>
          <w:bCs/>
          <w:sz w:val="28"/>
          <w:szCs w:val="28"/>
          <w:lang w:val="en-US" w:bidi="ar-DZ"/>
        </w:rPr>
        <w:t>Abstract</w:t>
      </w:r>
      <w:r w:rsidRPr="00E83F05">
        <w:rPr>
          <w:rFonts w:asciiTheme="majorBidi" w:eastAsia="Calibri" w:hAnsiTheme="majorBidi" w:cstheme="majorBidi"/>
          <w:b/>
          <w:bCs/>
          <w:sz w:val="28"/>
          <w:szCs w:val="28"/>
          <w:rtl/>
          <w:lang w:val="en-US" w:bidi="ar-DZ"/>
        </w:rPr>
        <w:t>:</w:t>
      </w:r>
    </w:p>
    <w:p w:rsidR="003F4081" w:rsidRPr="00E83F05" w:rsidRDefault="003F4081" w:rsidP="008F3473">
      <w:pPr>
        <w:spacing w:after="0" w:line="276" w:lineRule="auto"/>
        <w:jc w:val="both"/>
        <w:rPr>
          <w:rFonts w:asciiTheme="majorBidi" w:hAnsiTheme="majorBidi" w:cstheme="majorBidi"/>
          <w:sz w:val="28"/>
          <w:szCs w:val="28"/>
          <w:lang w:val="en-US" w:bidi="ar-DZ"/>
        </w:rPr>
      </w:pPr>
      <w:r w:rsidRPr="00E83F05">
        <w:rPr>
          <w:rFonts w:asciiTheme="majorBidi" w:hAnsiTheme="majorBidi" w:cstheme="majorBidi"/>
          <w:sz w:val="28"/>
          <w:szCs w:val="28"/>
          <w:lang w:val="en-US" w:bidi="ar-DZ"/>
        </w:rPr>
        <w:t>The current study aims at examining the contents carried by university professors in the form of opinions, beliefs, ideas and directions about the approach to competencies and the component in it is entirel</w:t>
      </w:r>
      <w:r w:rsidR="008F3473">
        <w:rPr>
          <w:rFonts w:asciiTheme="majorBidi" w:hAnsiTheme="majorBidi" w:cstheme="majorBidi"/>
          <w:sz w:val="28"/>
          <w:szCs w:val="28"/>
          <w:lang w:val="en-US" w:bidi="ar-DZ"/>
        </w:rPr>
        <w:t xml:space="preserve">y of what </w:t>
      </w:r>
      <w:proofErr w:type="gramStart"/>
      <w:r w:rsidR="008F3473">
        <w:rPr>
          <w:rFonts w:asciiTheme="majorBidi" w:hAnsiTheme="majorBidi" w:cstheme="majorBidi"/>
          <w:sz w:val="28"/>
          <w:szCs w:val="28"/>
          <w:lang w:val="en-US" w:bidi="ar-DZ"/>
        </w:rPr>
        <w:t>is known</w:t>
      </w:r>
      <w:proofErr w:type="gramEnd"/>
      <w:r w:rsidR="008F3473">
        <w:rPr>
          <w:rFonts w:asciiTheme="majorBidi" w:hAnsiTheme="majorBidi" w:cstheme="majorBidi"/>
          <w:sz w:val="28"/>
          <w:szCs w:val="28"/>
          <w:lang w:val="en-US" w:bidi="ar-DZ"/>
        </w:rPr>
        <w:t xml:space="preserve"> as « social </w:t>
      </w:r>
      <w:proofErr w:type="spellStart"/>
      <w:r w:rsidR="008F3473">
        <w:rPr>
          <w:rFonts w:asciiTheme="majorBidi" w:hAnsiTheme="majorBidi" w:cstheme="majorBidi"/>
          <w:sz w:val="28"/>
          <w:szCs w:val="28"/>
          <w:lang w:val="en-US" w:bidi="ar-DZ"/>
        </w:rPr>
        <w:t>représentation</w:t>
      </w:r>
      <w:proofErr w:type="spellEnd"/>
      <w:r w:rsidRPr="00E83F05">
        <w:rPr>
          <w:rFonts w:asciiTheme="majorBidi" w:hAnsiTheme="majorBidi" w:cstheme="majorBidi"/>
          <w:sz w:val="28"/>
          <w:szCs w:val="28"/>
          <w:lang w:val="en-US" w:bidi="ar-DZ"/>
        </w:rPr>
        <w:t> », the study’s hypotheses are as the following</w:t>
      </w:r>
      <w:r w:rsidRPr="00E83F05">
        <w:rPr>
          <w:rFonts w:asciiTheme="majorBidi" w:hAnsiTheme="majorBidi" w:cstheme="majorBidi"/>
          <w:sz w:val="28"/>
          <w:szCs w:val="28"/>
          <w:rtl/>
          <w:lang w:bidi="ar-DZ"/>
        </w:rPr>
        <w:t>:</w:t>
      </w:r>
    </w:p>
    <w:p w:rsidR="003F4081" w:rsidRPr="00E83F05" w:rsidRDefault="003F4081" w:rsidP="008F3473">
      <w:pPr>
        <w:spacing w:after="0" w:line="276" w:lineRule="auto"/>
        <w:jc w:val="both"/>
        <w:rPr>
          <w:rFonts w:asciiTheme="majorBidi" w:hAnsiTheme="majorBidi" w:cstheme="majorBidi"/>
          <w:sz w:val="28"/>
          <w:szCs w:val="28"/>
          <w:lang w:val="en-US" w:bidi="ar-DZ"/>
        </w:rPr>
      </w:pPr>
      <w:r w:rsidRPr="00E83F05">
        <w:rPr>
          <w:rFonts w:asciiTheme="majorBidi" w:hAnsiTheme="majorBidi" w:cstheme="majorBidi"/>
          <w:sz w:val="28"/>
          <w:szCs w:val="28"/>
          <w:lang w:val="en-US" w:bidi="ar-DZ"/>
        </w:rPr>
        <w:t xml:space="preserve">The nature of the </w:t>
      </w:r>
      <w:proofErr w:type="spellStart"/>
      <w:r w:rsidR="008F3473">
        <w:rPr>
          <w:rFonts w:asciiTheme="majorBidi" w:hAnsiTheme="majorBidi" w:cstheme="majorBidi"/>
          <w:sz w:val="28"/>
          <w:szCs w:val="28"/>
          <w:lang w:val="en-US" w:bidi="ar-DZ"/>
        </w:rPr>
        <w:t>représentation</w:t>
      </w:r>
      <w:proofErr w:type="spellEnd"/>
      <w:r w:rsidRPr="00E83F05">
        <w:rPr>
          <w:rFonts w:asciiTheme="majorBidi" w:hAnsiTheme="majorBidi" w:cstheme="majorBidi"/>
          <w:sz w:val="28"/>
          <w:szCs w:val="28"/>
          <w:lang w:val="en-US" w:bidi="ar-DZ"/>
        </w:rPr>
        <w:t xml:space="preserve"> held by University professors towards the competencies approach negative</w:t>
      </w:r>
      <w:r w:rsidRPr="00E83F05">
        <w:rPr>
          <w:rFonts w:asciiTheme="majorBidi" w:hAnsiTheme="majorBidi" w:cstheme="majorBidi" w:hint="cs"/>
          <w:sz w:val="28"/>
          <w:szCs w:val="28"/>
          <w:rtl/>
          <w:lang w:bidi="ar-DZ"/>
        </w:rPr>
        <w:t>.</w:t>
      </w:r>
    </w:p>
    <w:p w:rsidR="003F4081" w:rsidRPr="00E83F05" w:rsidRDefault="003F4081" w:rsidP="008F3473">
      <w:pPr>
        <w:spacing w:after="0" w:line="276" w:lineRule="auto"/>
        <w:jc w:val="both"/>
        <w:rPr>
          <w:rFonts w:asciiTheme="majorBidi" w:hAnsiTheme="majorBidi" w:cstheme="majorBidi"/>
          <w:sz w:val="28"/>
          <w:szCs w:val="28"/>
          <w:lang w:val="en-US" w:bidi="ar-DZ"/>
        </w:rPr>
      </w:pPr>
      <w:r w:rsidRPr="00E83F05">
        <w:rPr>
          <w:rFonts w:asciiTheme="majorBidi" w:hAnsiTheme="majorBidi" w:cstheme="majorBidi"/>
          <w:sz w:val="28"/>
          <w:szCs w:val="28"/>
          <w:lang w:val="en-US" w:bidi="ar-DZ"/>
        </w:rPr>
        <w:t xml:space="preserve">There are no statistically significant differences in the nature of the </w:t>
      </w:r>
      <w:proofErr w:type="spellStart"/>
      <w:r w:rsidR="008F3473">
        <w:rPr>
          <w:rFonts w:asciiTheme="majorBidi" w:hAnsiTheme="majorBidi" w:cstheme="majorBidi"/>
          <w:sz w:val="28"/>
          <w:szCs w:val="28"/>
          <w:lang w:val="en-US" w:bidi="ar-DZ"/>
        </w:rPr>
        <w:t>représentation</w:t>
      </w:r>
      <w:proofErr w:type="spellEnd"/>
      <w:r w:rsidRPr="00E83F05">
        <w:rPr>
          <w:rFonts w:asciiTheme="majorBidi" w:hAnsiTheme="majorBidi" w:cstheme="majorBidi"/>
          <w:sz w:val="28"/>
          <w:szCs w:val="28"/>
          <w:lang w:val="en-US" w:bidi="ar-DZ"/>
        </w:rPr>
        <w:t xml:space="preserve"> held by University professors of 8 May 1945 –</w:t>
      </w:r>
      <w:proofErr w:type="spellStart"/>
      <w:r w:rsidRPr="00E83F05">
        <w:rPr>
          <w:rFonts w:asciiTheme="majorBidi" w:hAnsiTheme="majorBidi" w:cstheme="majorBidi"/>
          <w:sz w:val="28"/>
          <w:szCs w:val="28"/>
          <w:lang w:val="en-US" w:bidi="ar-DZ"/>
        </w:rPr>
        <w:t>Guelma</w:t>
      </w:r>
      <w:proofErr w:type="spellEnd"/>
      <w:r w:rsidRPr="00E83F05">
        <w:rPr>
          <w:rFonts w:asciiTheme="majorBidi" w:hAnsiTheme="majorBidi" w:cstheme="majorBidi"/>
          <w:sz w:val="28"/>
          <w:szCs w:val="28"/>
          <w:lang w:val="en-US" w:bidi="ar-DZ"/>
        </w:rPr>
        <w:t>- on the approach to competencies according to gender variable (male/ female).</w:t>
      </w:r>
    </w:p>
    <w:p w:rsidR="003F4081" w:rsidRPr="00E83F05" w:rsidRDefault="003F4081" w:rsidP="008F3473">
      <w:pPr>
        <w:spacing w:after="0" w:line="276" w:lineRule="auto"/>
        <w:jc w:val="both"/>
        <w:rPr>
          <w:rFonts w:asciiTheme="majorBidi" w:hAnsiTheme="majorBidi" w:cstheme="majorBidi"/>
          <w:sz w:val="28"/>
          <w:szCs w:val="28"/>
          <w:lang w:val="en-US" w:bidi="ar-DZ"/>
        </w:rPr>
      </w:pPr>
      <w:r w:rsidRPr="00E83F05">
        <w:rPr>
          <w:rFonts w:asciiTheme="majorBidi" w:hAnsiTheme="majorBidi" w:cstheme="majorBidi"/>
          <w:sz w:val="28"/>
          <w:szCs w:val="28"/>
          <w:lang w:val="en-US" w:bidi="ar-DZ"/>
        </w:rPr>
        <w:t xml:space="preserve">There are no statistically significant differences and the nature of the </w:t>
      </w:r>
      <w:proofErr w:type="spellStart"/>
      <w:r w:rsidR="008F3473">
        <w:rPr>
          <w:rFonts w:asciiTheme="majorBidi" w:hAnsiTheme="majorBidi" w:cstheme="majorBidi"/>
          <w:sz w:val="28"/>
          <w:szCs w:val="28"/>
          <w:lang w:val="en-US" w:bidi="ar-DZ"/>
        </w:rPr>
        <w:t>représentation</w:t>
      </w:r>
      <w:proofErr w:type="spellEnd"/>
      <w:r w:rsidRPr="00E83F05">
        <w:rPr>
          <w:rFonts w:asciiTheme="majorBidi" w:hAnsiTheme="majorBidi" w:cstheme="majorBidi"/>
          <w:sz w:val="28"/>
          <w:szCs w:val="28"/>
          <w:lang w:val="en-US" w:bidi="ar-DZ"/>
        </w:rPr>
        <w:t xml:space="preserve"> held by University professors of 8 May 1945 –</w:t>
      </w:r>
      <w:proofErr w:type="spellStart"/>
      <w:r w:rsidRPr="00E83F05">
        <w:rPr>
          <w:rFonts w:asciiTheme="majorBidi" w:hAnsiTheme="majorBidi" w:cstheme="majorBidi"/>
          <w:sz w:val="28"/>
          <w:szCs w:val="28"/>
          <w:lang w:val="en-US" w:bidi="ar-DZ"/>
        </w:rPr>
        <w:t>Guelma</w:t>
      </w:r>
      <w:proofErr w:type="spellEnd"/>
      <w:r w:rsidRPr="00E83F05">
        <w:rPr>
          <w:rFonts w:asciiTheme="majorBidi" w:hAnsiTheme="majorBidi" w:cstheme="majorBidi"/>
          <w:sz w:val="28"/>
          <w:szCs w:val="28"/>
          <w:lang w:val="en-US" w:bidi="ar-DZ"/>
        </w:rPr>
        <w:t xml:space="preserve">- on the approach according to the variable of experiences (University teaching years). </w:t>
      </w:r>
    </w:p>
    <w:p w:rsidR="003F4081" w:rsidRPr="00E83F05" w:rsidRDefault="003F4081" w:rsidP="008F3473">
      <w:pPr>
        <w:spacing w:after="0" w:line="276" w:lineRule="auto"/>
        <w:jc w:val="both"/>
        <w:rPr>
          <w:rFonts w:asciiTheme="majorBidi" w:hAnsiTheme="majorBidi" w:cstheme="majorBidi"/>
          <w:sz w:val="28"/>
          <w:szCs w:val="28"/>
          <w:lang w:val="en-US" w:bidi="ar-DZ"/>
        </w:rPr>
      </w:pPr>
      <w:proofErr w:type="spellStart"/>
      <w:r w:rsidRPr="00E83F05">
        <w:rPr>
          <w:rFonts w:asciiTheme="majorBidi" w:hAnsiTheme="majorBidi" w:cstheme="majorBidi"/>
          <w:sz w:val="28"/>
          <w:szCs w:val="28"/>
          <w:lang w:val="en-US" w:bidi="ar-DZ"/>
        </w:rPr>
        <w:t>Yhere</w:t>
      </w:r>
      <w:proofErr w:type="spellEnd"/>
      <w:r w:rsidRPr="00E83F05">
        <w:rPr>
          <w:rFonts w:asciiTheme="majorBidi" w:hAnsiTheme="majorBidi" w:cstheme="majorBidi"/>
          <w:sz w:val="28"/>
          <w:szCs w:val="28"/>
          <w:lang w:val="en-US" w:bidi="ar-DZ"/>
        </w:rPr>
        <w:t xml:space="preserve"> are no statistically significant differences in the nature of the </w:t>
      </w:r>
      <w:r w:rsidR="008F3473">
        <w:rPr>
          <w:rFonts w:asciiTheme="majorBidi" w:hAnsiTheme="majorBidi" w:cstheme="majorBidi"/>
          <w:sz w:val="28"/>
          <w:szCs w:val="28"/>
          <w:lang w:val="en-US" w:bidi="ar-DZ"/>
        </w:rPr>
        <w:t xml:space="preserve">representation </w:t>
      </w:r>
      <w:r w:rsidRPr="00E83F05">
        <w:rPr>
          <w:rFonts w:asciiTheme="majorBidi" w:hAnsiTheme="majorBidi" w:cstheme="majorBidi"/>
          <w:sz w:val="28"/>
          <w:szCs w:val="28"/>
          <w:lang w:val="en-US" w:bidi="ar-DZ"/>
        </w:rPr>
        <w:t xml:space="preserve">held by professors of </w:t>
      </w:r>
      <w:proofErr w:type="gramStart"/>
      <w:r w:rsidRPr="00E83F05">
        <w:rPr>
          <w:rFonts w:asciiTheme="majorBidi" w:hAnsiTheme="majorBidi" w:cstheme="majorBidi"/>
          <w:sz w:val="28"/>
          <w:szCs w:val="28"/>
          <w:lang w:val="en-US" w:bidi="ar-DZ"/>
        </w:rPr>
        <w:t>8th</w:t>
      </w:r>
      <w:proofErr w:type="gramEnd"/>
      <w:r w:rsidRPr="00E83F05">
        <w:rPr>
          <w:rFonts w:asciiTheme="majorBidi" w:hAnsiTheme="majorBidi" w:cstheme="majorBidi"/>
          <w:sz w:val="28"/>
          <w:szCs w:val="28"/>
          <w:lang w:val="en-US" w:bidi="ar-DZ"/>
        </w:rPr>
        <w:t xml:space="preserve"> May 1945 University –</w:t>
      </w:r>
      <w:proofErr w:type="spellStart"/>
      <w:r w:rsidRPr="00E83F05">
        <w:rPr>
          <w:rFonts w:asciiTheme="majorBidi" w:hAnsiTheme="majorBidi" w:cstheme="majorBidi"/>
          <w:sz w:val="28"/>
          <w:szCs w:val="28"/>
          <w:lang w:val="en-US" w:bidi="ar-DZ"/>
        </w:rPr>
        <w:t>Guelma</w:t>
      </w:r>
      <w:proofErr w:type="spellEnd"/>
      <w:r w:rsidRPr="00E83F05">
        <w:rPr>
          <w:rFonts w:asciiTheme="majorBidi" w:hAnsiTheme="majorBidi" w:cstheme="majorBidi"/>
          <w:sz w:val="28"/>
          <w:szCs w:val="28"/>
          <w:lang w:val="en-US" w:bidi="ar-DZ"/>
        </w:rPr>
        <w:t>- on the approach to competencies according to the variable of specialization.</w:t>
      </w:r>
    </w:p>
    <w:p w:rsidR="003F4081" w:rsidRPr="00E83F05" w:rsidRDefault="003F4081" w:rsidP="008F3473">
      <w:pPr>
        <w:spacing w:after="0" w:line="276" w:lineRule="auto"/>
        <w:jc w:val="both"/>
        <w:rPr>
          <w:rFonts w:asciiTheme="majorBidi" w:hAnsiTheme="majorBidi" w:cstheme="majorBidi"/>
          <w:sz w:val="28"/>
          <w:szCs w:val="28"/>
          <w:lang w:val="en-US" w:bidi="ar-DZ"/>
        </w:rPr>
      </w:pPr>
      <w:r w:rsidRPr="00E83F05">
        <w:rPr>
          <w:rFonts w:asciiTheme="majorBidi" w:hAnsiTheme="majorBidi" w:cstheme="majorBidi"/>
          <w:sz w:val="28"/>
          <w:szCs w:val="28"/>
          <w:lang w:val="en-US" w:bidi="ar-DZ"/>
        </w:rPr>
        <w:t xml:space="preserve">In order to ascertain these hypotheses, we have adopted the descriptive approach by using number of technique and tools to collect data, which is represented in each of the interviews the serial incubation technology and the characteristics from (discriminatory form), to measure social </w:t>
      </w:r>
      <w:proofErr w:type="spellStart"/>
      <w:r w:rsidR="008F3473">
        <w:rPr>
          <w:rFonts w:asciiTheme="majorBidi" w:hAnsiTheme="majorBidi" w:cstheme="majorBidi"/>
          <w:sz w:val="28"/>
          <w:szCs w:val="28"/>
          <w:lang w:val="en-US" w:bidi="ar-DZ"/>
        </w:rPr>
        <w:t>représentation</w:t>
      </w:r>
      <w:proofErr w:type="spellEnd"/>
      <w:r w:rsidRPr="00E83F05">
        <w:rPr>
          <w:rFonts w:asciiTheme="majorBidi" w:hAnsiTheme="majorBidi" w:cstheme="majorBidi"/>
          <w:sz w:val="28"/>
          <w:szCs w:val="28"/>
          <w:lang w:val="en-US" w:bidi="ar-DZ"/>
        </w:rPr>
        <w:t xml:space="preserve"> of the approach with competencies.</w:t>
      </w:r>
    </w:p>
    <w:p w:rsidR="003F4081" w:rsidRPr="00E83F05" w:rsidRDefault="003F4081" w:rsidP="004C488C">
      <w:pPr>
        <w:spacing w:after="0" w:line="276" w:lineRule="auto"/>
        <w:jc w:val="both"/>
        <w:rPr>
          <w:rFonts w:asciiTheme="majorBidi" w:hAnsiTheme="majorBidi" w:cstheme="majorBidi"/>
          <w:sz w:val="28"/>
          <w:szCs w:val="28"/>
          <w:lang w:val="en-US" w:bidi="ar-DZ"/>
        </w:rPr>
      </w:pPr>
      <w:r w:rsidRPr="00E83F05">
        <w:rPr>
          <w:rFonts w:asciiTheme="majorBidi" w:hAnsiTheme="majorBidi" w:cstheme="majorBidi"/>
          <w:sz w:val="28"/>
          <w:szCs w:val="28"/>
          <w:lang w:val="en-US" w:bidi="ar-DZ"/>
        </w:rPr>
        <w:t>After judging the approved tools and verifying its powers to study a sample of 132 professors, by using a number of statistical factors such as the difference test and the mono- variances test, to study groups in addition to the erythematic mean and standard deviation, and the percentages to comment on the results of the study.</w:t>
      </w:r>
    </w:p>
    <w:p w:rsidR="003F4081" w:rsidRPr="00E83F05" w:rsidRDefault="003F4081" w:rsidP="004C488C">
      <w:pPr>
        <w:spacing w:after="0" w:line="276" w:lineRule="auto"/>
        <w:jc w:val="both"/>
        <w:rPr>
          <w:rFonts w:asciiTheme="majorBidi" w:hAnsiTheme="majorBidi" w:cstheme="majorBidi"/>
          <w:sz w:val="28"/>
          <w:szCs w:val="28"/>
          <w:lang w:val="en-US" w:bidi="ar-DZ"/>
        </w:rPr>
      </w:pPr>
      <w:r w:rsidRPr="00E83F05">
        <w:rPr>
          <w:rFonts w:asciiTheme="majorBidi" w:hAnsiTheme="majorBidi" w:cstheme="majorBidi"/>
          <w:sz w:val="28"/>
          <w:szCs w:val="28"/>
          <w:lang w:val="en-US" w:bidi="ar-DZ"/>
        </w:rPr>
        <w:t xml:space="preserve">After the collection and analysis of </w:t>
      </w:r>
      <w:proofErr w:type="gramStart"/>
      <w:r w:rsidRPr="00E83F05">
        <w:rPr>
          <w:rFonts w:asciiTheme="majorBidi" w:hAnsiTheme="majorBidi" w:cstheme="majorBidi"/>
          <w:sz w:val="28"/>
          <w:szCs w:val="28"/>
          <w:lang w:val="en-US" w:bidi="ar-DZ"/>
        </w:rPr>
        <w:t>data</w:t>
      </w:r>
      <w:proofErr w:type="gramEnd"/>
      <w:r w:rsidRPr="00E83F05">
        <w:rPr>
          <w:rFonts w:asciiTheme="majorBidi" w:hAnsiTheme="majorBidi" w:cstheme="majorBidi"/>
          <w:sz w:val="28"/>
          <w:szCs w:val="28"/>
          <w:lang w:val="en-US" w:bidi="ar-DZ"/>
        </w:rPr>
        <w:t xml:space="preserve"> the following results have been achieved.</w:t>
      </w:r>
    </w:p>
    <w:p w:rsidR="003F4081" w:rsidRPr="00E83F05" w:rsidRDefault="003F4081" w:rsidP="008F3473">
      <w:pPr>
        <w:spacing w:after="0" w:line="276" w:lineRule="auto"/>
        <w:jc w:val="both"/>
        <w:rPr>
          <w:rFonts w:asciiTheme="majorBidi" w:hAnsiTheme="majorBidi" w:cstheme="majorBidi"/>
          <w:sz w:val="28"/>
          <w:szCs w:val="28"/>
          <w:lang w:val="en-US" w:bidi="ar-DZ"/>
        </w:rPr>
      </w:pPr>
      <w:r w:rsidRPr="00E83F05">
        <w:rPr>
          <w:rFonts w:asciiTheme="majorBidi" w:hAnsiTheme="majorBidi" w:cstheme="majorBidi"/>
          <w:sz w:val="28"/>
          <w:szCs w:val="28"/>
          <w:lang w:val="en-US" w:bidi="ar-DZ"/>
        </w:rPr>
        <w:t xml:space="preserve">The </w:t>
      </w:r>
      <w:proofErr w:type="spellStart"/>
      <w:r w:rsidR="008F3473">
        <w:rPr>
          <w:rFonts w:asciiTheme="majorBidi" w:hAnsiTheme="majorBidi" w:cstheme="majorBidi"/>
          <w:sz w:val="28"/>
          <w:szCs w:val="28"/>
          <w:lang w:val="en-US" w:bidi="ar-DZ"/>
        </w:rPr>
        <w:t>représentations</w:t>
      </w:r>
      <w:proofErr w:type="spellEnd"/>
      <w:r w:rsidRPr="00E83F05">
        <w:rPr>
          <w:rFonts w:asciiTheme="majorBidi" w:hAnsiTheme="majorBidi" w:cstheme="majorBidi"/>
          <w:sz w:val="28"/>
          <w:szCs w:val="28"/>
          <w:lang w:val="en-US" w:bidi="ar-DZ"/>
        </w:rPr>
        <w:t xml:space="preserve"> of University professors toward approaches to competencies </w:t>
      </w:r>
      <w:proofErr w:type="gramStart"/>
      <w:r w:rsidRPr="00E83F05">
        <w:rPr>
          <w:rFonts w:asciiTheme="majorBidi" w:hAnsiTheme="majorBidi" w:cstheme="majorBidi"/>
          <w:sz w:val="28"/>
          <w:szCs w:val="28"/>
          <w:lang w:val="en-US" w:bidi="ar-DZ"/>
        </w:rPr>
        <w:t>are based</w:t>
      </w:r>
      <w:proofErr w:type="gramEnd"/>
      <w:r w:rsidRPr="00E83F05">
        <w:rPr>
          <w:rFonts w:asciiTheme="majorBidi" w:hAnsiTheme="majorBidi" w:cstheme="majorBidi"/>
          <w:sz w:val="28"/>
          <w:szCs w:val="28"/>
          <w:lang w:val="en-US" w:bidi="ar-DZ"/>
        </w:rPr>
        <w:t xml:space="preserve"> on scientific knowledge and information, in addition, to negative prejudices stemming from the cultural and social environment.</w:t>
      </w:r>
    </w:p>
    <w:p w:rsidR="003F4081" w:rsidRPr="00E83F05" w:rsidRDefault="003F4081" w:rsidP="008F3473">
      <w:pPr>
        <w:spacing w:after="0" w:line="276" w:lineRule="auto"/>
        <w:jc w:val="both"/>
        <w:rPr>
          <w:rFonts w:asciiTheme="majorBidi" w:hAnsiTheme="majorBidi" w:cstheme="majorBidi"/>
          <w:sz w:val="28"/>
          <w:szCs w:val="28"/>
          <w:lang w:val="en-US" w:bidi="ar-DZ"/>
        </w:rPr>
      </w:pPr>
      <w:r w:rsidRPr="00E83F05">
        <w:rPr>
          <w:rFonts w:asciiTheme="majorBidi" w:hAnsiTheme="majorBidi" w:cstheme="majorBidi"/>
          <w:sz w:val="28"/>
          <w:szCs w:val="28"/>
          <w:lang w:val="en-US" w:bidi="ar-DZ"/>
        </w:rPr>
        <w:t xml:space="preserve">The </w:t>
      </w:r>
      <w:proofErr w:type="spellStart"/>
      <w:r w:rsidR="008F3473">
        <w:rPr>
          <w:rFonts w:asciiTheme="majorBidi" w:hAnsiTheme="majorBidi" w:cstheme="majorBidi"/>
          <w:sz w:val="28"/>
          <w:szCs w:val="28"/>
          <w:lang w:val="en-US" w:bidi="ar-DZ"/>
        </w:rPr>
        <w:t>représentations</w:t>
      </w:r>
      <w:proofErr w:type="spellEnd"/>
      <w:r w:rsidRPr="00E83F05">
        <w:rPr>
          <w:rFonts w:asciiTheme="majorBidi" w:hAnsiTheme="majorBidi" w:cstheme="majorBidi"/>
          <w:sz w:val="28"/>
          <w:szCs w:val="28"/>
          <w:lang w:val="en-US" w:bidi="ar-DZ"/>
        </w:rPr>
        <w:t xml:space="preserve"> of University professors do not vary according to the set of the variables (gender, specialty, experience (years of teaching)).</w:t>
      </w:r>
    </w:p>
    <w:p w:rsidR="003F4081" w:rsidRPr="00D37596" w:rsidRDefault="003F4081" w:rsidP="00553086">
      <w:pPr>
        <w:spacing w:after="0" w:line="276" w:lineRule="auto"/>
        <w:jc w:val="both"/>
        <w:rPr>
          <w:rFonts w:asciiTheme="majorBidi" w:hAnsiTheme="majorBidi" w:cstheme="majorBidi"/>
          <w:b/>
          <w:bCs/>
          <w:sz w:val="28"/>
          <w:szCs w:val="28"/>
          <w:lang w:bidi="ar-DZ"/>
        </w:rPr>
      </w:pPr>
      <w:r w:rsidRPr="00D37596">
        <w:rPr>
          <w:rFonts w:asciiTheme="majorBidi" w:hAnsiTheme="majorBidi" w:cstheme="majorBidi"/>
          <w:b/>
          <w:bCs/>
          <w:sz w:val="28"/>
          <w:szCs w:val="28"/>
          <w:lang w:val="en-US" w:bidi="ar-DZ"/>
        </w:rPr>
        <w:t xml:space="preserve"> Key words</w:t>
      </w:r>
      <w:r w:rsidRPr="00D37596">
        <w:rPr>
          <w:rFonts w:asciiTheme="majorBidi" w:hAnsiTheme="majorBidi" w:cstheme="majorBidi" w:hint="cs"/>
          <w:b/>
          <w:bCs/>
          <w:sz w:val="28"/>
          <w:szCs w:val="28"/>
          <w:rtl/>
          <w:lang w:bidi="ar-DZ"/>
        </w:rPr>
        <w:t>:</w:t>
      </w:r>
      <w:r w:rsidRPr="00D37596">
        <w:rPr>
          <w:rFonts w:asciiTheme="majorBidi" w:hAnsiTheme="majorBidi" w:cstheme="majorBidi"/>
          <w:b/>
          <w:bCs/>
          <w:sz w:val="28"/>
          <w:szCs w:val="28"/>
          <w:lang w:val="en-US" w:bidi="ar-DZ"/>
        </w:rPr>
        <w:t xml:space="preserve"> Social </w:t>
      </w:r>
      <w:proofErr w:type="spellStart"/>
      <w:r w:rsidR="00553086">
        <w:rPr>
          <w:rFonts w:asciiTheme="majorBidi" w:hAnsiTheme="majorBidi" w:cstheme="majorBidi"/>
          <w:b/>
          <w:bCs/>
          <w:sz w:val="28"/>
          <w:szCs w:val="28"/>
          <w:lang w:val="en-US" w:bidi="ar-DZ"/>
        </w:rPr>
        <w:t>représentations</w:t>
      </w:r>
      <w:proofErr w:type="spellEnd"/>
      <w:r w:rsidRPr="00D37596">
        <w:rPr>
          <w:rFonts w:asciiTheme="majorBidi" w:hAnsiTheme="majorBidi" w:cstheme="majorBidi"/>
          <w:b/>
          <w:bCs/>
          <w:sz w:val="28"/>
          <w:szCs w:val="28"/>
          <w:lang w:val="en-US" w:bidi="ar-DZ"/>
        </w:rPr>
        <w:t>- Approach with competencies-University professor</w:t>
      </w:r>
    </w:p>
    <w:p w:rsidR="003F4081" w:rsidRDefault="003F4081" w:rsidP="004C488C">
      <w:pPr>
        <w:spacing w:line="276" w:lineRule="auto"/>
        <w:jc w:val="both"/>
        <w:rPr>
          <w:rFonts w:asciiTheme="majorBidi" w:hAnsiTheme="majorBidi" w:cstheme="majorBidi"/>
          <w:sz w:val="28"/>
          <w:szCs w:val="28"/>
          <w:lang w:bidi="ar-DZ"/>
        </w:rPr>
      </w:pPr>
    </w:p>
    <w:p w:rsidR="003F4081" w:rsidRDefault="003F4081" w:rsidP="004C488C">
      <w:pPr>
        <w:spacing w:line="276" w:lineRule="auto"/>
        <w:jc w:val="both"/>
        <w:rPr>
          <w:rFonts w:asciiTheme="majorBidi" w:hAnsiTheme="majorBidi" w:cstheme="majorBidi"/>
          <w:sz w:val="28"/>
          <w:szCs w:val="28"/>
          <w:lang w:bidi="ar-DZ"/>
        </w:rPr>
      </w:pPr>
    </w:p>
    <w:p w:rsidR="003F4081" w:rsidRPr="00E83F05" w:rsidRDefault="003F4081" w:rsidP="004C488C">
      <w:pPr>
        <w:spacing w:after="0" w:line="276" w:lineRule="auto"/>
        <w:jc w:val="both"/>
        <w:rPr>
          <w:rFonts w:ascii="Times New Roman" w:eastAsia="Calibri" w:hAnsi="Times New Roman" w:cs="Times New Roman"/>
          <w:sz w:val="28"/>
          <w:szCs w:val="28"/>
        </w:rPr>
      </w:pPr>
      <w:proofErr w:type="gramStart"/>
      <w:r w:rsidRPr="00E83F05">
        <w:rPr>
          <w:rFonts w:ascii="Times New Roman" w:eastAsia="Calibri" w:hAnsi="Times New Roman" w:cs="Times New Roman"/>
          <w:b/>
          <w:bCs/>
          <w:sz w:val="28"/>
          <w:szCs w:val="28"/>
        </w:rPr>
        <w:t>Résumé</w:t>
      </w:r>
      <w:r w:rsidRPr="00E83F05">
        <w:rPr>
          <w:rFonts w:ascii="Times New Roman" w:eastAsia="Calibri" w:hAnsi="Times New Roman" w:cs="Times New Roman"/>
          <w:sz w:val="28"/>
          <w:szCs w:val="28"/>
        </w:rPr>
        <w:t>:</w:t>
      </w:r>
      <w:proofErr w:type="gramEnd"/>
    </w:p>
    <w:p w:rsidR="003F4081" w:rsidRPr="00E83F05" w:rsidRDefault="003F4081" w:rsidP="00553086">
      <w:pPr>
        <w:spacing w:after="0" w:line="276" w:lineRule="auto"/>
        <w:jc w:val="both"/>
        <w:rPr>
          <w:rFonts w:asciiTheme="majorBidi" w:eastAsia="Calibri" w:hAnsiTheme="majorBidi" w:cstheme="majorBidi"/>
          <w:sz w:val="28"/>
          <w:szCs w:val="28"/>
        </w:rPr>
      </w:pPr>
      <w:r w:rsidRPr="00E83F05">
        <w:rPr>
          <w:rFonts w:asciiTheme="majorBidi" w:eastAsia="Calibri" w:hAnsiTheme="majorBidi" w:cstheme="majorBidi"/>
          <w:sz w:val="28"/>
          <w:szCs w:val="28"/>
        </w:rPr>
        <w:t xml:space="preserve">L’étude actuelle vise à déterminer le contenu porté par les </w:t>
      </w:r>
      <w:bookmarkStart w:id="0" w:name="_Hlk46175935"/>
      <w:r w:rsidRPr="00E83F05">
        <w:rPr>
          <w:rFonts w:asciiTheme="majorBidi" w:eastAsia="Calibri" w:hAnsiTheme="majorBidi" w:cstheme="majorBidi"/>
          <w:sz w:val="28"/>
          <w:szCs w:val="28"/>
        </w:rPr>
        <w:t>enseignants</w:t>
      </w:r>
      <w:bookmarkEnd w:id="0"/>
      <w:r w:rsidRPr="00E83F05">
        <w:rPr>
          <w:rFonts w:asciiTheme="majorBidi" w:eastAsia="Calibri" w:hAnsiTheme="majorBidi" w:cstheme="majorBidi"/>
          <w:sz w:val="28"/>
          <w:szCs w:val="28"/>
        </w:rPr>
        <w:t xml:space="preserve"> d’université sous forme d’avis, de croyances et de tendances sur l’approche par compétences qui </w:t>
      </w:r>
      <w:proofErr w:type="spellStart"/>
      <w:r w:rsidRPr="00E83F05">
        <w:rPr>
          <w:rFonts w:asciiTheme="majorBidi" w:eastAsia="Calibri" w:hAnsiTheme="majorBidi" w:cstheme="majorBidi"/>
          <w:sz w:val="28"/>
          <w:szCs w:val="28"/>
        </w:rPr>
        <w:t>ce</w:t>
      </w:r>
      <w:proofErr w:type="spellEnd"/>
      <w:r w:rsidRPr="00E83F05">
        <w:rPr>
          <w:rFonts w:asciiTheme="majorBidi" w:eastAsia="Calibri" w:hAnsiTheme="majorBidi" w:cstheme="majorBidi"/>
          <w:sz w:val="28"/>
          <w:szCs w:val="28"/>
        </w:rPr>
        <w:t xml:space="preserve"> compose dans sa globalité sous forme de la </w:t>
      </w:r>
      <w:r w:rsidR="00553086">
        <w:rPr>
          <w:rFonts w:asciiTheme="majorBidi" w:eastAsia="Calibri" w:hAnsiTheme="majorBidi" w:cstheme="majorBidi"/>
          <w:sz w:val="28"/>
          <w:szCs w:val="28"/>
        </w:rPr>
        <w:t>représentation</w:t>
      </w:r>
      <w:r w:rsidRPr="00E83F05">
        <w:rPr>
          <w:rFonts w:asciiTheme="majorBidi" w:eastAsia="Calibri" w:hAnsiTheme="majorBidi" w:cstheme="majorBidi"/>
          <w:sz w:val="28"/>
          <w:szCs w:val="28"/>
        </w:rPr>
        <w:t xml:space="preserve"> sociale, les hypothèses de l’étude sont les suivantes :</w:t>
      </w:r>
    </w:p>
    <w:p w:rsidR="003F4081" w:rsidRPr="00E83F05" w:rsidRDefault="003F4081" w:rsidP="00553086">
      <w:pPr>
        <w:spacing w:after="0" w:line="276" w:lineRule="auto"/>
        <w:jc w:val="both"/>
        <w:rPr>
          <w:rFonts w:asciiTheme="majorBidi" w:eastAsia="Calibri" w:hAnsiTheme="majorBidi" w:cstheme="majorBidi"/>
          <w:sz w:val="28"/>
          <w:szCs w:val="28"/>
        </w:rPr>
      </w:pPr>
      <w:r w:rsidRPr="00E83F05">
        <w:rPr>
          <w:rFonts w:asciiTheme="majorBidi" w:eastAsia="Calibri" w:hAnsiTheme="majorBidi" w:cstheme="majorBidi"/>
          <w:sz w:val="28"/>
          <w:szCs w:val="28"/>
        </w:rPr>
        <w:t xml:space="preserve">La nature des </w:t>
      </w:r>
      <w:r w:rsidR="00553086">
        <w:rPr>
          <w:rFonts w:asciiTheme="majorBidi" w:eastAsia="Calibri" w:hAnsiTheme="majorBidi" w:cstheme="majorBidi"/>
          <w:sz w:val="28"/>
          <w:szCs w:val="28"/>
        </w:rPr>
        <w:t>représentations</w:t>
      </w:r>
      <w:r w:rsidRPr="00E83F05">
        <w:rPr>
          <w:rFonts w:asciiTheme="majorBidi" w:eastAsia="Calibri" w:hAnsiTheme="majorBidi" w:cstheme="majorBidi"/>
          <w:sz w:val="28"/>
          <w:szCs w:val="28"/>
        </w:rPr>
        <w:t xml:space="preserve"> portées par les enseignants de l’université envers l’approche par compétences est négative.</w:t>
      </w:r>
    </w:p>
    <w:p w:rsidR="003F4081" w:rsidRPr="00E83F05" w:rsidRDefault="003F4081" w:rsidP="00553086">
      <w:pPr>
        <w:spacing w:after="0" w:line="276" w:lineRule="auto"/>
        <w:jc w:val="both"/>
        <w:rPr>
          <w:rFonts w:asciiTheme="majorBidi" w:eastAsia="Calibri" w:hAnsiTheme="majorBidi" w:cstheme="majorBidi"/>
          <w:sz w:val="28"/>
          <w:szCs w:val="28"/>
        </w:rPr>
      </w:pPr>
      <w:r w:rsidRPr="00E83F05">
        <w:rPr>
          <w:rFonts w:asciiTheme="majorBidi" w:eastAsia="Calibri" w:hAnsiTheme="majorBidi" w:cstheme="majorBidi"/>
          <w:sz w:val="28"/>
          <w:szCs w:val="28"/>
        </w:rPr>
        <w:t xml:space="preserve">Il n’y a pas de différences statistiquement significatives dans la nature des </w:t>
      </w:r>
      <w:r w:rsidR="00553086">
        <w:rPr>
          <w:rFonts w:asciiTheme="majorBidi" w:eastAsia="Calibri" w:hAnsiTheme="majorBidi" w:cstheme="majorBidi"/>
          <w:sz w:val="28"/>
          <w:szCs w:val="28"/>
        </w:rPr>
        <w:t>représentations</w:t>
      </w:r>
      <w:r w:rsidRPr="00E83F05">
        <w:rPr>
          <w:rFonts w:asciiTheme="majorBidi" w:eastAsia="Calibri" w:hAnsiTheme="majorBidi" w:cstheme="majorBidi"/>
          <w:sz w:val="28"/>
          <w:szCs w:val="28"/>
        </w:rPr>
        <w:t xml:space="preserve"> portées par les enseignants de l’université du 8 mai 1945 – Guelma – sur l’approche par compétences selon la variable du sexe (homme / </w:t>
      </w:r>
      <w:proofErr w:type="gramStart"/>
      <w:r w:rsidRPr="00E83F05">
        <w:rPr>
          <w:rFonts w:asciiTheme="majorBidi" w:eastAsia="Calibri" w:hAnsiTheme="majorBidi" w:cstheme="majorBidi"/>
          <w:sz w:val="28"/>
          <w:szCs w:val="28"/>
        </w:rPr>
        <w:t>femme )</w:t>
      </w:r>
      <w:proofErr w:type="gramEnd"/>
      <w:r w:rsidRPr="00E83F05">
        <w:rPr>
          <w:rFonts w:asciiTheme="majorBidi" w:eastAsia="Calibri" w:hAnsiTheme="majorBidi" w:cstheme="majorBidi"/>
          <w:sz w:val="28"/>
          <w:szCs w:val="28"/>
        </w:rPr>
        <w:t>.</w:t>
      </w:r>
    </w:p>
    <w:p w:rsidR="003F4081" w:rsidRPr="00E83F05" w:rsidRDefault="003F4081" w:rsidP="00553086">
      <w:pPr>
        <w:spacing w:after="0" w:line="276" w:lineRule="auto"/>
        <w:jc w:val="both"/>
        <w:rPr>
          <w:rFonts w:asciiTheme="majorBidi" w:eastAsia="Calibri" w:hAnsiTheme="majorBidi" w:cstheme="majorBidi"/>
          <w:sz w:val="28"/>
          <w:szCs w:val="28"/>
        </w:rPr>
      </w:pPr>
      <w:r w:rsidRPr="00E83F05">
        <w:rPr>
          <w:rFonts w:asciiTheme="majorBidi" w:eastAsia="Calibri" w:hAnsiTheme="majorBidi" w:cstheme="majorBidi"/>
          <w:sz w:val="28"/>
          <w:szCs w:val="28"/>
        </w:rPr>
        <w:t xml:space="preserve">Il n’y a pas de différences statistiquement significatives dans la nature des </w:t>
      </w:r>
      <w:r w:rsidR="00553086">
        <w:rPr>
          <w:rFonts w:asciiTheme="majorBidi" w:eastAsia="Calibri" w:hAnsiTheme="majorBidi" w:cstheme="majorBidi"/>
          <w:sz w:val="28"/>
          <w:szCs w:val="28"/>
        </w:rPr>
        <w:t>représentations</w:t>
      </w:r>
      <w:r w:rsidRPr="00E83F05">
        <w:rPr>
          <w:rFonts w:asciiTheme="majorBidi" w:eastAsia="Calibri" w:hAnsiTheme="majorBidi" w:cstheme="majorBidi"/>
          <w:sz w:val="28"/>
          <w:szCs w:val="28"/>
        </w:rPr>
        <w:t xml:space="preserve"> portées par les enseignants de l’université du 8 mai 1945 – Guelma – sur l’approche par compétences selon la variable de l’expérience (années d’enseignement à l’université)</w:t>
      </w:r>
    </w:p>
    <w:p w:rsidR="003F4081" w:rsidRPr="00E83F05" w:rsidRDefault="003F4081" w:rsidP="00553086">
      <w:pPr>
        <w:spacing w:after="0" w:line="276" w:lineRule="auto"/>
        <w:jc w:val="both"/>
        <w:rPr>
          <w:rFonts w:asciiTheme="majorBidi" w:eastAsia="Calibri" w:hAnsiTheme="majorBidi" w:cstheme="majorBidi"/>
          <w:sz w:val="28"/>
          <w:szCs w:val="28"/>
        </w:rPr>
      </w:pPr>
      <w:r w:rsidRPr="00E83F05">
        <w:rPr>
          <w:rFonts w:asciiTheme="majorBidi" w:eastAsia="Calibri" w:hAnsiTheme="majorBidi" w:cstheme="majorBidi"/>
          <w:sz w:val="28"/>
          <w:szCs w:val="28"/>
        </w:rPr>
        <w:t xml:space="preserve">Il n’y a pas de différences statistiquement significatives dans la nature des </w:t>
      </w:r>
      <w:r w:rsidR="00553086">
        <w:rPr>
          <w:rFonts w:asciiTheme="majorBidi" w:eastAsia="Calibri" w:hAnsiTheme="majorBidi" w:cstheme="majorBidi"/>
          <w:sz w:val="28"/>
          <w:szCs w:val="28"/>
        </w:rPr>
        <w:t>représentations</w:t>
      </w:r>
      <w:r w:rsidRPr="00E83F05">
        <w:rPr>
          <w:rFonts w:asciiTheme="majorBidi" w:eastAsia="Calibri" w:hAnsiTheme="majorBidi" w:cstheme="majorBidi"/>
          <w:sz w:val="28"/>
          <w:szCs w:val="28"/>
        </w:rPr>
        <w:t xml:space="preserve"> portées par les enseignants de l’université du 8 mai 1945 – Guelma – sur l’approche par compétences selon la variable de la spécialité.</w:t>
      </w:r>
    </w:p>
    <w:p w:rsidR="003F4081" w:rsidRPr="00E83F05" w:rsidRDefault="003F4081" w:rsidP="0044156A">
      <w:pPr>
        <w:spacing w:after="0" w:line="276" w:lineRule="auto"/>
        <w:jc w:val="both"/>
        <w:rPr>
          <w:rFonts w:asciiTheme="majorBidi" w:eastAsia="Calibri" w:hAnsiTheme="majorBidi" w:cstheme="majorBidi"/>
          <w:sz w:val="28"/>
          <w:szCs w:val="28"/>
        </w:rPr>
      </w:pPr>
      <w:r w:rsidRPr="00E83F05">
        <w:rPr>
          <w:rFonts w:asciiTheme="majorBidi" w:eastAsia="Calibri" w:hAnsiTheme="majorBidi" w:cstheme="majorBidi"/>
          <w:sz w:val="28"/>
          <w:szCs w:val="28"/>
        </w:rPr>
        <w:t>Et dans le but de tester ces hypothèses nous avons adopté la méthode descriptive en utilisant des techniques et des outils pour collecter des données telle que L’</w:t>
      </w:r>
      <w:proofErr w:type="spellStart"/>
      <w:r w:rsidRPr="00E83F05">
        <w:rPr>
          <w:rFonts w:asciiTheme="majorBidi" w:eastAsia="Calibri" w:hAnsiTheme="majorBidi" w:cstheme="majorBidi"/>
          <w:sz w:val="28"/>
          <w:szCs w:val="28"/>
        </w:rPr>
        <w:t>entretien</w:t>
      </w:r>
      <w:proofErr w:type="gramStart"/>
      <w:r w:rsidRPr="00E83F05">
        <w:rPr>
          <w:rFonts w:asciiTheme="majorBidi" w:eastAsia="Calibri" w:hAnsiTheme="majorBidi" w:cstheme="majorBidi"/>
          <w:sz w:val="28"/>
          <w:szCs w:val="28"/>
        </w:rPr>
        <w:t>,la</w:t>
      </w:r>
      <w:proofErr w:type="spellEnd"/>
      <w:proofErr w:type="gramEnd"/>
      <w:r w:rsidRPr="00E83F05">
        <w:rPr>
          <w:rFonts w:asciiTheme="majorBidi" w:eastAsia="Calibri" w:hAnsiTheme="majorBidi" w:cstheme="majorBidi"/>
          <w:sz w:val="28"/>
          <w:szCs w:val="28"/>
        </w:rPr>
        <w:t xml:space="preserve"> technique de l’évocation Hiérarchisée, le formulaire des caractéristiques (formulaire distinctif) pour mesurer les </w:t>
      </w:r>
      <w:r w:rsidR="00553086">
        <w:rPr>
          <w:rFonts w:asciiTheme="majorBidi" w:eastAsia="Calibri" w:hAnsiTheme="majorBidi" w:cstheme="majorBidi"/>
          <w:sz w:val="28"/>
          <w:szCs w:val="28"/>
        </w:rPr>
        <w:t>représentations</w:t>
      </w:r>
      <w:r w:rsidRPr="00E83F05">
        <w:rPr>
          <w:rFonts w:asciiTheme="majorBidi" w:eastAsia="Calibri" w:hAnsiTheme="majorBidi" w:cstheme="majorBidi"/>
          <w:sz w:val="28"/>
          <w:szCs w:val="28"/>
        </w:rPr>
        <w:t xml:space="preserve"> sociales de l’approche par compétences.</w:t>
      </w:r>
    </w:p>
    <w:p w:rsidR="003F4081" w:rsidRPr="00E83F05" w:rsidRDefault="003F4081" w:rsidP="004C488C">
      <w:pPr>
        <w:spacing w:after="0" w:line="276" w:lineRule="auto"/>
        <w:jc w:val="both"/>
        <w:rPr>
          <w:rFonts w:asciiTheme="majorBidi" w:eastAsia="Calibri" w:hAnsiTheme="majorBidi" w:cstheme="majorBidi"/>
          <w:sz w:val="28"/>
          <w:szCs w:val="28"/>
        </w:rPr>
      </w:pPr>
      <w:r w:rsidRPr="00E83F05">
        <w:rPr>
          <w:rFonts w:asciiTheme="majorBidi" w:eastAsia="Calibri" w:hAnsiTheme="majorBidi" w:cstheme="majorBidi"/>
          <w:sz w:val="28"/>
          <w:szCs w:val="28"/>
        </w:rPr>
        <w:t xml:space="preserve"> après l’étude psychométrique des outils , l’étude a été entreprise  sur un échantillon  de 132 enseignants, et soumise des </w:t>
      </w:r>
      <w:proofErr w:type="spellStart"/>
      <w:r w:rsidRPr="00E83F05">
        <w:rPr>
          <w:rFonts w:asciiTheme="majorBidi" w:eastAsia="Calibri" w:hAnsiTheme="majorBidi" w:cstheme="majorBidi"/>
          <w:sz w:val="28"/>
          <w:szCs w:val="28"/>
        </w:rPr>
        <w:t>testes</w:t>
      </w:r>
      <w:proofErr w:type="spellEnd"/>
      <w:r w:rsidRPr="00E83F05">
        <w:rPr>
          <w:rFonts w:asciiTheme="majorBidi" w:eastAsia="Calibri" w:hAnsiTheme="majorBidi" w:cstheme="majorBidi"/>
          <w:sz w:val="28"/>
          <w:szCs w:val="28"/>
        </w:rPr>
        <w:t xml:space="preserve"> statistiques tels que : le test de différence (T) </w:t>
      </w:r>
      <w:r w:rsidRPr="00E83F05">
        <w:rPr>
          <w:rFonts w:asciiTheme="majorBidi" w:eastAsia="Calibri" w:hAnsiTheme="majorBidi" w:cstheme="majorBidi"/>
          <w:sz w:val="28"/>
          <w:szCs w:val="28"/>
          <w:u w:val="single"/>
        </w:rPr>
        <w:t>et le test</w:t>
      </w:r>
      <w:r w:rsidRPr="00E83F05">
        <w:rPr>
          <w:rFonts w:asciiTheme="majorBidi" w:eastAsia="Calibri" w:hAnsiTheme="majorBidi" w:cstheme="majorBidi"/>
          <w:sz w:val="28"/>
          <w:szCs w:val="28"/>
        </w:rPr>
        <w:t xml:space="preserve"> ( </w:t>
      </w:r>
      <w:proofErr w:type="spellStart"/>
      <w:r w:rsidRPr="00E83F05">
        <w:rPr>
          <w:rFonts w:asciiTheme="majorBidi" w:eastAsia="Calibri" w:hAnsiTheme="majorBidi" w:cstheme="majorBidi"/>
          <w:sz w:val="28"/>
          <w:szCs w:val="28"/>
        </w:rPr>
        <w:t>Anova</w:t>
      </w:r>
      <w:proofErr w:type="spellEnd"/>
      <w:r w:rsidRPr="00E83F05">
        <w:rPr>
          <w:rFonts w:asciiTheme="majorBidi" w:eastAsia="Calibri" w:hAnsiTheme="majorBidi" w:cstheme="majorBidi"/>
          <w:sz w:val="28"/>
          <w:szCs w:val="28"/>
        </w:rPr>
        <w:t>) pour étudier les différences entre les groupes d’étude en plus des moyennes arithmétiques, les écarts-types et les pourcentages pour faire des observations sur les résultats de l’étude. Après la collecte et l’analyse des données nous sommes arrivés aux résultats suivants :</w:t>
      </w:r>
    </w:p>
    <w:p w:rsidR="003F4081" w:rsidRPr="00E83F05" w:rsidRDefault="0044156A" w:rsidP="0044156A">
      <w:pPr>
        <w:spacing w:after="0" w:line="276" w:lineRule="auto"/>
        <w:contextualSpacing/>
        <w:jc w:val="both"/>
        <w:rPr>
          <w:rFonts w:asciiTheme="majorBidi" w:eastAsia="Calibri" w:hAnsiTheme="majorBidi" w:cstheme="majorBidi"/>
          <w:sz w:val="28"/>
          <w:szCs w:val="28"/>
        </w:rPr>
      </w:pPr>
      <w:r>
        <w:rPr>
          <w:rFonts w:asciiTheme="majorBidi" w:eastAsia="Calibri" w:hAnsiTheme="majorBidi" w:cstheme="majorBidi"/>
          <w:sz w:val="28"/>
          <w:szCs w:val="28"/>
        </w:rPr>
        <w:t>-</w:t>
      </w:r>
      <w:r w:rsidR="003F4081" w:rsidRPr="00E83F05">
        <w:rPr>
          <w:rFonts w:asciiTheme="majorBidi" w:eastAsia="Calibri" w:hAnsiTheme="majorBidi" w:cstheme="majorBidi"/>
          <w:sz w:val="28"/>
          <w:szCs w:val="28"/>
        </w:rPr>
        <w:t xml:space="preserve">Les </w:t>
      </w:r>
      <w:r w:rsidR="00553086">
        <w:rPr>
          <w:rFonts w:asciiTheme="majorBidi" w:eastAsia="Calibri" w:hAnsiTheme="majorBidi" w:cstheme="majorBidi"/>
          <w:sz w:val="28"/>
          <w:szCs w:val="28"/>
        </w:rPr>
        <w:t>représentations</w:t>
      </w:r>
      <w:r w:rsidR="003F4081" w:rsidRPr="00E83F05">
        <w:rPr>
          <w:rFonts w:asciiTheme="majorBidi" w:eastAsia="Calibri" w:hAnsiTheme="majorBidi" w:cstheme="majorBidi"/>
          <w:sz w:val="28"/>
          <w:szCs w:val="28"/>
        </w:rPr>
        <w:t xml:space="preserve"> des enseignants d’université envers l’approche par compétences </w:t>
      </w:r>
      <w:proofErr w:type="gramStart"/>
      <w:r w:rsidR="003F4081" w:rsidRPr="00E83F05">
        <w:rPr>
          <w:rFonts w:asciiTheme="majorBidi" w:eastAsia="Calibri" w:hAnsiTheme="majorBidi" w:cstheme="majorBidi"/>
          <w:sz w:val="28"/>
          <w:szCs w:val="28"/>
        </w:rPr>
        <w:t>est</w:t>
      </w:r>
      <w:proofErr w:type="gramEnd"/>
      <w:r w:rsidR="003F4081" w:rsidRPr="00E83F05">
        <w:rPr>
          <w:rFonts w:asciiTheme="majorBidi" w:eastAsia="Calibri" w:hAnsiTheme="majorBidi" w:cstheme="majorBidi"/>
          <w:sz w:val="28"/>
          <w:szCs w:val="28"/>
        </w:rPr>
        <w:t xml:space="preserve"> basée sur des connaissances et des informations scientifiques ajouter à cela des idées négatives suggérant des préjugés issus de l’environnement culturel et social.</w:t>
      </w:r>
    </w:p>
    <w:p w:rsidR="003F4081" w:rsidRPr="00E83F05" w:rsidRDefault="0044156A" w:rsidP="0044156A">
      <w:pPr>
        <w:spacing w:after="200" w:line="276" w:lineRule="auto"/>
        <w:contextualSpacing/>
        <w:jc w:val="both"/>
        <w:rPr>
          <w:rFonts w:asciiTheme="majorBidi" w:eastAsia="Calibri" w:hAnsiTheme="majorBidi" w:cstheme="majorBidi"/>
          <w:sz w:val="28"/>
          <w:szCs w:val="28"/>
        </w:rPr>
      </w:pPr>
      <w:r>
        <w:rPr>
          <w:rFonts w:asciiTheme="majorBidi" w:eastAsia="Calibri" w:hAnsiTheme="majorBidi" w:cstheme="majorBidi"/>
          <w:sz w:val="28"/>
          <w:szCs w:val="28"/>
        </w:rPr>
        <w:t>-</w:t>
      </w:r>
      <w:r w:rsidR="003F4081" w:rsidRPr="00E83F05">
        <w:rPr>
          <w:rFonts w:asciiTheme="majorBidi" w:eastAsia="Calibri" w:hAnsiTheme="majorBidi" w:cstheme="majorBidi"/>
          <w:sz w:val="28"/>
          <w:szCs w:val="28"/>
        </w:rPr>
        <w:t xml:space="preserve">Les </w:t>
      </w:r>
      <w:r>
        <w:rPr>
          <w:rFonts w:asciiTheme="majorBidi" w:eastAsia="Calibri" w:hAnsiTheme="majorBidi" w:cstheme="majorBidi"/>
          <w:sz w:val="28"/>
          <w:szCs w:val="28"/>
        </w:rPr>
        <w:t>représentations</w:t>
      </w:r>
      <w:r w:rsidR="003F4081" w:rsidRPr="00E83F05">
        <w:rPr>
          <w:rFonts w:asciiTheme="majorBidi" w:eastAsia="Calibri" w:hAnsiTheme="majorBidi" w:cstheme="majorBidi"/>
          <w:sz w:val="28"/>
          <w:szCs w:val="28"/>
        </w:rPr>
        <w:t xml:space="preserve"> des enseignants d’université ne diffèrent pas selon la somme des variables (le sexe, la spécialité et l’expérience (nombre d’années d’enseignement).</w:t>
      </w:r>
    </w:p>
    <w:p w:rsidR="003F4081" w:rsidRPr="00D37596" w:rsidRDefault="003F4081" w:rsidP="0044156A">
      <w:pPr>
        <w:spacing w:after="200" w:line="276" w:lineRule="auto"/>
        <w:jc w:val="both"/>
        <w:rPr>
          <w:rFonts w:asciiTheme="majorBidi" w:eastAsia="Calibri" w:hAnsiTheme="majorBidi" w:cstheme="majorBidi"/>
          <w:b/>
          <w:bCs/>
          <w:sz w:val="28"/>
          <w:szCs w:val="28"/>
        </w:rPr>
      </w:pPr>
      <w:r w:rsidRPr="00D37596">
        <w:rPr>
          <w:rFonts w:asciiTheme="majorBidi" w:eastAsia="Calibri" w:hAnsiTheme="majorBidi" w:cstheme="majorBidi"/>
          <w:b/>
          <w:bCs/>
          <w:sz w:val="28"/>
          <w:szCs w:val="28"/>
        </w:rPr>
        <w:lastRenderedPageBreak/>
        <w:t xml:space="preserve">Mots clés : </w:t>
      </w:r>
      <w:r w:rsidR="0044156A">
        <w:rPr>
          <w:rFonts w:asciiTheme="majorBidi" w:eastAsia="Calibri" w:hAnsiTheme="majorBidi" w:cstheme="majorBidi"/>
          <w:b/>
          <w:bCs/>
          <w:sz w:val="28"/>
          <w:szCs w:val="28"/>
        </w:rPr>
        <w:t>représentations</w:t>
      </w:r>
      <w:r w:rsidRPr="00D37596">
        <w:rPr>
          <w:rFonts w:asciiTheme="majorBidi" w:eastAsia="Calibri" w:hAnsiTheme="majorBidi" w:cstheme="majorBidi"/>
          <w:b/>
          <w:bCs/>
          <w:sz w:val="28"/>
          <w:szCs w:val="28"/>
        </w:rPr>
        <w:t xml:space="preserve"> sociales, l’approche par compétences, enseignants d’universit</w:t>
      </w:r>
      <w:bookmarkStart w:id="1" w:name="_GoBack"/>
      <w:bookmarkEnd w:id="1"/>
      <w:r w:rsidRPr="00D37596">
        <w:rPr>
          <w:rFonts w:asciiTheme="majorBidi" w:eastAsia="Calibri" w:hAnsiTheme="majorBidi" w:cstheme="majorBidi"/>
          <w:b/>
          <w:bCs/>
          <w:sz w:val="28"/>
          <w:szCs w:val="28"/>
        </w:rPr>
        <w:t xml:space="preserve">é.    </w:t>
      </w:r>
    </w:p>
    <w:sectPr w:rsidR="003F4081" w:rsidRPr="00D37596" w:rsidSect="00C5677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FF329D5"/>
    <w:multiLevelType w:val="hybridMultilevel"/>
    <w:tmpl w:val="7C46288A"/>
    <w:lvl w:ilvl="0" w:tplc="B19A088E">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81"/>
    <w:rsid w:val="003F4081"/>
    <w:rsid w:val="0044156A"/>
    <w:rsid w:val="004C488C"/>
    <w:rsid w:val="00553086"/>
    <w:rsid w:val="008F3473"/>
    <w:rsid w:val="00C56777"/>
    <w:rsid w:val="00C74B6E"/>
    <w:rsid w:val="00F1672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41FA00-6464-4FEC-A73B-84D085B18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408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986</Words>
  <Characters>5424</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c:creator>
  <cp:keywords/>
  <dc:description/>
  <cp:lastModifiedBy>m</cp:lastModifiedBy>
  <cp:revision>9</cp:revision>
  <dcterms:created xsi:type="dcterms:W3CDTF">2020-07-22T13:44:00Z</dcterms:created>
  <dcterms:modified xsi:type="dcterms:W3CDTF">2020-10-24T08:06:00Z</dcterms:modified>
</cp:coreProperties>
</file>