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92C" w:rsidRPr="00127C38" w:rsidRDefault="008D792C" w:rsidP="008D792C">
      <w:pPr>
        <w:bidi/>
        <w:spacing w:after="0" w:line="288" w:lineRule="auto"/>
        <w:ind w:firstLine="425"/>
        <w:jc w:val="both"/>
        <w:rPr>
          <w:rFonts w:ascii="Simplified Arabic" w:eastAsia="SimSun" w:hAnsi="Simplified Arabic" w:cs="Simplified Arabic"/>
          <w:b/>
          <w:bCs/>
          <w:sz w:val="28"/>
          <w:szCs w:val="28"/>
          <w:rtl/>
          <w:lang w:val="en-US" w:eastAsia="zh-CN" w:bidi="ar-BH"/>
        </w:rPr>
      </w:pPr>
      <w:r w:rsidRPr="00127C38">
        <w:rPr>
          <w:rFonts w:ascii="Simplified Arabic" w:eastAsia="SimSun" w:hAnsi="Simplified Arabic" w:cs="Simplified Arabic"/>
          <w:b/>
          <w:bCs/>
          <w:sz w:val="28"/>
          <w:szCs w:val="28"/>
          <w:rtl/>
          <w:lang w:val="en-US" w:eastAsia="zh-CN" w:bidi="ar-BH"/>
        </w:rPr>
        <w:t xml:space="preserve">ملخص: </w:t>
      </w:r>
    </w:p>
    <w:p w:rsidR="00AB3E74" w:rsidRPr="00305F0E" w:rsidRDefault="008D792C" w:rsidP="00305F0E">
      <w:pPr>
        <w:bidi/>
        <w:spacing w:after="0" w:line="288" w:lineRule="auto"/>
        <w:ind w:firstLine="425"/>
        <w:jc w:val="both"/>
        <w:rPr>
          <w:rFonts w:ascii="Simplified Arabic" w:eastAsia="SimSun" w:hAnsi="Simplified Arabic" w:cs="Simplified Arabic"/>
          <w:sz w:val="24"/>
          <w:szCs w:val="24"/>
          <w:lang w:val="en-US" w:eastAsia="zh-CN" w:bidi="ar-BH"/>
        </w:rPr>
      </w:pP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>يعتبر هذا البحث ا</w:t>
      </w:r>
      <w:r w:rsidR="00F37828"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 xml:space="preserve">لموسوم بـ عوامل التكوين </w:t>
      </w:r>
      <w:r w:rsidR="00F37828" w:rsidRPr="000528E3">
        <w:rPr>
          <w:rFonts w:ascii="Simplified Arabic" w:hAnsi="Simplified Arabic" w:cs="Simplified Arabic" w:hint="cs"/>
          <w:sz w:val="24"/>
          <w:szCs w:val="24"/>
          <w:rtl/>
          <w:lang w:val="en-US" w:bidi="ar-DZ"/>
        </w:rPr>
        <w:t>في استثارة</w:t>
      </w:r>
      <w:r w:rsidR="00A850E9"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>دافعية ال</w:t>
      </w:r>
      <w:r w:rsidR="00A850E9" w:rsidRPr="000528E3">
        <w:rPr>
          <w:rFonts w:ascii="Simplified Arabic" w:hAnsi="Simplified Arabic" w:cs="Simplified Arabic" w:hint="cs"/>
          <w:sz w:val="24"/>
          <w:szCs w:val="24"/>
          <w:rtl/>
          <w:lang w:val="en-US" w:bidi="ar-DZ"/>
        </w:rPr>
        <w:t>إ</w:t>
      </w: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 xml:space="preserve">نجاز لدى تلاميذ المرحلة الثانوية من وجهة نظر </w:t>
      </w:r>
      <w:r w:rsidR="00F37828" w:rsidRPr="000528E3">
        <w:rPr>
          <w:rFonts w:ascii="Simplified Arabic" w:hAnsi="Simplified Arabic" w:cs="Simplified Arabic" w:hint="cs"/>
          <w:sz w:val="24"/>
          <w:szCs w:val="24"/>
          <w:rtl/>
          <w:lang w:val="en-US" w:bidi="ar-DZ"/>
        </w:rPr>
        <w:t>ال</w:t>
      </w:r>
      <w:r w:rsidR="00F37828"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>أساتذ</w:t>
      </w:r>
      <w:r w:rsidR="00F37828" w:rsidRPr="000528E3">
        <w:rPr>
          <w:rFonts w:ascii="Simplified Arabic" w:hAnsi="Simplified Arabic" w:cs="Simplified Arabic" w:hint="cs"/>
          <w:sz w:val="24"/>
          <w:szCs w:val="24"/>
          <w:rtl/>
          <w:lang w:val="en-US" w:bidi="ar-DZ"/>
        </w:rPr>
        <w:t>ة</w:t>
      </w: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 xml:space="preserve">، مساهمة في تحديد بعض عوامل التكوين، التي تدفع تلاميذ المرحلة الثانوية للإنجاز من وجهة نظر أساتذتهم، </w:t>
      </w:r>
      <w:r w:rsidRPr="000528E3">
        <w:rPr>
          <w:rFonts w:ascii="Simplified Arabic" w:hAnsi="Simplified Arabic" w:cs="Simplified Arabic"/>
          <w:sz w:val="24"/>
          <w:szCs w:val="24"/>
          <w:rtl/>
        </w:rPr>
        <w:t>ولتحقيق هذا الهدف قمنا بدراسة ميدانية اعتمدنا فيها على المنهج الوصفي</w:t>
      </w: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 xml:space="preserve"> واستعملنا  الاستبيان كأداة للبحث تم تطبيقها على عينة تكونت من </w:t>
      </w:r>
      <w:r w:rsidR="000528E3" w:rsidRPr="000528E3">
        <w:rPr>
          <w:rFonts w:ascii="Simplified Arabic" w:hAnsi="Simplified Arabic" w:cs="Simplified Arabic" w:hint="cs"/>
          <w:sz w:val="24"/>
          <w:szCs w:val="24"/>
          <w:rtl/>
          <w:lang w:val="en-US" w:bidi="ar-DZ"/>
        </w:rPr>
        <w:t>(</w:t>
      </w: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>130</w:t>
      </w:r>
      <w:r w:rsidR="000528E3" w:rsidRPr="000528E3">
        <w:rPr>
          <w:rFonts w:ascii="Simplified Arabic" w:hAnsi="Simplified Arabic" w:cs="Simplified Arabic" w:hint="cs"/>
          <w:sz w:val="24"/>
          <w:szCs w:val="24"/>
          <w:rtl/>
          <w:lang w:bidi="ar-DZ"/>
        </w:rPr>
        <w:t>)</w:t>
      </w:r>
      <w:r w:rsidRPr="000528E3">
        <w:rPr>
          <w:rFonts w:ascii="Simplified Arabic" w:hAnsi="Simplified Arabic" w:cs="Simplified Arabic"/>
          <w:sz w:val="24"/>
          <w:szCs w:val="24"/>
          <w:rtl/>
          <w:lang w:val="en-US" w:bidi="ar-DZ"/>
        </w:rPr>
        <w:t xml:space="preserve"> أستاذ التعليم الثانوي لمدينة الونزة، وقد </w:t>
      </w:r>
      <w:r w:rsidRPr="000528E3">
        <w:rPr>
          <w:rFonts w:ascii="Simplified Arabic" w:hAnsi="Simplified Arabic" w:cs="Simplified Arabic"/>
          <w:sz w:val="24"/>
          <w:szCs w:val="24"/>
          <w:rtl/>
        </w:rPr>
        <w:t xml:space="preserve">أسفرت نتائج البحث أن لعوامل التكوين علاقة في دفع تلاميذ المرحلة الثانوية </w:t>
      </w:r>
      <w:r w:rsidRPr="000528E3">
        <w:rPr>
          <w:rFonts w:ascii="Simplified Arabic" w:hAnsi="Simplified Arabic" w:cs="Simplified Arabic" w:hint="cs"/>
          <w:sz w:val="24"/>
          <w:szCs w:val="24"/>
          <w:rtl/>
        </w:rPr>
        <w:t>للإنجاز</w:t>
      </w:r>
      <w:r w:rsidRPr="000528E3">
        <w:rPr>
          <w:rFonts w:ascii="Simplified Arabic" w:hAnsi="Simplified Arabic" w:cs="Simplified Arabic"/>
          <w:sz w:val="24"/>
          <w:szCs w:val="24"/>
          <w:rtl/>
        </w:rPr>
        <w:t xml:space="preserve"> حسب وجهة نظر أساتذتهم، وتحددت هذه العوامل بعوامل التكوين المادية والبيداغوجية والعلائقية وعوامل التكوين المتعلقة بالأنشطة  </w:t>
      </w:r>
      <w:proofErr w:type="spellStart"/>
      <w:r w:rsidRPr="000528E3">
        <w:rPr>
          <w:rFonts w:ascii="Simplified Arabic" w:hAnsi="Simplified Arabic" w:cs="Simplified Arabic"/>
          <w:sz w:val="24"/>
          <w:szCs w:val="24"/>
          <w:rtl/>
        </w:rPr>
        <w:t>اللاصفية</w:t>
      </w:r>
      <w:proofErr w:type="spellEnd"/>
      <w:r w:rsidRPr="000528E3">
        <w:rPr>
          <w:rFonts w:ascii="Simplified Arabic" w:hAnsi="Simplified Arabic" w:cs="Simplified Arabic"/>
          <w:sz w:val="24"/>
          <w:szCs w:val="24"/>
          <w:rtl/>
        </w:rPr>
        <w:t>.</w:t>
      </w:r>
    </w:p>
    <w:p w:rsidR="00AB3E74" w:rsidRDefault="008D792C" w:rsidP="00305F0E">
      <w:pPr>
        <w:shd w:val="clear" w:color="auto" w:fill="FFFFFF"/>
        <w:bidi/>
        <w:spacing w:after="0" w:line="288" w:lineRule="auto"/>
        <w:ind w:hanging="1"/>
        <w:jc w:val="both"/>
        <w:rPr>
          <w:rFonts w:ascii="Simplified Arabic" w:eastAsia="SimSun" w:hAnsi="Simplified Arabic" w:cs="Simplified Arabic"/>
          <w:b/>
          <w:bCs/>
          <w:sz w:val="24"/>
          <w:szCs w:val="24"/>
          <w:lang w:val="en-US" w:eastAsia="zh-CN" w:bidi="ar-BH"/>
        </w:rPr>
      </w:pPr>
      <w:r w:rsidRPr="008D792C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  <w:t xml:space="preserve">الكلمات المفتاحية: </w:t>
      </w:r>
      <w:r w:rsidR="00A850E9" w:rsidRPr="000528E3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  <w:t xml:space="preserve">عوامل التكوين، </w:t>
      </w:r>
      <w:r w:rsidR="000528E3">
        <w:rPr>
          <w:rFonts w:ascii="Simplified Arabic" w:eastAsia="SimSun" w:hAnsi="Simplified Arabic" w:cs="Simplified Arabic" w:hint="cs"/>
          <w:b/>
          <w:bCs/>
          <w:sz w:val="24"/>
          <w:szCs w:val="24"/>
          <w:rtl/>
          <w:lang w:val="en-US" w:eastAsia="zh-CN" w:bidi="ar-DZ"/>
        </w:rPr>
        <w:t xml:space="preserve">استثارة </w:t>
      </w:r>
      <w:r w:rsidR="00A850E9" w:rsidRPr="000528E3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  <w:t>دافعية ال</w:t>
      </w:r>
      <w:r w:rsidR="00A850E9" w:rsidRPr="000528E3">
        <w:rPr>
          <w:rFonts w:ascii="Simplified Arabic" w:eastAsia="SimSun" w:hAnsi="Simplified Arabic" w:cs="Simplified Arabic" w:hint="cs"/>
          <w:b/>
          <w:bCs/>
          <w:sz w:val="24"/>
          <w:szCs w:val="24"/>
          <w:rtl/>
          <w:lang w:val="en-US" w:eastAsia="zh-CN" w:bidi="ar-BH"/>
        </w:rPr>
        <w:t>إ</w:t>
      </w:r>
      <w:r w:rsidRPr="000528E3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  <w:t xml:space="preserve">نجاز، </w:t>
      </w:r>
      <w:r w:rsidR="004F449D" w:rsidRPr="000528E3">
        <w:rPr>
          <w:rFonts w:ascii="Simplified Arabic" w:eastAsia="SimSun" w:hAnsi="Simplified Arabic" w:cs="Simplified Arabic" w:hint="cs"/>
          <w:b/>
          <w:bCs/>
          <w:sz w:val="24"/>
          <w:szCs w:val="24"/>
          <w:rtl/>
          <w:lang w:val="en-US" w:eastAsia="zh-CN" w:bidi="ar-DZ"/>
        </w:rPr>
        <w:t>أ</w:t>
      </w:r>
      <w:r w:rsidRPr="000528E3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DZ"/>
        </w:rPr>
        <w:t>ساتذة التعليم الثانوي</w:t>
      </w:r>
      <w:r w:rsidRPr="000528E3"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  <w:t>.</w:t>
      </w:r>
    </w:p>
    <w:p w:rsidR="00305F0E" w:rsidRPr="000528E3" w:rsidRDefault="00305F0E" w:rsidP="00305F0E">
      <w:pPr>
        <w:shd w:val="clear" w:color="auto" w:fill="FFFFFF"/>
        <w:bidi/>
        <w:spacing w:after="0" w:line="288" w:lineRule="auto"/>
        <w:ind w:hanging="1"/>
        <w:jc w:val="both"/>
        <w:rPr>
          <w:rFonts w:ascii="Simplified Arabic" w:eastAsia="SimSun" w:hAnsi="Simplified Arabic" w:cs="Simplified Arabic"/>
          <w:b/>
          <w:bCs/>
          <w:sz w:val="24"/>
          <w:szCs w:val="24"/>
          <w:rtl/>
          <w:lang w:val="en-US" w:eastAsia="zh-CN" w:bidi="ar-BH"/>
        </w:rPr>
      </w:pPr>
    </w:p>
    <w:p w:rsidR="008D792C" w:rsidRPr="000528E3" w:rsidRDefault="008D792C" w:rsidP="008D792C">
      <w:pPr>
        <w:shd w:val="clear" w:color="auto" w:fill="FFFFFF"/>
        <w:tabs>
          <w:tab w:val="right" w:pos="0"/>
          <w:tab w:val="right" w:pos="426"/>
        </w:tabs>
        <w:spacing w:after="0" w:line="288" w:lineRule="auto"/>
        <w:ind w:right="-102"/>
        <w:jc w:val="both"/>
        <w:rPr>
          <w:rFonts w:asciiTheme="majorBidi" w:eastAsia="Calibri" w:hAnsiTheme="majorBidi"/>
          <w:b/>
          <w:bCs/>
          <w:sz w:val="28"/>
          <w:szCs w:val="28"/>
          <w:rtl/>
          <w:lang w:val="en-US" w:bidi="ar-DZ"/>
        </w:rPr>
      </w:pPr>
      <w:r w:rsidRPr="000528E3">
        <w:rPr>
          <w:rFonts w:asciiTheme="majorBidi" w:eastAsia="Calibri" w:hAnsiTheme="majorBidi"/>
          <w:b/>
          <w:bCs/>
          <w:sz w:val="28"/>
          <w:szCs w:val="28"/>
          <w:lang w:val="en-US" w:bidi="ar-DZ"/>
        </w:rPr>
        <w:t>Abstract:</w:t>
      </w:r>
    </w:p>
    <w:p w:rsidR="008D792C" w:rsidRPr="00305F0E" w:rsidRDefault="008D792C" w:rsidP="00305F0E">
      <w:pPr>
        <w:shd w:val="clear" w:color="auto" w:fill="FFFFFF"/>
        <w:tabs>
          <w:tab w:val="right" w:pos="0"/>
          <w:tab w:val="right" w:pos="426"/>
        </w:tabs>
        <w:spacing w:after="0" w:line="288" w:lineRule="auto"/>
        <w:ind w:right="-102"/>
        <w:jc w:val="both"/>
        <w:rPr>
          <w:rFonts w:asciiTheme="majorBidi" w:hAnsiTheme="majorBidi"/>
          <w:sz w:val="24"/>
          <w:szCs w:val="24"/>
          <w:lang w:val="en-US" w:bidi="ar-DZ"/>
        </w:rPr>
      </w:pPr>
      <w:r w:rsidRPr="000528E3">
        <w:rPr>
          <w:rFonts w:asciiTheme="majorBidi" w:hAnsiTheme="majorBidi"/>
          <w:sz w:val="24"/>
          <w:szCs w:val="24"/>
          <w:lang w:val="en-US" w:bidi="ar-DZ"/>
        </w:rPr>
        <w:t xml:space="preserve">This essay is considered as a contribution to identify the factors of education those push the pupils of the secondary school to achievement, in teachers view, and to achieve this objective, we did a field study using the descriptive method and the questionnaire </w:t>
      </w:r>
      <w:proofErr w:type="gramStart"/>
      <w:r w:rsidRPr="000528E3">
        <w:rPr>
          <w:rFonts w:asciiTheme="majorBidi" w:hAnsiTheme="majorBidi"/>
          <w:sz w:val="24"/>
          <w:szCs w:val="24"/>
          <w:lang w:val="en-US" w:bidi="ar-DZ"/>
        </w:rPr>
        <w:t>as  a</w:t>
      </w:r>
      <w:proofErr w:type="gramEnd"/>
      <w:r w:rsidRPr="000528E3">
        <w:rPr>
          <w:rFonts w:asciiTheme="majorBidi" w:hAnsiTheme="majorBidi"/>
          <w:sz w:val="24"/>
          <w:szCs w:val="24"/>
          <w:lang w:val="en-US" w:bidi="ar-DZ"/>
        </w:rPr>
        <w:t xml:space="preserve"> research tool that has been applied on a group of (130) teachers of the secondary school in </w:t>
      </w:r>
      <w:proofErr w:type="spellStart"/>
      <w:r w:rsidRPr="000528E3">
        <w:rPr>
          <w:rFonts w:asciiTheme="majorBidi" w:hAnsiTheme="majorBidi"/>
          <w:sz w:val="24"/>
          <w:szCs w:val="24"/>
          <w:lang w:val="en-US" w:bidi="ar-DZ"/>
        </w:rPr>
        <w:t>Ouenza</w:t>
      </w:r>
      <w:proofErr w:type="spellEnd"/>
      <w:r w:rsidRPr="000528E3">
        <w:rPr>
          <w:rFonts w:asciiTheme="majorBidi" w:hAnsiTheme="majorBidi"/>
          <w:sz w:val="24"/>
          <w:szCs w:val="24"/>
          <w:lang w:val="en-US" w:bidi="ar-DZ"/>
        </w:rPr>
        <w:t xml:space="preserve"> city. In the end the result showed that the </w:t>
      </w:r>
      <w:proofErr w:type="gramStart"/>
      <w:r w:rsidRPr="000528E3">
        <w:rPr>
          <w:rFonts w:asciiTheme="majorBidi" w:hAnsiTheme="majorBidi"/>
          <w:sz w:val="24"/>
          <w:szCs w:val="24"/>
          <w:lang w:val="en-US" w:bidi="ar-DZ"/>
        </w:rPr>
        <w:t>factors of education has</w:t>
      </w:r>
      <w:proofErr w:type="gramEnd"/>
      <w:r w:rsidRPr="000528E3">
        <w:rPr>
          <w:rFonts w:asciiTheme="majorBidi" w:hAnsiTheme="majorBidi"/>
          <w:sz w:val="24"/>
          <w:szCs w:val="24"/>
          <w:lang w:val="en-US" w:bidi="ar-DZ"/>
        </w:rPr>
        <w:t xml:space="preserve"> a connection with the achievement motivation according to the view of the teachers. These factors have been identified as material, pedagogical and relational factors and education factors related to extra-curricular activities.</w:t>
      </w:r>
    </w:p>
    <w:p w:rsidR="008D792C" w:rsidRDefault="008D792C" w:rsidP="000528E3">
      <w:pPr>
        <w:shd w:val="clear" w:color="auto" w:fill="FFFFFF"/>
        <w:tabs>
          <w:tab w:val="right" w:pos="0"/>
        </w:tabs>
        <w:spacing w:after="0" w:line="288" w:lineRule="auto"/>
        <w:ind w:right="-104"/>
        <w:jc w:val="both"/>
        <w:rPr>
          <w:rFonts w:asciiTheme="majorBidi" w:hAnsiTheme="majorBidi"/>
          <w:b/>
          <w:bCs/>
          <w:sz w:val="24"/>
          <w:szCs w:val="24"/>
          <w:lang w:val="en-US" w:bidi="ar-DZ"/>
        </w:rPr>
      </w:pPr>
      <w:r w:rsidRPr="000528E3">
        <w:rPr>
          <w:rFonts w:asciiTheme="majorBidi" w:hAnsiTheme="majorBidi"/>
          <w:b/>
          <w:bCs/>
          <w:sz w:val="24"/>
          <w:szCs w:val="24"/>
          <w:shd w:val="clear" w:color="auto" w:fill="FFFFFF"/>
          <w:lang w:val="en-US"/>
        </w:rPr>
        <w:t>Keywords:The factors of education</w:t>
      </w:r>
      <w:r w:rsidRPr="000528E3">
        <w:rPr>
          <w:rFonts w:asciiTheme="majorBidi" w:hAnsiTheme="majorBidi"/>
          <w:b/>
          <w:bCs/>
          <w:sz w:val="24"/>
          <w:szCs w:val="24"/>
          <w:shd w:val="clear" w:color="auto" w:fill="FFFFFF"/>
          <w:lang w:val="en-US" w:bidi="ar-DZ"/>
        </w:rPr>
        <w:t>, The Achievement Motivation,</w:t>
      </w:r>
      <w:r w:rsidRPr="000528E3">
        <w:rPr>
          <w:rFonts w:asciiTheme="majorBidi" w:hAnsiTheme="majorBidi"/>
          <w:b/>
          <w:bCs/>
          <w:sz w:val="24"/>
          <w:szCs w:val="24"/>
          <w:lang w:val="en-US" w:bidi="ar-DZ"/>
        </w:rPr>
        <w:t xml:space="preserve"> Teachers of the secondary school</w:t>
      </w:r>
      <w:r w:rsidRPr="000528E3">
        <w:rPr>
          <w:rFonts w:asciiTheme="majorBidi" w:hAnsiTheme="majorBidi"/>
          <w:b/>
          <w:bCs/>
          <w:sz w:val="24"/>
          <w:szCs w:val="24"/>
          <w:rtl/>
          <w:lang w:val="en-US" w:bidi="ar-DZ"/>
        </w:rPr>
        <w:t>.</w:t>
      </w:r>
    </w:p>
    <w:p w:rsidR="00A21CB4" w:rsidRDefault="00A21CB4" w:rsidP="000528E3">
      <w:pPr>
        <w:shd w:val="clear" w:color="auto" w:fill="FFFFFF"/>
        <w:tabs>
          <w:tab w:val="right" w:pos="0"/>
        </w:tabs>
        <w:spacing w:after="0" w:line="288" w:lineRule="auto"/>
        <w:ind w:right="-104"/>
        <w:jc w:val="both"/>
        <w:rPr>
          <w:rFonts w:asciiTheme="majorBidi" w:hAnsiTheme="majorBidi"/>
          <w:b/>
          <w:bCs/>
          <w:sz w:val="24"/>
          <w:szCs w:val="24"/>
          <w:lang w:val="en-US" w:bidi="ar-DZ"/>
        </w:rPr>
      </w:pPr>
    </w:p>
    <w:p w:rsidR="00A21CB4" w:rsidRPr="00303B04" w:rsidRDefault="00A21CB4" w:rsidP="00A21CB4">
      <w:pPr>
        <w:shd w:val="clear" w:color="auto" w:fill="FFFFFF"/>
        <w:bidi/>
        <w:spacing w:after="0" w:line="288" w:lineRule="auto"/>
        <w:ind w:hanging="1"/>
        <w:jc w:val="both"/>
        <w:rPr>
          <w:rFonts w:asciiTheme="majorBidi" w:eastAsia="SimSun" w:hAnsiTheme="majorBidi"/>
          <w:b/>
          <w:bCs/>
          <w:sz w:val="28"/>
          <w:szCs w:val="28"/>
          <w:lang w:eastAsia="zh-CN" w:bidi="ar-BH"/>
        </w:rPr>
      </w:pPr>
      <w:r w:rsidRPr="00303B04">
        <w:rPr>
          <w:rFonts w:asciiTheme="majorBidi" w:eastAsia="SimSun" w:hAnsiTheme="majorBidi"/>
          <w:b/>
          <w:bCs/>
          <w:sz w:val="28"/>
          <w:szCs w:val="28"/>
          <w:lang w:eastAsia="zh-CN" w:bidi="ar-BH"/>
        </w:rPr>
        <w:t>Résumé:</w:t>
      </w:r>
      <w:r w:rsidR="00303B04" w:rsidRPr="00303B04">
        <w:rPr>
          <w:rFonts w:asciiTheme="majorBidi" w:eastAsia="SimSun" w:hAnsiTheme="majorBidi"/>
          <w:b/>
          <w:bCs/>
          <w:sz w:val="28"/>
          <w:szCs w:val="28"/>
          <w:lang w:eastAsia="zh-CN" w:bidi="ar-BH"/>
        </w:rPr>
        <w:t xml:space="preserve">                                                                                                          </w:t>
      </w:r>
    </w:p>
    <w:p w:rsidR="00A21CB4" w:rsidRPr="004A1499" w:rsidRDefault="00303B04" w:rsidP="004A1499">
      <w:pPr>
        <w:shd w:val="clear" w:color="auto" w:fill="FFFFFF"/>
        <w:spacing w:after="0" w:line="288" w:lineRule="auto"/>
        <w:ind w:hanging="1"/>
        <w:jc w:val="both"/>
        <w:rPr>
          <w:rFonts w:asciiTheme="majorBidi" w:eastAsia="SimSun" w:hAnsiTheme="majorBidi"/>
          <w:sz w:val="24"/>
          <w:szCs w:val="24"/>
          <w:lang w:eastAsia="zh-CN" w:bidi="ar-BH"/>
        </w:rPr>
      </w:pPr>
      <w:r>
        <w:rPr>
          <w:rFonts w:asciiTheme="majorBidi" w:eastAsia="SimSun" w:hAnsiTheme="majorBidi"/>
          <w:sz w:val="24"/>
          <w:szCs w:val="24"/>
          <w:lang w:eastAsia="zh-CN" w:bidi="ar-BH"/>
        </w:rPr>
        <w:t xml:space="preserve">      </w:t>
      </w:r>
      <w:r w:rsidR="00D3411E" w:rsidRPr="00AE167C">
        <w:rPr>
          <w:rFonts w:asciiTheme="majorBidi" w:eastAsia="SimSun" w:hAnsiTheme="majorBidi"/>
          <w:sz w:val="24"/>
          <w:szCs w:val="24"/>
          <w:lang w:eastAsia="zh-CN" w:bidi="ar-BH"/>
        </w:rPr>
        <w:t xml:space="preserve">Cette recherche, étiquetée avec les facteurs de formation pour susciter la motivation à réussir chez les </w:t>
      </w:r>
      <w:r w:rsidR="00AE167C" w:rsidRPr="00AE167C">
        <w:rPr>
          <w:rFonts w:asciiTheme="majorBidi" w:eastAsia="SimSun" w:hAnsiTheme="majorBidi"/>
          <w:sz w:val="24"/>
          <w:szCs w:val="24"/>
          <w:lang w:eastAsia="zh-CN" w:bidi="ar-BH"/>
        </w:rPr>
        <w:t>élèves</w:t>
      </w:r>
      <w:r w:rsidR="00D3411E" w:rsidRPr="00AE167C">
        <w:rPr>
          <w:rFonts w:asciiTheme="majorBidi" w:eastAsia="SimSun" w:hAnsiTheme="majorBidi"/>
          <w:sz w:val="24"/>
          <w:szCs w:val="24"/>
          <w:lang w:eastAsia="zh-CN" w:bidi="ar-BH"/>
        </w:rPr>
        <w:t xml:space="preserve"> du secondaire du point de vue des enseignants, est une contribution à l’identification de certains des facteur</w:t>
      </w:r>
      <w:r w:rsidR="00AE167C" w:rsidRPr="00AE167C">
        <w:rPr>
          <w:rFonts w:asciiTheme="majorBidi" w:eastAsia="SimSun" w:hAnsiTheme="majorBidi"/>
          <w:sz w:val="24"/>
          <w:szCs w:val="24"/>
          <w:lang w:eastAsia="zh-CN" w:bidi="ar-BH"/>
        </w:rPr>
        <w:t>s de formation qui poussent les élèves</w:t>
      </w:r>
      <w:r w:rsidR="00D3411E" w:rsidRPr="00AE167C">
        <w:rPr>
          <w:rFonts w:asciiTheme="majorBidi" w:eastAsia="SimSun" w:hAnsiTheme="majorBidi"/>
          <w:sz w:val="24"/>
          <w:szCs w:val="24"/>
          <w:lang w:eastAsia="zh-CN" w:bidi="ar-BH"/>
        </w:rPr>
        <w:t xml:space="preserve"> du secondaire à réussir du point de vue de leurs enseignants, la re</w:t>
      </w:r>
      <w:r w:rsidR="00954F46" w:rsidRPr="00AE167C">
        <w:rPr>
          <w:rFonts w:asciiTheme="majorBidi" w:eastAsia="SimSun" w:hAnsiTheme="majorBidi"/>
          <w:sz w:val="24"/>
          <w:szCs w:val="24"/>
          <w:lang w:eastAsia="zh-CN" w:bidi="ar-BH"/>
        </w:rPr>
        <w:t>cherche a été appliquée à un échantillon de (130) enseignants du secondaire de la ville d’Ouenza</w:t>
      </w:r>
      <w:r w:rsidR="00EF610C" w:rsidRPr="00AE167C">
        <w:rPr>
          <w:rFonts w:asciiTheme="majorBidi" w:eastAsia="SimSun" w:hAnsiTheme="majorBidi"/>
          <w:sz w:val="24"/>
          <w:szCs w:val="24"/>
          <w:lang w:eastAsia="zh-CN" w:bidi="ar-BH"/>
        </w:rPr>
        <w:t>, les résultats de la recherche ont révélé qu</w:t>
      </w:r>
      <w:r w:rsidR="009347C5" w:rsidRPr="00AE167C">
        <w:rPr>
          <w:rFonts w:asciiTheme="majorBidi" w:eastAsia="SimSun" w:hAnsiTheme="majorBidi"/>
          <w:sz w:val="24"/>
          <w:szCs w:val="24"/>
          <w:lang w:eastAsia="zh-CN" w:bidi="ar-BH"/>
        </w:rPr>
        <w:t xml:space="preserve">e les facteurs de formation ont une relation pour pousser les </w:t>
      </w:r>
      <w:r w:rsidR="00AE167C" w:rsidRPr="00AE167C">
        <w:rPr>
          <w:rFonts w:asciiTheme="majorBidi" w:eastAsia="SimSun" w:hAnsiTheme="majorBidi"/>
          <w:sz w:val="24"/>
          <w:szCs w:val="24"/>
          <w:lang w:eastAsia="zh-CN" w:bidi="ar-BH"/>
        </w:rPr>
        <w:t>élèves</w:t>
      </w:r>
      <w:r w:rsidR="009347C5" w:rsidRPr="00AE167C">
        <w:rPr>
          <w:rFonts w:asciiTheme="majorBidi" w:eastAsia="SimSun" w:hAnsiTheme="majorBidi"/>
          <w:sz w:val="24"/>
          <w:szCs w:val="24"/>
          <w:lang w:eastAsia="zh-CN" w:bidi="ar-BH"/>
        </w:rPr>
        <w:t xml:space="preserve"> du secondaire à réussir selon le point de vue de leurs enseignants,et ces facteurs ont été déterminés par les facteurs de formation physiques, pédagogiques et relationnels et les facteurs de formation liés à activités extra-scolaires</w:t>
      </w:r>
      <w:r w:rsidR="00AE167C" w:rsidRPr="00AE167C">
        <w:rPr>
          <w:rFonts w:asciiTheme="majorBidi" w:eastAsia="SimSun" w:hAnsiTheme="majorBidi"/>
          <w:sz w:val="24"/>
          <w:szCs w:val="24"/>
          <w:lang w:eastAsia="zh-CN" w:bidi="ar-BH"/>
        </w:rPr>
        <w:t>.</w:t>
      </w:r>
    </w:p>
    <w:p w:rsidR="00930C9D" w:rsidRPr="00305F0E" w:rsidRDefault="00AE167C" w:rsidP="00305F0E">
      <w:pPr>
        <w:shd w:val="clear" w:color="auto" w:fill="FFFFFF"/>
        <w:tabs>
          <w:tab w:val="right" w:pos="0"/>
        </w:tabs>
        <w:spacing w:after="0" w:line="288" w:lineRule="auto"/>
        <w:ind w:right="-104"/>
        <w:jc w:val="both"/>
        <w:rPr>
          <w:rFonts w:asciiTheme="majorBidi" w:hAnsiTheme="majorBidi"/>
          <w:b/>
          <w:bCs/>
          <w:sz w:val="24"/>
          <w:szCs w:val="24"/>
          <w:rtl/>
          <w:lang w:bidi="ar-DZ"/>
        </w:rPr>
      </w:pPr>
      <w:r>
        <w:rPr>
          <w:rFonts w:asciiTheme="majorBidi" w:hAnsiTheme="majorBidi"/>
          <w:b/>
          <w:bCs/>
          <w:sz w:val="24"/>
          <w:szCs w:val="24"/>
          <w:lang w:bidi="ar-DZ"/>
        </w:rPr>
        <w:t xml:space="preserve">Les mots clés : </w:t>
      </w:r>
      <w:r w:rsidR="00305F0E">
        <w:rPr>
          <w:rFonts w:asciiTheme="majorBidi" w:hAnsiTheme="majorBidi"/>
          <w:b/>
          <w:bCs/>
          <w:sz w:val="24"/>
          <w:szCs w:val="24"/>
          <w:lang w:bidi="ar-DZ"/>
        </w:rPr>
        <w:t>Facteurs de formation, Motivation à la réussite,  Enseignants du secondaire.</w:t>
      </w:r>
      <w:bookmarkStart w:id="0" w:name="_GoBack"/>
      <w:bookmarkEnd w:id="0"/>
    </w:p>
    <w:sectPr w:rsidR="00930C9D" w:rsidRPr="00305F0E" w:rsidSect="008D792C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hyphenationZone w:val="425"/>
  <w:characterSpacingControl w:val="doNotCompress"/>
  <w:savePreviewPicture/>
  <w:compat/>
  <w:rsids>
    <w:rsidRoot w:val="008D792C"/>
    <w:rsid w:val="000528E3"/>
    <w:rsid w:val="00127C38"/>
    <w:rsid w:val="00303B04"/>
    <w:rsid w:val="00305F0E"/>
    <w:rsid w:val="003615F5"/>
    <w:rsid w:val="0048385B"/>
    <w:rsid w:val="004A1499"/>
    <w:rsid w:val="004F449D"/>
    <w:rsid w:val="00582071"/>
    <w:rsid w:val="007F7A01"/>
    <w:rsid w:val="008D792C"/>
    <w:rsid w:val="00930C9D"/>
    <w:rsid w:val="009347C5"/>
    <w:rsid w:val="00954F46"/>
    <w:rsid w:val="009609C0"/>
    <w:rsid w:val="00A21CB4"/>
    <w:rsid w:val="00A850E9"/>
    <w:rsid w:val="00AB3E74"/>
    <w:rsid w:val="00AD33A2"/>
    <w:rsid w:val="00AE167C"/>
    <w:rsid w:val="00B72C59"/>
    <w:rsid w:val="00D3411E"/>
    <w:rsid w:val="00EF610C"/>
    <w:rsid w:val="00F378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792C"/>
    <w:rPr>
      <w:rFonts w:asciiTheme="majorHAnsi" w:hAnsiTheme="majorHAnsi" w:cstheme="majorBid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792C"/>
    <w:rPr>
      <w:rFonts w:asciiTheme="majorHAnsi" w:hAnsiTheme="majorHAnsi" w:cstheme="majorBid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0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foufou</dc:creator>
  <cp:lastModifiedBy>DIAMOND</cp:lastModifiedBy>
  <cp:revision>16</cp:revision>
  <cp:lastPrinted>2022-05-01T18:34:00Z</cp:lastPrinted>
  <dcterms:created xsi:type="dcterms:W3CDTF">2022-02-01T07:28:00Z</dcterms:created>
  <dcterms:modified xsi:type="dcterms:W3CDTF">2022-05-01T18:35:00Z</dcterms:modified>
</cp:coreProperties>
</file>