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60D5" w:rsidRPr="00FC06DC" w:rsidRDefault="00F360D5" w:rsidP="00F360D5">
      <w:pPr>
        <w:bidi/>
        <w:spacing w:after="0" w:line="240" w:lineRule="auto"/>
        <w:ind w:left="-143"/>
        <w:jc w:val="center"/>
        <w:rPr>
          <w:b/>
          <w:bCs/>
          <w:sz w:val="36"/>
          <w:szCs w:val="36"/>
          <w:rtl/>
          <w:lang w:bidi="ar-DZ"/>
        </w:rPr>
      </w:pPr>
      <w:r w:rsidRPr="004378DB">
        <w:rPr>
          <w:rFonts w:ascii="ae_Sindibad" w:hAnsi="ae_Sindibad" w:cs="ae_Sindibad"/>
          <w:noProof/>
          <w:sz w:val="44"/>
          <w:szCs w:val="44"/>
          <w:rtl/>
          <w:lang w:eastAsia="fr-FR"/>
        </w:rPr>
        <w:drawing>
          <wp:anchor distT="0" distB="0" distL="114300" distR="114300" simplePos="0" relativeHeight="251663360" behindDoc="0" locked="0" layoutInCell="1" allowOverlap="1" wp14:anchorId="45E3BF3E" wp14:editId="4D2C8A5C">
            <wp:simplePos x="0" y="0"/>
            <wp:positionH relativeFrom="column">
              <wp:posOffset>4900195</wp:posOffset>
            </wp:positionH>
            <wp:positionV relativeFrom="paragraph">
              <wp:posOffset>30480</wp:posOffset>
            </wp:positionV>
            <wp:extent cx="1414913" cy="1414913"/>
            <wp:effectExtent l="0" t="0" r="0" b="0"/>
            <wp:wrapNone/>
            <wp:docPr id="68" name="Image 68" descr="C:\Users\shift\Desktop\inde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hift\Desktop\index.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14913" cy="1414913"/>
                    </a:xfrm>
                    <a:prstGeom prst="rect">
                      <a:avLst/>
                    </a:prstGeom>
                    <a:noFill/>
                    <a:ln>
                      <a:noFill/>
                    </a:ln>
                  </pic:spPr>
                </pic:pic>
              </a:graphicData>
            </a:graphic>
            <wp14:sizeRelH relativeFrom="page">
              <wp14:pctWidth>0</wp14:pctWidth>
            </wp14:sizeRelH>
            <wp14:sizeRelV relativeFrom="page">
              <wp14:pctHeight>0</wp14:pctHeight>
            </wp14:sizeRelV>
          </wp:anchor>
        </w:drawing>
      </w:r>
      <w:r w:rsidRPr="004378DB">
        <w:rPr>
          <w:rFonts w:ascii="ae_Sindibad" w:hAnsi="ae_Sindibad" w:cs="ae_Sindibad"/>
          <w:noProof/>
          <w:sz w:val="44"/>
          <w:szCs w:val="44"/>
          <w:rtl/>
          <w:lang w:eastAsia="fr-FR"/>
        </w:rPr>
        <w:drawing>
          <wp:anchor distT="0" distB="0" distL="114300" distR="114300" simplePos="0" relativeHeight="251662336" behindDoc="0" locked="0" layoutInCell="1" allowOverlap="1" wp14:anchorId="40C4C749" wp14:editId="581E0985">
            <wp:simplePos x="0" y="0"/>
            <wp:positionH relativeFrom="column">
              <wp:posOffset>-257843</wp:posOffset>
            </wp:positionH>
            <wp:positionV relativeFrom="paragraph">
              <wp:posOffset>30480</wp:posOffset>
            </wp:positionV>
            <wp:extent cx="1414913" cy="1414913"/>
            <wp:effectExtent l="0" t="0" r="0" b="0"/>
            <wp:wrapNone/>
            <wp:docPr id="69" name="Image 69" descr="C:\Users\shift\Desktop\inde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hift\Desktop\index.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14913" cy="1414913"/>
                    </a:xfrm>
                    <a:prstGeom prst="rect">
                      <a:avLst/>
                    </a:prstGeom>
                    <a:noFill/>
                    <a:ln>
                      <a:noFill/>
                    </a:ln>
                  </pic:spPr>
                </pic:pic>
              </a:graphicData>
            </a:graphic>
            <wp14:sizeRelH relativeFrom="page">
              <wp14:pctWidth>0</wp14:pctWidth>
            </wp14:sizeRelH>
            <wp14:sizeRelV relativeFrom="page">
              <wp14:pctHeight>0</wp14:pctHeight>
            </wp14:sizeRelV>
          </wp:anchor>
        </w:drawing>
      </w:r>
      <w:r w:rsidRPr="00FC06DC">
        <w:rPr>
          <w:b/>
          <w:bCs/>
          <w:sz w:val="36"/>
          <w:szCs w:val="36"/>
          <w:rtl/>
          <w:lang w:bidi="ar-DZ"/>
        </w:rPr>
        <w:t>الجمهورية الجزائرية الديمقراطية الشعبية</w:t>
      </w:r>
    </w:p>
    <w:p w:rsidR="00F360D5" w:rsidRPr="00FC06DC" w:rsidRDefault="00F360D5" w:rsidP="00F360D5">
      <w:pPr>
        <w:bidi/>
        <w:spacing w:after="0" w:line="240" w:lineRule="auto"/>
        <w:ind w:left="-143"/>
        <w:jc w:val="center"/>
        <w:rPr>
          <w:b/>
          <w:bCs/>
          <w:sz w:val="36"/>
          <w:szCs w:val="36"/>
          <w:rtl/>
          <w:lang w:bidi="ar-DZ"/>
        </w:rPr>
      </w:pPr>
      <w:proofErr w:type="gramStart"/>
      <w:r w:rsidRPr="00FC06DC">
        <w:rPr>
          <w:b/>
          <w:bCs/>
          <w:sz w:val="36"/>
          <w:szCs w:val="36"/>
          <w:rtl/>
          <w:lang w:bidi="ar-DZ"/>
        </w:rPr>
        <w:t>وزارة</w:t>
      </w:r>
      <w:proofErr w:type="gramEnd"/>
      <w:r w:rsidRPr="00FC06DC">
        <w:rPr>
          <w:b/>
          <w:bCs/>
          <w:sz w:val="36"/>
          <w:szCs w:val="36"/>
          <w:rtl/>
          <w:lang w:bidi="ar-DZ"/>
        </w:rPr>
        <w:t xml:space="preserve"> التعليم العالي والبحث العلمي</w:t>
      </w:r>
    </w:p>
    <w:p w:rsidR="00F360D5" w:rsidRDefault="00F360D5" w:rsidP="00F360D5">
      <w:pPr>
        <w:bidi/>
        <w:spacing w:after="0" w:line="240" w:lineRule="auto"/>
        <w:ind w:left="-143"/>
        <w:jc w:val="center"/>
        <w:rPr>
          <w:b/>
          <w:bCs/>
          <w:sz w:val="36"/>
          <w:szCs w:val="36"/>
          <w:rtl/>
          <w:lang w:bidi="ar-DZ"/>
        </w:rPr>
      </w:pPr>
      <w:r w:rsidRPr="00FC06DC">
        <w:rPr>
          <w:b/>
          <w:bCs/>
          <w:sz w:val="36"/>
          <w:szCs w:val="36"/>
          <w:rtl/>
          <w:lang w:bidi="ar-DZ"/>
        </w:rPr>
        <w:t>جامعة العربي بن مهيدي</w:t>
      </w:r>
      <w:r>
        <w:rPr>
          <w:rFonts w:hint="cs"/>
          <w:b/>
          <w:bCs/>
          <w:sz w:val="36"/>
          <w:szCs w:val="36"/>
          <w:rtl/>
          <w:lang w:bidi="ar-DZ"/>
        </w:rPr>
        <w:t xml:space="preserve"> </w:t>
      </w:r>
      <w:r>
        <w:rPr>
          <w:b/>
          <w:bCs/>
          <w:sz w:val="36"/>
          <w:szCs w:val="36"/>
          <w:rtl/>
          <w:lang w:bidi="ar-DZ"/>
        </w:rPr>
        <w:t>–</w:t>
      </w:r>
      <w:r>
        <w:rPr>
          <w:rFonts w:hint="cs"/>
          <w:b/>
          <w:bCs/>
          <w:sz w:val="36"/>
          <w:szCs w:val="36"/>
          <w:rtl/>
          <w:lang w:bidi="ar-DZ"/>
        </w:rPr>
        <w:t>أم البواقي-</w:t>
      </w:r>
    </w:p>
    <w:p w:rsidR="00F360D5" w:rsidRPr="004378DB" w:rsidRDefault="00F360D5" w:rsidP="00F360D5">
      <w:pPr>
        <w:bidi/>
        <w:spacing w:after="0" w:line="240" w:lineRule="auto"/>
        <w:ind w:left="-143"/>
        <w:jc w:val="center"/>
        <w:rPr>
          <w:b/>
          <w:bCs/>
          <w:rtl/>
          <w:lang w:bidi="ar-DZ"/>
        </w:rPr>
      </w:pPr>
      <w:proofErr w:type="gramStart"/>
      <w:r w:rsidRPr="004378DB">
        <w:rPr>
          <w:rFonts w:hint="cs"/>
          <w:b/>
          <w:bCs/>
          <w:rtl/>
          <w:lang w:bidi="ar-DZ"/>
        </w:rPr>
        <w:t>كلية</w:t>
      </w:r>
      <w:proofErr w:type="gramEnd"/>
      <w:r w:rsidRPr="004378DB">
        <w:rPr>
          <w:rFonts w:hint="cs"/>
          <w:b/>
          <w:bCs/>
          <w:rtl/>
          <w:lang w:bidi="ar-DZ"/>
        </w:rPr>
        <w:t xml:space="preserve"> العلوم الاقتصادية والعلوم التجارية وعلوم التسيير</w:t>
      </w:r>
    </w:p>
    <w:p w:rsidR="00F360D5" w:rsidRPr="004378DB" w:rsidRDefault="00F360D5" w:rsidP="00F360D5">
      <w:pPr>
        <w:bidi/>
        <w:spacing w:after="0" w:line="240" w:lineRule="auto"/>
        <w:ind w:left="-143"/>
        <w:jc w:val="center"/>
        <w:rPr>
          <w:b/>
          <w:bCs/>
          <w:rtl/>
          <w:lang w:bidi="ar-DZ"/>
        </w:rPr>
      </w:pPr>
      <w:proofErr w:type="gramStart"/>
      <w:r w:rsidRPr="004378DB">
        <w:rPr>
          <w:rFonts w:hint="cs"/>
          <w:b/>
          <w:bCs/>
          <w:rtl/>
          <w:lang w:bidi="ar-DZ"/>
        </w:rPr>
        <w:t>قسم</w:t>
      </w:r>
      <w:proofErr w:type="gramEnd"/>
      <w:r w:rsidRPr="004378DB">
        <w:rPr>
          <w:rFonts w:hint="cs"/>
          <w:b/>
          <w:bCs/>
          <w:rtl/>
          <w:lang w:bidi="ar-DZ"/>
        </w:rPr>
        <w:t xml:space="preserve"> علوم التسيير</w:t>
      </w:r>
    </w:p>
    <w:p w:rsidR="00F360D5" w:rsidRDefault="00F360D5" w:rsidP="00F360D5">
      <w:pPr>
        <w:bidi/>
        <w:spacing w:line="240" w:lineRule="auto"/>
        <w:jc w:val="center"/>
        <w:rPr>
          <w:rFonts w:asciiTheme="minorBidi" w:hAnsiTheme="minorBidi"/>
          <w:sz w:val="36"/>
          <w:szCs w:val="36"/>
          <w:rtl/>
          <w:lang w:bidi="ar-DZ"/>
        </w:rPr>
      </w:pPr>
    </w:p>
    <w:p w:rsidR="00F360D5" w:rsidRDefault="00F360D5" w:rsidP="00F360D5">
      <w:pPr>
        <w:bidi/>
        <w:spacing w:line="240" w:lineRule="auto"/>
        <w:jc w:val="center"/>
        <w:rPr>
          <w:rFonts w:asciiTheme="minorBidi" w:hAnsiTheme="minorBidi"/>
          <w:sz w:val="36"/>
          <w:szCs w:val="36"/>
          <w:rtl/>
          <w:lang w:bidi="ar-DZ"/>
        </w:rPr>
      </w:pPr>
    </w:p>
    <w:p w:rsidR="00F360D5" w:rsidRPr="00F23B63" w:rsidRDefault="00F360D5" w:rsidP="00F360D5">
      <w:pPr>
        <w:bidi/>
        <w:spacing w:after="0" w:line="240" w:lineRule="auto"/>
        <w:jc w:val="center"/>
        <w:rPr>
          <w:b/>
          <w:bCs/>
          <w:sz w:val="56"/>
          <w:szCs w:val="56"/>
          <w:rtl/>
          <w:lang w:bidi="ar-DZ"/>
        </w:rPr>
      </w:pPr>
      <w:proofErr w:type="gramStart"/>
      <w:r w:rsidRPr="00F23B63">
        <w:rPr>
          <w:b/>
          <w:bCs/>
          <w:sz w:val="56"/>
          <w:szCs w:val="56"/>
          <w:rtl/>
          <w:lang w:bidi="ar-DZ"/>
        </w:rPr>
        <w:t>ملخص</w:t>
      </w:r>
      <w:r w:rsidR="006923CE" w:rsidRPr="00F23B63">
        <w:rPr>
          <w:b/>
          <w:bCs/>
          <w:sz w:val="56"/>
          <w:szCs w:val="56"/>
          <w:rtl/>
          <w:lang w:bidi="ar-DZ"/>
        </w:rPr>
        <w:t>ات</w:t>
      </w:r>
      <w:proofErr w:type="gramEnd"/>
      <w:r w:rsidRPr="00F23B63">
        <w:rPr>
          <w:b/>
          <w:bCs/>
          <w:sz w:val="56"/>
          <w:szCs w:val="56"/>
          <w:rtl/>
          <w:lang w:bidi="ar-DZ"/>
        </w:rPr>
        <w:t xml:space="preserve"> الدراسة</w:t>
      </w:r>
    </w:p>
    <w:p w:rsidR="00F360D5" w:rsidRDefault="00CB1EE9" w:rsidP="00F360D5">
      <w:pPr>
        <w:bidi/>
        <w:spacing w:line="240" w:lineRule="auto"/>
        <w:jc w:val="center"/>
        <w:rPr>
          <w:rFonts w:asciiTheme="minorBidi" w:hAnsiTheme="minorBidi"/>
          <w:rtl/>
          <w:lang w:bidi="ar-DZ"/>
        </w:rPr>
      </w:pPr>
      <w:r>
        <w:rPr>
          <w:noProof/>
          <w:rtl/>
        </w:rPr>
        <w:pict>
          <v:shapetype id="_x0000_t202" coordsize="21600,21600" o:spt="202" path="m,l,21600r21600,l21600,xe">
            <v:stroke joinstyle="miter"/>
            <v:path gradientshapeok="t" o:connecttype="rect"/>
          </v:shapetype>
          <v:shape id="Zone de texte 476" o:spid="_x0000_s1028" type="#_x0000_t202" style="position:absolute;left:0;text-align:left;margin-left:4.7pt;margin-top:9.35pt;width:430.65pt;height:156.15pt;z-index:251660288;visibility:visible;mso-height-percent:0;mso-wrap-distance-left:9pt;mso-wrap-distance-top:0;mso-wrap-distance-right:9pt;mso-wrap-distance-bottom:0;mso-position-horizontal-relative:text;mso-position-vertical-relative:text;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Oky1wIAADEGAAAOAAAAZHJzL2Uyb0RvYy54bWysVE1v2zAMvQ/YfxB0d/1RJbGNOkUbJ8OA&#10;7gPodtlNseVYmCx5khKnG/bfR8lJmnbAMBT1wZBI6ZF8euTV9b4TaMe04UoWOL6IMGKyUjWXmwJ/&#10;/bIKUoyMpbKmQklW4Adm8PX87Zuroc9ZololaqYRgEiTD32BW2v7PAxN1bKOmgvVMwnORumOWtjq&#10;TVhrOgB6J8IkiqbhoHTda1UxY8Bajk489/hNwyr7qWkMs0gUGHKz/q/9f+3+4fyK5htN+5ZXhzTo&#10;C7LoKJcQ9ARVUkvRVvO/oDpeaWVUYy8q1YWqaXjFfA1QTRw9q+a+pT3ztQA5pj/RZF4Ptvq4+6wR&#10;rwtMZlOMJO3gkb7BU6GaIcv2liHnAJqG3uRw+r6H83Z/q/bw3L5k09+p6rtBUi1aKjfsRms1tIzW&#10;kGbsboZnV0cc40DWwwdVQzS6tcoD7RvdOQ6BFQTo8FwPpyeCTFAFxsllMoljcFXgi7M0SSPiY9D8&#10;eL3Xxr5jqkNuUWANGvDwdHdnrEuH5scjLppUKy6E14GQTwxwcLRAcLjqfC4N/6y/sihbpsuUBCSZ&#10;LgMSlWVws1qQYLqKZ5Pyslwsyvi3ixuTvOV1zaQLc5RYTP7vCQ9iH8VxEplRgtcOzqXkW4UthEY7&#10;CiIXdnwVse2A3tEWR+4btQ526IjR7k1Q5QnCk3OGHj7N3ruBgmdMxAmJbpMsWE3TWUBWZBJksygN&#10;oji7zaYRyUi5esrEHQd9jT0PAV7KBBoKPL2cRKMI/0HJevOKlNC84xZGluBdgdMzYp3il7L2QrKU&#10;i3F9xqCr+pFBoP0oK98friXG5rD79R5QXNOsVf0AnaIV6Bg0D3MWFq3SPzEaYGYV2PzYUs0wEu8l&#10;dFsWE+KGnN+QySyBjT73rM89VFYAVWCL0bhc2HEwbnvNNy1EGmmT6gY6tOG+dx6zglLcBuaSL+ow&#10;Q93gO9/7U4+Tfv4HAAD//wMAUEsDBBQABgAIAAAAIQD9HweJ3wAAAAkBAAAPAAAAZHJzL2Rvd25y&#10;ZXYueG1sTI/BTsMwEETvSPyDtUjcqJ2mLW6IUyGkIsSNghBHJ17iiNhOY7cJf89ygtNqd0azb8rd&#10;7Hp2xjF2wSvIFgIY+iaYzrcK3l73NxJYTNob3QePCr4xwq66vCh1YcLkX/B8SC2jEB8LrcCmNBSc&#10;x8ai03ERBvSkfYbR6UTr2HIz6onCXc+XQmy4052nD1YP+GCx+TqcnIKjrd/zJ3m7Xz6un7PVNB4/&#10;VkkrdX01398BSzinPzP84hM6VMRUh5M3kfUKNts1OekuaZK+FTIDVivIcyGBVyX/36D6AQAA//8D&#10;AFBLAQItABQABgAIAAAAIQC2gziS/gAAAOEBAAATAAAAAAAAAAAAAAAAAAAAAABbQ29udGVudF9U&#10;eXBlc10ueG1sUEsBAi0AFAAGAAgAAAAhADj9If/WAAAAlAEAAAsAAAAAAAAAAAAAAAAALwEAAF9y&#10;ZWxzLy5yZWxzUEsBAi0AFAAGAAgAAAAhAOEM6TLXAgAAMQYAAA4AAAAAAAAAAAAAAAAALgIAAGRy&#10;cy9lMm9Eb2MueG1sUEsBAi0AFAAGAAgAAAAhAP0fB4nfAAAACQEAAA8AAAAAAAAAAAAAAAAAMQUA&#10;AGRycy9kb3ducmV2LnhtbFBLBQYAAAAABAAEAPMAAAA9BgAAAAA=&#10;" filled="f" fillcolor="white [3201]" stroked="f" strokecolor="white [3212]" strokeweight=".5pt">
            <v:textbox>
              <w:txbxContent>
                <w:p w:rsidR="00F360D5" w:rsidRPr="00F23B63" w:rsidRDefault="00F360D5" w:rsidP="00F23B63">
                  <w:pPr>
                    <w:bidi/>
                    <w:spacing w:after="0" w:line="240" w:lineRule="auto"/>
                    <w:jc w:val="center"/>
                    <w:rPr>
                      <w:b/>
                      <w:bCs/>
                      <w:sz w:val="48"/>
                      <w:szCs w:val="48"/>
                      <w:rtl/>
                      <w:lang w:bidi="ar-DZ"/>
                    </w:rPr>
                  </w:pPr>
                  <w:r w:rsidRPr="00F23B63">
                    <w:rPr>
                      <w:b/>
                      <w:bCs/>
                      <w:sz w:val="48"/>
                      <w:szCs w:val="48"/>
                      <w:rtl/>
                      <w:lang w:bidi="ar-DZ"/>
                    </w:rPr>
                    <w:t xml:space="preserve">الاستثمار في رأس المال البشري كوسيلة </w:t>
                  </w:r>
                  <w:proofErr w:type="gramStart"/>
                  <w:r w:rsidRPr="00F23B63">
                    <w:rPr>
                      <w:b/>
                      <w:bCs/>
                      <w:sz w:val="48"/>
                      <w:szCs w:val="48"/>
                      <w:rtl/>
                      <w:lang w:bidi="ar-DZ"/>
                    </w:rPr>
                    <w:t>لتحسين</w:t>
                  </w:r>
                  <w:r w:rsidRPr="00F23B63">
                    <w:rPr>
                      <w:b/>
                      <w:bCs/>
                      <w:sz w:val="48"/>
                      <w:szCs w:val="48"/>
                      <w:rtl/>
                      <w:lang w:bidi="ar-DZ"/>
                    </w:rPr>
                    <w:br/>
                    <w:t xml:space="preserve"> تنافسية</w:t>
                  </w:r>
                  <w:proofErr w:type="gramEnd"/>
                  <w:r w:rsidRPr="00F23B63">
                    <w:rPr>
                      <w:b/>
                      <w:bCs/>
                      <w:sz w:val="48"/>
                      <w:szCs w:val="48"/>
                      <w:rtl/>
                      <w:lang w:bidi="ar-DZ"/>
                    </w:rPr>
                    <w:t xml:space="preserve"> المؤسسة</w:t>
                  </w:r>
                </w:p>
                <w:p w:rsidR="00F360D5" w:rsidRPr="00F23B63" w:rsidRDefault="00F360D5" w:rsidP="00F23B63">
                  <w:pPr>
                    <w:bidi/>
                    <w:spacing w:after="0" w:line="240" w:lineRule="auto"/>
                    <w:jc w:val="center"/>
                    <w:rPr>
                      <w:b/>
                      <w:bCs/>
                      <w:sz w:val="44"/>
                      <w:szCs w:val="44"/>
                      <w:rtl/>
                      <w:lang w:bidi="ar-DZ"/>
                    </w:rPr>
                  </w:pPr>
                  <w:r w:rsidRPr="00F23B63">
                    <w:rPr>
                      <w:b/>
                      <w:bCs/>
                      <w:sz w:val="44"/>
                      <w:szCs w:val="44"/>
                      <w:rtl/>
                      <w:lang w:bidi="ar-DZ"/>
                    </w:rPr>
                    <w:t xml:space="preserve">دراسة حالة: الشركة الوطنية لتسويق وتوزيع المواد البترولية </w:t>
                  </w:r>
                  <w:proofErr w:type="spellStart"/>
                  <w:r w:rsidRPr="00F23B63">
                    <w:rPr>
                      <w:b/>
                      <w:bCs/>
                      <w:sz w:val="44"/>
                      <w:szCs w:val="44"/>
                      <w:rtl/>
                      <w:lang w:bidi="ar-DZ"/>
                    </w:rPr>
                    <w:t>نفطال</w:t>
                  </w:r>
                  <w:proofErr w:type="spellEnd"/>
                  <w:r w:rsidRPr="00F23B63">
                    <w:rPr>
                      <w:b/>
                      <w:bCs/>
                      <w:sz w:val="44"/>
                      <w:szCs w:val="44"/>
                      <w:rtl/>
                      <w:lang w:bidi="ar-DZ"/>
                    </w:rPr>
                    <w:t xml:space="preserve"> -باتنة-</w:t>
                  </w:r>
                </w:p>
                <w:p w:rsidR="00F360D5" w:rsidRPr="00F360D5" w:rsidRDefault="00F360D5" w:rsidP="00F360D5">
                  <w:pPr>
                    <w:bidi/>
                    <w:jc w:val="center"/>
                    <w:rPr>
                      <w:rFonts w:asciiTheme="minorBidi" w:hAnsiTheme="minorBidi"/>
                      <w:b/>
                      <w:bCs/>
                      <w:sz w:val="72"/>
                      <w:szCs w:val="72"/>
                      <w:lang w:bidi="ar-DZ"/>
                    </w:rPr>
                  </w:pPr>
                  <w:r w:rsidRPr="00F360D5">
                    <w:rPr>
                      <w:rFonts w:asciiTheme="minorBidi" w:hAnsiTheme="minorBidi" w:hint="cs"/>
                      <w:b/>
                      <w:bCs/>
                      <w:sz w:val="144"/>
                      <w:szCs w:val="144"/>
                      <w:rtl/>
                      <w:lang w:bidi="ar-DZ"/>
                    </w:rPr>
                    <w:t xml:space="preserve"> </w:t>
                  </w:r>
                </w:p>
                <w:p w:rsidR="00F360D5" w:rsidRDefault="00F360D5"/>
              </w:txbxContent>
            </v:textbox>
          </v:shape>
        </w:pict>
      </w:r>
      <w:r>
        <w:rPr>
          <w:noProof/>
          <w:rtl/>
        </w:rPr>
        <w:pict>
          <v:roundrect id="Rectangle à coins arrondis 64" o:spid="_x0000_s1027" style="position:absolute;left:0;text-align:left;margin-left:-.75pt;margin-top:8.5pt;width:441.6pt;height:160.5pt;z-index:251659264;visibility:visible;mso-wrap-style:square;mso-wrap-distance-left:9pt;mso-wrap-distance-top:0;mso-wrap-distance-right:9pt;mso-wrap-distance-bottom:0;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GDBawIAAPcEAAAOAAAAZHJzL2Uyb0RvYy54bWysVNtuEzEQfUfiHyy/082GXFfdVFVLEVKB&#10;ipYPmNjerKlv2E424Wv4F36MsXcbUnhD3YeVZzxz5nJmfH6x14rshA/SmpqWZyNKhGGWS7Op6deH&#10;mzcLSkIEw0FZI2p6EIFerF6/Ou9cJca2tYoLTxDEhKpzNW1jdFVRBNYKDeHMOmHwsrFeQ0TRbwru&#10;oUN0rYrxaDQrOuu585aJEFB73V/SVcZvGsHi56YJIhJVU8wt5r/P/3X6F6tzqDYeXCvZkAb8RxYa&#10;pMGgR6hriEC2Xv4DpSXzNtgmnjGrC9s0kolcA1ZTjv6q5r4FJ3It2Jzgjm0KLwfLPu3uPJG8prMJ&#10;JQY0cvQFuwZmowT59ZMwK00g4L01XAaCVtiyzoUKPe/dnU9FB3dr2WMgxl616Cgu0bprBXBMtEz2&#10;xTOHJAR0Jevuo+UYELbR5u7tG68TIPaF7DNJhyNJYh8JQ+V0MpkvlktKGN6Ny/G8XLzNMaB6cnc+&#10;xPfCapIONfV2a3gqKseA3W2ImSo+1Av8GyWNVkj8DhQpZ7PZfEAcjAuonjBzvVZJfiOVykIaVXGl&#10;PEHnmqpY5jBqq7G4XleO0pcgoUI9TmSvzyrEztOeILBTKJ2iK0M65Ga5mOL0Mu2QqNhK84Dj+pjj&#10;PLM+AvX4/PFFc8l9zEUkbt8Zns8RpOrPmLsyA9mJ335O1pYfkGtv+93DtwIPrfU/KOlw72oavm/B&#10;C0rUB4Pzsiwnk7SoWZhM52MU/OnN+vQGDEOomrLoKemFq9iv99Z5uWkxVt8DYy9xyhoZn8axz2tI&#10;F7cr9354CdL6nsrZ6s97tfoNAAD//wMAUEsDBBQABgAIAAAAIQAI7pXf2wAAAAkBAAAPAAAAZHJz&#10;L2Rvd25yZXYueG1sTI/BTsMwDIbvSLxDZCRuzNmmoFKaTqjSOIIYe4C0ydqOxqmabC1vjznB0f5/&#10;ff5c7BY/iKubYh9Iw3olQThqgu2p1XD83D9kIGIyZM0QyGn4dhF25e1NYXIbZvpw10NqBUMo5kZD&#10;l9KYI8amc97EVRgdcXYKkzeJx6lFO5mZ4X7AjZSP6E1PfKEzo6s613wdLp4pb5U/YY+v+5nq6hzP&#10;7+poUev7u+XlGURyS/orw68+q0PJTnW4kI1i0KDkhpu8zxQIzp9ktgZRa9iqrQIsC/z/QfkDAAD/&#10;/wMAUEsBAi0AFAAGAAgAAAAhALaDOJL+AAAA4QEAABMAAAAAAAAAAAAAAAAAAAAAAFtDb250ZW50&#10;X1R5cGVzXS54bWxQSwECLQAUAAYACAAAACEAOP0h/9YAAACUAQAACwAAAAAAAAAAAAAAAAAvAQAA&#10;X3JlbHMvLnJlbHNQSwECLQAUAAYACAAAACEA2WBgwWsCAAD3BAAADgAAAAAAAAAAAAAAAAAuAgAA&#10;ZHJzL2Uyb0RvYy54bWxQSwECLQAUAAYACAAAACEACO6V39sAAAAJAQAADwAAAAAAAAAAAAAAAADF&#10;BAAAZHJzL2Rvd25yZXYueG1sUEsFBgAAAAAEAAQA8wAAAM0FAAAAAA==&#10;" fillcolor="white [3201]" strokecolor="black [3200]" strokeweight="5.5pt">
            <v:stroke linestyle="thinThick"/>
          </v:roundrect>
        </w:pict>
      </w:r>
    </w:p>
    <w:p w:rsidR="00F360D5" w:rsidRDefault="00F360D5" w:rsidP="00F360D5">
      <w:pPr>
        <w:bidi/>
        <w:rPr>
          <w:rFonts w:asciiTheme="minorBidi" w:hAnsiTheme="minorBidi"/>
          <w:rtl/>
          <w:lang w:bidi="ar-DZ"/>
        </w:rPr>
      </w:pPr>
    </w:p>
    <w:p w:rsidR="00F360D5" w:rsidRDefault="00F360D5" w:rsidP="00F360D5">
      <w:pPr>
        <w:bidi/>
        <w:rPr>
          <w:rFonts w:asciiTheme="minorBidi" w:hAnsiTheme="minorBidi"/>
          <w:rtl/>
          <w:lang w:bidi="ar-DZ"/>
        </w:rPr>
      </w:pPr>
    </w:p>
    <w:p w:rsidR="00F360D5" w:rsidRDefault="00F360D5" w:rsidP="00F360D5">
      <w:pPr>
        <w:bidi/>
        <w:rPr>
          <w:rFonts w:asciiTheme="minorBidi" w:hAnsiTheme="minorBidi"/>
          <w:rtl/>
          <w:lang w:bidi="ar-DZ"/>
        </w:rPr>
      </w:pPr>
    </w:p>
    <w:p w:rsidR="00F360D5" w:rsidRDefault="00F360D5" w:rsidP="00F360D5">
      <w:pPr>
        <w:bidi/>
        <w:rPr>
          <w:rFonts w:asciiTheme="minorBidi" w:hAnsiTheme="minorBidi"/>
          <w:rtl/>
          <w:lang w:bidi="ar-DZ"/>
        </w:rPr>
      </w:pPr>
      <w:r>
        <w:rPr>
          <w:rFonts w:asciiTheme="minorBidi" w:hAnsiTheme="minorBidi" w:hint="cs"/>
          <w:rtl/>
          <w:lang w:bidi="ar-DZ"/>
        </w:rPr>
        <w:t xml:space="preserve">             </w:t>
      </w:r>
    </w:p>
    <w:p w:rsidR="00F360D5" w:rsidRDefault="00F360D5" w:rsidP="00F360D5">
      <w:pPr>
        <w:bidi/>
        <w:rPr>
          <w:rFonts w:asciiTheme="minorBidi" w:hAnsiTheme="minorBidi"/>
          <w:rtl/>
          <w:lang w:bidi="ar-DZ"/>
        </w:rPr>
      </w:pPr>
    </w:p>
    <w:p w:rsidR="00F360D5" w:rsidRPr="00F23B63" w:rsidRDefault="00F360D5" w:rsidP="00F23B63">
      <w:pPr>
        <w:bidi/>
        <w:spacing w:after="0" w:line="240" w:lineRule="auto"/>
        <w:jc w:val="center"/>
        <w:rPr>
          <w:b/>
          <w:bCs/>
          <w:sz w:val="36"/>
          <w:szCs w:val="36"/>
          <w:rtl/>
          <w:lang w:bidi="ar-DZ"/>
        </w:rPr>
      </w:pPr>
      <w:r w:rsidRPr="00F23B63">
        <w:rPr>
          <w:b/>
          <w:bCs/>
          <w:sz w:val="36"/>
          <w:szCs w:val="36"/>
          <w:rtl/>
          <w:lang w:bidi="ar-DZ"/>
        </w:rPr>
        <w:t>أطروحة مقدمة لنيل شهادة دكتوراه في علوم التسيير</w:t>
      </w:r>
      <w:r w:rsidRPr="00F23B63">
        <w:rPr>
          <w:b/>
          <w:bCs/>
          <w:sz w:val="36"/>
          <w:szCs w:val="36"/>
          <w:rtl/>
          <w:lang w:bidi="ar-DZ"/>
        </w:rPr>
        <w:br/>
      </w:r>
      <w:proofErr w:type="gramStart"/>
      <w:r w:rsidRPr="00F23B63">
        <w:rPr>
          <w:b/>
          <w:bCs/>
          <w:sz w:val="36"/>
          <w:szCs w:val="36"/>
          <w:rtl/>
          <w:lang w:bidi="ar-DZ"/>
        </w:rPr>
        <w:t>تخصص</w:t>
      </w:r>
      <w:proofErr w:type="gramEnd"/>
      <w:r w:rsidRPr="00F23B63">
        <w:rPr>
          <w:b/>
          <w:bCs/>
          <w:sz w:val="36"/>
          <w:szCs w:val="36"/>
          <w:rtl/>
          <w:lang w:bidi="ar-DZ"/>
        </w:rPr>
        <w:t xml:space="preserve"> إدارة أعمال</w:t>
      </w:r>
    </w:p>
    <w:p w:rsidR="00F360D5" w:rsidRPr="00CD5368" w:rsidRDefault="00CB1EE9" w:rsidP="00F360D5">
      <w:pPr>
        <w:bidi/>
        <w:rPr>
          <w:rFonts w:asciiTheme="minorBidi" w:hAnsiTheme="minorBidi"/>
          <w:b/>
          <w:bCs/>
          <w:rtl/>
          <w:lang w:bidi="ar-DZ"/>
        </w:rPr>
      </w:pPr>
      <w:r>
        <w:rPr>
          <w:noProof/>
          <w:rtl/>
        </w:rPr>
        <w:pict>
          <v:shape id="Zone de texte 67" o:spid="_x0000_s1026" type="#_x0000_t202" style="position:absolute;left:0;text-align:left;margin-left:19.8pt;margin-top:.55pt;width:138.7pt;height:74.0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5UsnwIAANkFAAAOAAAAZHJzL2Uyb0RvYy54bWysVFtP2zAUfp+0/2D5faQphbKIFHUgpkkV&#10;oMGEtDfXsdsI28ez3Sbl1+/YSS8wpIlpL4nt853bdy7nF61WZC2cr8GUND8aUCIMh6o2i5L+eLj+&#10;dEaJD8xUTIERJd0ITy8mHz+cN7YQQ1iCqoQjaMT4orElXYZgiyzzfCk080dghUGhBKdZwKtbZJVj&#10;DVrXKhsOBqdZA66yDrjwHl+vOiGdJPtSCh5upfQiEFVSjC2kr0vfefxmk3NWLByzy5r3YbB/iEKz&#10;2qDTnakrFhhZufoPU7rmDjzIcMRBZyBlzUXKAbPJB6+yuV8yK1IuSI63O5r8/zPLb9Z3jtRVSU/H&#10;lBimsUY/sVKkEiSINgiC70hSY32B2HuL6NB+gRaLnRL2dgb8ySMkO8B0Ch7RkZRWOh3/mC5BRazD&#10;Zsc9+iA8Whuf5qPhMSUcZeOzfHCSipPtta3z4asATeKhpA5rmyJg65kP0T8rtpDozIOqq+taqXSJ&#10;/SQulSNrhp2gQh6TQo0XKGVIg0Qco+u/WZgv3rCA9pSJmiJ1Xh9WpKVjIp3CRomIUea7kMh8IuSN&#10;GBnnwuziTOiIkpjRexR7/D6q9yh3eaBG8gwm7JR1bcB1LL2ktnraEiM7fN8Yvss7UhDaeZtaLiHj&#10;yxyqDTaWg24+veXXNRZ5xny4Yw4HElsGl0y4xY9UgEWC/kTJEtzzW+8Rj3OCUkoaHPCS+l8r5gQl&#10;6pvBCfqcj0ZxI6TL6GQ8xIs7lMwPJWalLwE7J8d1Znk6RnxQ26N0oB9xF02jVxQxw9F3ScP2eBm6&#10;tYO7jIvpNIFwB1gWZube8u08xRZ+aB+Zs32fxym8ge0qYMWrdu+wsT4GpqsAsk6zsGe15x/3R2r4&#10;ftfFBXV4T6j9Rp78BgAA//8DAFBLAwQUAAYACAAAACEAion6F94AAAAKAQAADwAAAGRycy9kb3du&#10;cmV2LnhtbEyPwU7DMAyG70i8Q2QkbixpK1rWNZ0QEnBEjCFxzBrTVmucqsm68vaYEzva/vT7+6vt&#10;4gYx4xR6TxqSlQKB1HjbU6th//F89wAiREPWDJ5Qww8G2NbXV5UprT/TO8672AoOoVAaDV2MYyll&#10;aDp0Jqz8iMS3bz85E3mcWmknc+ZwN8hUqVw60xN/6MyITx02x93JafBq/2mTt/lVYtZ/qTFPjzF5&#10;0fr2ZnncgIi4xH8Y/vRZHWp2OvgT2SAGDdk6Z5L3SVqAYCBLCi530JBm9wXIupKXFepfAAAA//8D&#10;AFBLAQItABQABgAIAAAAIQC2gziS/gAAAOEBAAATAAAAAAAAAAAAAAAAAAAAAABbQ29udGVudF9U&#10;eXBlc10ueG1sUEsBAi0AFAAGAAgAAAAhADj9If/WAAAAlAEAAAsAAAAAAAAAAAAAAAAALwEAAF9y&#10;ZWxzLy5yZWxzUEsBAi0AFAAGAAgAAAAhAK6vlSyfAgAA2QUAAA4AAAAAAAAAAAAAAAAALgIAAGRy&#10;cy9lMm9Eb2MueG1sUEsBAi0AFAAGAAgAAAAhAIqJ+hfeAAAACgEAAA8AAAAAAAAAAAAAAAAA+QQA&#10;AGRycy9kb3ducmV2LnhtbFBLBQYAAAAABAAEAPMAAAAEBgAAAAA=&#10;" fillcolor="white [3201]" strokecolor="white [3212]" strokeweight=".5pt">
            <v:path arrowok="t"/>
            <v:textbox>
              <w:txbxContent>
                <w:p w:rsidR="00F360D5" w:rsidRPr="00CD5368" w:rsidRDefault="00F360D5" w:rsidP="00F360D5">
                  <w:pPr>
                    <w:bidi/>
                    <w:rPr>
                      <w:rFonts w:asciiTheme="minorBidi" w:hAnsiTheme="minorBidi"/>
                      <w:b/>
                      <w:bCs/>
                      <w:rtl/>
                      <w:lang w:bidi="ar-DZ"/>
                    </w:rPr>
                  </w:pPr>
                  <w:r>
                    <w:rPr>
                      <w:rFonts w:asciiTheme="minorBidi" w:hAnsiTheme="minorBidi" w:hint="cs"/>
                      <w:b/>
                      <w:bCs/>
                      <w:rtl/>
                      <w:lang w:bidi="ar-DZ"/>
                    </w:rPr>
                    <w:t>إشراف:</w:t>
                  </w:r>
                </w:p>
                <w:p w:rsidR="00F360D5" w:rsidRPr="00CD5368" w:rsidRDefault="00F360D5" w:rsidP="00F360D5">
                  <w:pPr>
                    <w:pStyle w:val="Paragraphedeliste"/>
                    <w:numPr>
                      <w:ilvl w:val="0"/>
                      <w:numId w:val="3"/>
                    </w:numPr>
                    <w:suppressAutoHyphens w:val="0"/>
                    <w:autoSpaceDN/>
                    <w:bidi/>
                    <w:spacing w:after="200" w:line="276" w:lineRule="auto"/>
                    <w:textAlignment w:val="auto"/>
                    <w:rPr>
                      <w:rFonts w:asciiTheme="minorBidi" w:hAnsiTheme="minorBidi"/>
                      <w:lang w:bidi="ar-DZ"/>
                    </w:rPr>
                  </w:pPr>
                  <w:proofErr w:type="spellStart"/>
                  <w:r>
                    <w:rPr>
                      <w:rFonts w:asciiTheme="minorBidi" w:hAnsiTheme="minorBidi" w:hint="cs"/>
                      <w:rtl/>
                      <w:lang w:bidi="ar-DZ"/>
                    </w:rPr>
                    <w:t>أ.د</w:t>
                  </w:r>
                  <w:proofErr w:type="spellEnd"/>
                  <w:r>
                    <w:rPr>
                      <w:rFonts w:asciiTheme="minorBidi" w:hAnsiTheme="minorBidi" w:hint="cs"/>
                      <w:rtl/>
                      <w:lang w:bidi="ar-DZ"/>
                    </w:rPr>
                    <w:t>/ عمر شريف</w:t>
                  </w:r>
                </w:p>
              </w:txbxContent>
            </v:textbox>
          </v:shape>
        </w:pict>
      </w:r>
      <w:proofErr w:type="gramStart"/>
      <w:r w:rsidR="00F360D5">
        <w:rPr>
          <w:rFonts w:asciiTheme="minorBidi" w:hAnsiTheme="minorBidi" w:hint="cs"/>
          <w:b/>
          <w:bCs/>
          <w:rtl/>
          <w:lang w:bidi="ar-DZ"/>
        </w:rPr>
        <w:t>إعداد</w:t>
      </w:r>
      <w:proofErr w:type="gramEnd"/>
      <w:r w:rsidR="00F360D5">
        <w:rPr>
          <w:rFonts w:asciiTheme="minorBidi" w:hAnsiTheme="minorBidi" w:hint="cs"/>
          <w:b/>
          <w:bCs/>
          <w:rtl/>
          <w:lang w:bidi="ar-DZ"/>
        </w:rPr>
        <w:t xml:space="preserve"> </w:t>
      </w:r>
      <w:r w:rsidR="00F360D5" w:rsidRPr="00CD5368">
        <w:rPr>
          <w:rFonts w:asciiTheme="minorBidi" w:hAnsiTheme="minorBidi" w:hint="cs"/>
          <w:b/>
          <w:bCs/>
          <w:rtl/>
          <w:lang w:bidi="ar-DZ"/>
        </w:rPr>
        <w:t>الطالب:</w:t>
      </w:r>
    </w:p>
    <w:p w:rsidR="00F360D5" w:rsidRDefault="00F360D5" w:rsidP="00F360D5">
      <w:pPr>
        <w:pStyle w:val="Paragraphedeliste"/>
        <w:numPr>
          <w:ilvl w:val="0"/>
          <w:numId w:val="2"/>
        </w:numPr>
        <w:suppressAutoHyphens w:val="0"/>
        <w:autoSpaceDN/>
        <w:bidi/>
        <w:spacing w:after="200" w:line="276" w:lineRule="auto"/>
        <w:textAlignment w:val="auto"/>
        <w:rPr>
          <w:rFonts w:asciiTheme="minorBidi" w:hAnsiTheme="minorBidi"/>
          <w:lang w:bidi="ar-DZ"/>
        </w:rPr>
      </w:pPr>
      <w:r>
        <w:rPr>
          <w:rFonts w:asciiTheme="minorBidi" w:hAnsiTheme="minorBidi" w:hint="cs"/>
          <w:rtl/>
          <w:lang w:bidi="ar-DZ"/>
        </w:rPr>
        <w:t xml:space="preserve">بلال بن </w:t>
      </w:r>
      <w:proofErr w:type="spellStart"/>
      <w:r>
        <w:rPr>
          <w:rFonts w:asciiTheme="minorBidi" w:hAnsiTheme="minorBidi" w:hint="cs"/>
          <w:rtl/>
          <w:lang w:bidi="ar-DZ"/>
        </w:rPr>
        <w:t>ع</w:t>
      </w:r>
      <w:r>
        <w:rPr>
          <w:rFonts w:asciiTheme="minorBidi" w:hAnsiTheme="minorBidi"/>
          <w:rtl/>
          <w:lang w:bidi="ar-DZ"/>
        </w:rPr>
        <w:t>ڤ</w:t>
      </w:r>
      <w:r>
        <w:rPr>
          <w:rFonts w:asciiTheme="minorBidi" w:hAnsiTheme="minorBidi" w:hint="cs"/>
          <w:rtl/>
          <w:lang w:bidi="ar-DZ"/>
        </w:rPr>
        <w:t>ون</w:t>
      </w:r>
      <w:proofErr w:type="spellEnd"/>
    </w:p>
    <w:p w:rsidR="00F360D5" w:rsidRDefault="00F360D5" w:rsidP="00F360D5">
      <w:pPr>
        <w:bidi/>
        <w:rPr>
          <w:rFonts w:asciiTheme="minorBidi" w:hAnsiTheme="minorBidi"/>
          <w:rtl/>
          <w:lang w:bidi="ar-DZ"/>
        </w:rPr>
      </w:pPr>
    </w:p>
    <w:p w:rsidR="00F360D5" w:rsidRDefault="00F360D5" w:rsidP="00F360D5">
      <w:pPr>
        <w:bidi/>
        <w:jc w:val="center"/>
        <w:rPr>
          <w:b/>
          <w:bCs/>
          <w:sz w:val="28"/>
          <w:szCs w:val="28"/>
          <w:rtl/>
          <w:lang w:bidi="ar-DZ"/>
        </w:rPr>
      </w:pPr>
      <w:proofErr w:type="gramStart"/>
      <w:r w:rsidRPr="003E287B">
        <w:rPr>
          <w:b/>
          <w:bCs/>
          <w:sz w:val="36"/>
          <w:szCs w:val="36"/>
          <w:rtl/>
          <w:lang w:bidi="ar-DZ"/>
        </w:rPr>
        <w:t>السنـة</w:t>
      </w:r>
      <w:proofErr w:type="gramEnd"/>
      <w:r w:rsidRPr="003E287B">
        <w:rPr>
          <w:b/>
          <w:bCs/>
          <w:sz w:val="36"/>
          <w:szCs w:val="36"/>
          <w:rtl/>
          <w:lang w:bidi="ar-DZ"/>
        </w:rPr>
        <w:t xml:space="preserve"> الجامعيــة </w:t>
      </w:r>
      <w:r w:rsidRPr="003E287B">
        <w:rPr>
          <w:rFonts w:hint="cs"/>
          <w:b/>
          <w:bCs/>
          <w:rtl/>
          <w:lang w:bidi="ar-DZ"/>
        </w:rPr>
        <w:t>2018</w:t>
      </w:r>
      <w:r w:rsidRPr="003E287B">
        <w:rPr>
          <w:b/>
          <w:bCs/>
          <w:rtl/>
          <w:lang w:bidi="ar-DZ"/>
        </w:rPr>
        <w:t>/</w:t>
      </w:r>
      <w:r w:rsidRPr="003E287B">
        <w:rPr>
          <w:rFonts w:hint="cs"/>
          <w:b/>
          <w:bCs/>
          <w:rtl/>
          <w:lang w:bidi="ar-DZ"/>
        </w:rPr>
        <w:t>2019</w:t>
      </w:r>
    </w:p>
    <w:p w:rsidR="00F360D5" w:rsidRDefault="00F360D5" w:rsidP="00F360D5">
      <w:pPr>
        <w:bidi/>
        <w:spacing w:after="200" w:line="300" w:lineRule="auto"/>
        <w:jc w:val="both"/>
        <w:rPr>
          <w:b/>
          <w:bCs/>
          <w:sz w:val="28"/>
          <w:szCs w:val="28"/>
          <w:rtl/>
          <w:lang w:bidi="ar-DZ"/>
        </w:rPr>
        <w:sectPr w:rsidR="00F360D5" w:rsidSect="00F360D5">
          <w:footerReference w:type="default" r:id="rId9"/>
          <w:pgSz w:w="11906" w:h="16838"/>
          <w:pgMar w:top="1247" w:right="1758" w:bottom="709" w:left="1304" w:header="720" w:footer="720" w:gutter="0"/>
          <w:cols w:space="720"/>
        </w:sectPr>
      </w:pPr>
    </w:p>
    <w:p w:rsidR="00160B8F" w:rsidRPr="00E27064" w:rsidRDefault="000058BB" w:rsidP="00B5737F">
      <w:pPr>
        <w:bidi/>
        <w:spacing w:after="200" w:line="276" w:lineRule="auto"/>
        <w:jc w:val="both"/>
        <w:rPr>
          <w:b/>
          <w:bCs/>
          <w:lang w:bidi="ar-DZ"/>
        </w:rPr>
      </w:pPr>
      <w:r w:rsidRPr="00E27064">
        <w:rPr>
          <w:b/>
          <w:bCs/>
          <w:rtl/>
          <w:lang w:bidi="ar-DZ"/>
        </w:rPr>
        <w:lastRenderedPageBreak/>
        <w:t>ملخص</w:t>
      </w:r>
      <w:r w:rsidR="00B5737F" w:rsidRPr="00E27064">
        <w:rPr>
          <w:rFonts w:hint="cs"/>
          <w:b/>
          <w:bCs/>
          <w:rtl/>
          <w:lang w:bidi="ar-DZ"/>
        </w:rPr>
        <w:t>:</w:t>
      </w:r>
    </w:p>
    <w:p w:rsidR="00663F5D" w:rsidRPr="00E27064" w:rsidRDefault="00663F5D" w:rsidP="00E27064">
      <w:pPr>
        <w:suppressAutoHyphens w:val="0"/>
        <w:bidi/>
        <w:spacing w:line="276" w:lineRule="auto"/>
        <w:ind w:firstLine="567"/>
        <w:jc w:val="both"/>
        <w:rPr>
          <w:rFonts w:hint="cs"/>
          <w:sz w:val="28"/>
          <w:szCs w:val="28"/>
          <w:rtl/>
          <w:lang w:bidi="ar-DZ"/>
        </w:rPr>
      </w:pPr>
      <w:r w:rsidRPr="00E27064">
        <w:rPr>
          <w:rFonts w:hint="cs"/>
          <w:sz w:val="28"/>
          <w:szCs w:val="28"/>
          <w:rtl/>
          <w:lang w:bidi="ar-DZ"/>
        </w:rPr>
        <w:t xml:space="preserve"> تسعى منظمة اليوم وفي ظل ما تشهده بيئة أعمالها من متغيرات متسارعة على جميع الأصعدة الاقتصادية، التكنولوجية والقانونية إضافة إلى حدة المنافسة مما يهدد بقاءها واستمرارها.</w:t>
      </w:r>
    </w:p>
    <w:p w:rsidR="00663F5D" w:rsidRPr="00E27064" w:rsidRDefault="00663F5D" w:rsidP="00C12E6B">
      <w:pPr>
        <w:suppressAutoHyphens w:val="0"/>
        <w:bidi/>
        <w:spacing w:line="276" w:lineRule="auto"/>
        <w:ind w:firstLine="567"/>
        <w:jc w:val="both"/>
        <w:rPr>
          <w:rFonts w:hint="cs"/>
          <w:sz w:val="28"/>
          <w:szCs w:val="28"/>
          <w:rtl/>
          <w:lang w:bidi="ar-DZ"/>
        </w:rPr>
      </w:pPr>
      <w:r w:rsidRPr="00E27064">
        <w:rPr>
          <w:rFonts w:hint="cs"/>
          <w:sz w:val="28"/>
          <w:szCs w:val="28"/>
          <w:rtl/>
          <w:lang w:bidi="ar-DZ"/>
        </w:rPr>
        <w:t>وأمام هذه المستجدات والتحولات أصبحت المنظمة تسعى إلى اكتساب قوى عاملة ذات كفاءة ومهارة عالية، من خلال العمل على تطوير المورد البشري وتنميته والاستثمار فيه وجعله أصل حقيقي من أصول المنظمة وهذا ما يجعلها تكتسب ميزة تنافسية تمكنها من مواجهة مختلف التهديدات والتحديات.</w:t>
      </w:r>
    </w:p>
    <w:p w:rsidR="00663F5D" w:rsidRPr="00E27064" w:rsidRDefault="00663F5D" w:rsidP="00C12E6B">
      <w:pPr>
        <w:suppressAutoHyphens w:val="0"/>
        <w:bidi/>
        <w:spacing w:line="276" w:lineRule="auto"/>
        <w:ind w:firstLine="567"/>
        <w:jc w:val="both"/>
        <w:rPr>
          <w:rFonts w:hint="cs"/>
          <w:sz w:val="28"/>
          <w:szCs w:val="28"/>
          <w:rtl/>
          <w:lang w:bidi="ar-DZ"/>
        </w:rPr>
      </w:pPr>
      <w:r w:rsidRPr="00E27064">
        <w:rPr>
          <w:rFonts w:hint="cs"/>
          <w:sz w:val="28"/>
          <w:szCs w:val="28"/>
          <w:rtl/>
          <w:lang w:bidi="ar-DZ"/>
        </w:rPr>
        <w:t>فهذه الدراسة تهدف إلى توضيح المفهوم العام لرأس المال البشري ويلعبه هذا العنصر من دور كبير في زيادة المنظمة على المنافسة والنمو والتطور وبالتالي تحقيق البقاء والاستمرار في بيئة الأعمال، إضافة لذلك جاءت هذه الدراسة لتبين ضرورة اهتمام المؤسسة الجزائرية بالمورد البشري و تجسيد ذلك في الواقع العملي.</w:t>
      </w:r>
    </w:p>
    <w:p w:rsidR="0077683F" w:rsidRPr="00E27064" w:rsidRDefault="00663F5D" w:rsidP="00C12E6B">
      <w:pPr>
        <w:suppressAutoHyphens w:val="0"/>
        <w:bidi/>
        <w:spacing w:line="276" w:lineRule="auto"/>
        <w:ind w:firstLine="567"/>
        <w:jc w:val="both"/>
        <w:rPr>
          <w:rFonts w:hint="cs"/>
          <w:sz w:val="28"/>
          <w:szCs w:val="28"/>
          <w:rtl/>
          <w:lang w:bidi="ar-DZ"/>
        </w:rPr>
      </w:pPr>
      <w:r w:rsidRPr="00E27064">
        <w:rPr>
          <w:rFonts w:hint="cs"/>
          <w:sz w:val="28"/>
          <w:szCs w:val="28"/>
          <w:rtl/>
          <w:lang w:bidi="ar-DZ"/>
        </w:rPr>
        <w:t>اشتملت الدراسة على ثمانين مفردة تم توزيع الاستبيان عليهم باستخدام أسلوب الحشر الشامل وذلك لقلة عدد الموظفين إضافة إلى رفض البعض الآخر مساعدتنا، وتم استرداد 68 استبانة وبعد فحصها تم استبعاد واحدة منها وذلك لعدم تحقيقها للشروط المطلوبة للإجابة عليها</w:t>
      </w:r>
      <w:r w:rsidR="0077683F" w:rsidRPr="00E27064">
        <w:rPr>
          <w:rFonts w:hint="cs"/>
          <w:sz w:val="28"/>
          <w:szCs w:val="28"/>
          <w:rtl/>
          <w:lang w:bidi="ar-DZ"/>
        </w:rPr>
        <w:t xml:space="preserve"> وبذلك تكون عدد الاستبانات الخاضعة للدراسة 67 استبانة أي ما نسبته 83.75</w:t>
      </w:r>
      <w:r w:rsidR="0077683F" w:rsidRPr="00E27064">
        <w:rPr>
          <w:sz w:val="28"/>
          <w:szCs w:val="28"/>
          <w:lang w:bidi="ar-DZ"/>
        </w:rPr>
        <w:t>%</w:t>
      </w:r>
      <w:r w:rsidR="0077683F" w:rsidRPr="00E27064">
        <w:rPr>
          <w:rFonts w:hint="cs"/>
          <w:sz w:val="28"/>
          <w:szCs w:val="28"/>
          <w:rtl/>
          <w:lang w:bidi="ar-DZ"/>
        </w:rPr>
        <w:t>.</w:t>
      </w:r>
    </w:p>
    <w:p w:rsidR="0077683F" w:rsidRPr="00E27064" w:rsidRDefault="0077683F" w:rsidP="00C12E6B">
      <w:pPr>
        <w:suppressAutoHyphens w:val="0"/>
        <w:bidi/>
        <w:spacing w:line="276" w:lineRule="auto"/>
        <w:ind w:firstLine="567"/>
        <w:jc w:val="both"/>
        <w:rPr>
          <w:rFonts w:hint="cs"/>
          <w:sz w:val="28"/>
          <w:szCs w:val="28"/>
          <w:rtl/>
          <w:lang w:bidi="ar-DZ"/>
        </w:rPr>
      </w:pPr>
      <w:proofErr w:type="gramStart"/>
      <w:r w:rsidRPr="00E27064">
        <w:rPr>
          <w:rFonts w:hint="cs"/>
          <w:sz w:val="28"/>
          <w:szCs w:val="28"/>
          <w:rtl/>
          <w:lang w:bidi="ar-DZ"/>
        </w:rPr>
        <w:t>ومن</w:t>
      </w:r>
      <w:proofErr w:type="gramEnd"/>
      <w:r w:rsidRPr="00E27064">
        <w:rPr>
          <w:rFonts w:hint="cs"/>
          <w:sz w:val="28"/>
          <w:szCs w:val="28"/>
          <w:rtl/>
          <w:lang w:bidi="ar-DZ"/>
        </w:rPr>
        <w:t xml:space="preserve"> أن المعالجة العلمية للاستبيان فقد تم تفريغ بياناته وتحليلها باستخدام البرنامج الإحصائي </w:t>
      </w:r>
      <w:r w:rsidRPr="00E27064">
        <w:rPr>
          <w:rFonts w:asciiTheme="majorBidi" w:hAnsiTheme="majorBidi" w:cstheme="majorBidi"/>
          <w:sz w:val="28"/>
          <w:szCs w:val="28"/>
          <w:lang w:bidi="ar-DZ"/>
        </w:rPr>
        <w:t>SPSS</w:t>
      </w:r>
      <w:r w:rsidRPr="00E27064">
        <w:rPr>
          <w:rFonts w:hint="cs"/>
          <w:sz w:val="28"/>
          <w:szCs w:val="28"/>
          <w:rtl/>
          <w:lang w:bidi="ar-DZ"/>
        </w:rPr>
        <w:t xml:space="preserve">. </w:t>
      </w:r>
    </w:p>
    <w:p w:rsidR="00E27064" w:rsidRPr="00E27064" w:rsidRDefault="0077683F" w:rsidP="00C12E6B">
      <w:pPr>
        <w:suppressAutoHyphens w:val="0"/>
        <w:bidi/>
        <w:spacing w:line="276" w:lineRule="auto"/>
        <w:ind w:firstLine="567"/>
        <w:jc w:val="both"/>
        <w:rPr>
          <w:rFonts w:hint="cs"/>
          <w:sz w:val="28"/>
          <w:szCs w:val="28"/>
          <w:rtl/>
          <w:lang w:bidi="ar-DZ"/>
        </w:rPr>
      </w:pPr>
      <w:proofErr w:type="gramStart"/>
      <w:r w:rsidRPr="00E27064">
        <w:rPr>
          <w:rFonts w:hint="cs"/>
          <w:sz w:val="28"/>
          <w:szCs w:val="28"/>
          <w:rtl/>
          <w:lang w:bidi="ar-DZ"/>
        </w:rPr>
        <w:t>وقد</w:t>
      </w:r>
      <w:proofErr w:type="gramEnd"/>
      <w:r w:rsidRPr="00E27064">
        <w:rPr>
          <w:rFonts w:hint="cs"/>
          <w:sz w:val="28"/>
          <w:szCs w:val="28"/>
          <w:rtl/>
          <w:lang w:bidi="ar-DZ"/>
        </w:rPr>
        <w:t xml:space="preserve"> خلصت الدراسة إلى مجموع من النتائج</w:t>
      </w:r>
      <w:r w:rsidR="00E27064" w:rsidRPr="00E27064">
        <w:rPr>
          <w:rFonts w:hint="cs"/>
          <w:sz w:val="28"/>
          <w:szCs w:val="28"/>
          <w:rtl/>
          <w:lang w:bidi="ar-DZ"/>
        </w:rPr>
        <w:t xml:space="preserve"> أهمها أن المنظمة محل الدراسة تهتم بالمورد البشري وتسعى إلى الاستثمار فيه من أجل كسب الكفاءات اللازمة لتحقيق الميزة التنافسية وبالتالي تحقيق الأهداف المسطرة ما يضمن لها البقاء والاستمرار.</w:t>
      </w:r>
    </w:p>
    <w:p w:rsidR="00E27064" w:rsidRDefault="00E27064" w:rsidP="00E27064">
      <w:pPr>
        <w:suppressAutoHyphens w:val="0"/>
        <w:bidi/>
        <w:spacing w:line="276" w:lineRule="auto"/>
        <w:jc w:val="both"/>
        <w:rPr>
          <w:rFonts w:hint="cs"/>
          <w:sz w:val="28"/>
          <w:szCs w:val="28"/>
          <w:rtl/>
          <w:lang w:bidi="ar-DZ"/>
        </w:rPr>
      </w:pPr>
      <w:r w:rsidRPr="00E27064">
        <w:rPr>
          <w:rFonts w:hint="cs"/>
          <w:b/>
          <w:bCs/>
          <w:rtl/>
          <w:lang w:bidi="ar-DZ"/>
        </w:rPr>
        <w:t>الكلمات المفتاحية:</w:t>
      </w:r>
      <w:r w:rsidRPr="00E27064">
        <w:rPr>
          <w:rFonts w:hint="cs"/>
          <w:rtl/>
          <w:lang w:bidi="ar-DZ"/>
        </w:rPr>
        <w:t xml:space="preserve"> </w:t>
      </w:r>
      <w:r w:rsidRPr="00E27064">
        <w:rPr>
          <w:rFonts w:hint="cs"/>
          <w:sz w:val="28"/>
          <w:szCs w:val="28"/>
          <w:rtl/>
          <w:lang w:bidi="ar-DZ"/>
        </w:rPr>
        <w:t xml:space="preserve">التنافسية، الميزة التنافسية، المورد البشري، الاستثمار في رأس المال البشري، مؤسسة </w:t>
      </w:r>
      <w:proofErr w:type="spellStart"/>
      <w:r w:rsidRPr="00E27064">
        <w:rPr>
          <w:rFonts w:hint="cs"/>
          <w:sz w:val="28"/>
          <w:szCs w:val="28"/>
          <w:rtl/>
          <w:lang w:bidi="ar-DZ"/>
        </w:rPr>
        <w:t>نفطال</w:t>
      </w:r>
      <w:proofErr w:type="spellEnd"/>
      <w:r w:rsidRPr="00E27064">
        <w:rPr>
          <w:rFonts w:hint="cs"/>
          <w:sz w:val="28"/>
          <w:szCs w:val="28"/>
          <w:rtl/>
          <w:lang w:bidi="ar-DZ"/>
        </w:rPr>
        <w:t>.</w:t>
      </w:r>
    </w:p>
    <w:p w:rsidR="00B5737F" w:rsidRPr="00E27064" w:rsidRDefault="00663F5D" w:rsidP="00E27064">
      <w:pPr>
        <w:suppressAutoHyphens w:val="0"/>
        <w:bidi/>
        <w:spacing w:line="276" w:lineRule="auto"/>
        <w:jc w:val="both"/>
        <w:rPr>
          <w:rFonts w:hint="cs"/>
          <w:sz w:val="28"/>
          <w:szCs w:val="28"/>
          <w:rtl/>
          <w:lang w:bidi="ar-DZ"/>
        </w:rPr>
        <w:sectPr w:rsidR="00B5737F" w:rsidRPr="00E27064" w:rsidSect="00F360D5">
          <w:footerReference w:type="default" r:id="rId10"/>
          <w:pgSz w:w="11906" w:h="16838"/>
          <w:pgMar w:top="1247" w:right="1758" w:bottom="1247" w:left="1304" w:header="720" w:footer="720" w:gutter="0"/>
          <w:pgNumType w:start="1"/>
          <w:cols w:space="720"/>
        </w:sectPr>
      </w:pPr>
      <w:r w:rsidRPr="00E27064">
        <w:rPr>
          <w:rFonts w:hint="cs"/>
          <w:sz w:val="28"/>
          <w:szCs w:val="28"/>
          <w:rtl/>
          <w:lang w:bidi="ar-DZ"/>
        </w:rPr>
        <w:t xml:space="preserve">   </w:t>
      </w:r>
    </w:p>
    <w:p w:rsidR="006923CE" w:rsidRPr="006923CE" w:rsidRDefault="006923CE" w:rsidP="006923CE">
      <w:pPr>
        <w:spacing w:line="360" w:lineRule="auto"/>
        <w:jc w:val="both"/>
        <w:rPr>
          <w:rFonts w:asciiTheme="majorBidi" w:hAnsiTheme="majorBidi" w:cs="Times New Roman"/>
          <w:b/>
          <w:bCs/>
          <w:sz w:val="26"/>
          <w:szCs w:val="26"/>
          <w:lang w:bidi="ar-DZ"/>
        </w:rPr>
      </w:pPr>
      <w:r w:rsidRPr="006923CE">
        <w:rPr>
          <w:rFonts w:asciiTheme="majorBidi" w:hAnsiTheme="majorBidi" w:cs="Times New Roman"/>
          <w:b/>
          <w:bCs/>
          <w:sz w:val="26"/>
          <w:szCs w:val="26"/>
          <w:lang w:bidi="ar-DZ"/>
        </w:rPr>
        <w:lastRenderedPageBreak/>
        <w:t xml:space="preserve">Résumé </w:t>
      </w:r>
    </w:p>
    <w:p w:rsidR="006923CE" w:rsidRPr="006923CE" w:rsidRDefault="006923CE" w:rsidP="006923CE">
      <w:pPr>
        <w:spacing w:line="360" w:lineRule="auto"/>
        <w:ind w:firstLine="708"/>
        <w:jc w:val="both"/>
        <w:rPr>
          <w:rFonts w:asciiTheme="majorBidi" w:hAnsiTheme="majorBidi" w:cs="Times New Roman"/>
          <w:sz w:val="26"/>
          <w:szCs w:val="26"/>
          <w:lang w:bidi="ar-DZ"/>
        </w:rPr>
      </w:pPr>
      <w:r w:rsidRPr="006923CE">
        <w:rPr>
          <w:rFonts w:asciiTheme="majorBidi" w:hAnsiTheme="majorBidi" w:cs="Times New Roman"/>
          <w:sz w:val="26"/>
          <w:szCs w:val="26"/>
          <w:lang w:bidi="ar-DZ"/>
        </w:rPr>
        <w:t>Les transformations et les développements mondiaux ont engendré de nouvelles tendances dans toutes les institutions économiques, y compris celles algériennes ; pour que ces dernières puissent suivre ces développements, elles ont créé un dispositif lié aux ressources humaines caractérisé par un degré élevé d'efficacité et d'efficience, car la ressource humaine est un élément clé pour toute institution. Par conséquent, les institutions ont investi dans cette ressource.</w:t>
      </w:r>
    </w:p>
    <w:p w:rsidR="006923CE" w:rsidRPr="006923CE" w:rsidRDefault="006923CE" w:rsidP="006923CE">
      <w:pPr>
        <w:spacing w:line="360" w:lineRule="auto"/>
        <w:ind w:firstLine="708"/>
        <w:jc w:val="both"/>
        <w:rPr>
          <w:rFonts w:asciiTheme="majorBidi" w:hAnsiTheme="majorBidi" w:cs="Times New Roman"/>
          <w:sz w:val="26"/>
          <w:szCs w:val="26"/>
          <w:lang w:bidi="ar-DZ"/>
        </w:rPr>
      </w:pPr>
      <w:r w:rsidRPr="006923CE">
        <w:rPr>
          <w:rFonts w:asciiTheme="majorBidi" w:hAnsiTheme="majorBidi" w:cs="Times New Roman"/>
          <w:sz w:val="26"/>
          <w:szCs w:val="26"/>
          <w:lang w:bidi="ar-DZ"/>
        </w:rPr>
        <w:t>Pour atteindre l'objectif de la présente étude, celle-ci est divisée en trois parties.</w:t>
      </w:r>
    </w:p>
    <w:p w:rsidR="006923CE" w:rsidRPr="006923CE" w:rsidRDefault="006923CE" w:rsidP="006923CE">
      <w:pPr>
        <w:spacing w:line="360" w:lineRule="auto"/>
        <w:ind w:firstLine="708"/>
        <w:jc w:val="both"/>
        <w:rPr>
          <w:rFonts w:asciiTheme="majorBidi" w:hAnsiTheme="majorBidi" w:cs="Times New Roman"/>
          <w:sz w:val="26"/>
          <w:szCs w:val="26"/>
          <w:lang w:bidi="ar-DZ"/>
        </w:rPr>
      </w:pPr>
      <w:r w:rsidRPr="006923CE">
        <w:rPr>
          <w:rFonts w:asciiTheme="majorBidi" w:hAnsiTheme="majorBidi" w:cs="Times New Roman"/>
          <w:sz w:val="26"/>
          <w:szCs w:val="26"/>
          <w:lang w:bidi="ar-DZ"/>
        </w:rPr>
        <w:t>La première et la deuxième sont théoriques et la troisième est pratique. La première partie intitulée «Cadre théorique de l’investissement dans le capital humain» est divisée en 03 chapitres ; dans le premier chapitre intitulé «Définition de l'investissement dans le capital humain», nous traitons des concepts généraux de développement ainsi que de la gestion et du développement des ressources humaines. Nous exposons la définition de la gestion des ressources humaines et les défis auxquels elles sont confrontées, en plus des fonctions et de l’importance de la gestion des ressources humaines.</w:t>
      </w:r>
    </w:p>
    <w:p w:rsidR="006923CE" w:rsidRPr="006923CE" w:rsidRDefault="006923CE" w:rsidP="006923CE">
      <w:pPr>
        <w:spacing w:line="360" w:lineRule="auto"/>
        <w:ind w:firstLine="708"/>
        <w:jc w:val="both"/>
        <w:rPr>
          <w:rFonts w:asciiTheme="majorBidi" w:hAnsiTheme="majorBidi" w:cs="Times New Roman"/>
          <w:sz w:val="26"/>
          <w:szCs w:val="26"/>
          <w:lang w:bidi="ar-DZ"/>
        </w:rPr>
      </w:pPr>
      <w:r w:rsidRPr="006923CE">
        <w:rPr>
          <w:rFonts w:asciiTheme="majorBidi" w:hAnsiTheme="majorBidi" w:cs="Times New Roman"/>
          <w:sz w:val="26"/>
          <w:szCs w:val="26"/>
          <w:lang w:bidi="ar-DZ"/>
        </w:rPr>
        <w:t>Nous évoquons également le concept de développement administratif, ses fondements, ses méthodes de développement et ses objectifs. La fin du chapitre traite du concept de capital humain, son importance, ses caractéristiques et ses composants.</w:t>
      </w:r>
    </w:p>
    <w:p w:rsidR="006923CE" w:rsidRPr="006923CE" w:rsidRDefault="006923CE" w:rsidP="006923CE">
      <w:pPr>
        <w:spacing w:line="360" w:lineRule="auto"/>
        <w:ind w:firstLine="708"/>
        <w:jc w:val="both"/>
        <w:rPr>
          <w:rFonts w:asciiTheme="majorBidi" w:hAnsiTheme="majorBidi" w:cs="Times New Roman"/>
          <w:sz w:val="26"/>
          <w:szCs w:val="26"/>
          <w:lang w:bidi="ar-DZ"/>
        </w:rPr>
      </w:pPr>
      <w:r w:rsidRPr="006923CE">
        <w:rPr>
          <w:rFonts w:asciiTheme="majorBidi" w:hAnsiTheme="majorBidi" w:cs="Times New Roman"/>
          <w:sz w:val="26"/>
          <w:szCs w:val="26"/>
          <w:lang w:bidi="ar-DZ"/>
        </w:rPr>
        <w:t>Ce chapitre conclut les ressources humaines sont importantes et ont un rôle croissant au sein de l’Organisation, compte tenu du rôle clé joué par cette ressource dans la réalisation des différents buts et objectifs fixés par l’Organisation.</w:t>
      </w:r>
    </w:p>
    <w:p w:rsidR="006923CE" w:rsidRPr="006923CE" w:rsidRDefault="006923CE" w:rsidP="006923CE">
      <w:pPr>
        <w:spacing w:line="360" w:lineRule="auto"/>
        <w:ind w:firstLine="708"/>
        <w:jc w:val="both"/>
        <w:rPr>
          <w:rFonts w:asciiTheme="majorBidi" w:hAnsiTheme="majorBidi" w:cs="Times New Roman"/>
          <w:sz w:val="26"/>
          <w:szCs w:val="26"/>
          <w:lang w:bidi="ar-DZ"/>
        </w:rPr>
      </w:pPr>
      <w:r w:rsidRPr="006923CE">
        <w:rPr>
          <w:rFonts w:asciiTheme="majorBidi" w:hAnsiTheme="majorBidi" w:cs="Times New Roman"/>
          <w:sz w:val="26"/>
          <w:szCs w:val="26"/>
          <w:lang w:bidi="ar-DZ"/>
        </w:rPr>
        <w:t>L'acquisition par l'Organisation d'une ressource efficace et qualifiée constituerait inévitablement un avantage concurrentiel permettant de faire face aux défis et aux menaces dans l'environnement de l'Organisation.</w:t>
      </w:r>
    </w:p>
    <w:p w:rsidR="006923CE" w:rsidRPr="006923CE" w:rsidRDefault="006923CE" w:rsidP="006923CE">
      <w:pPr>
        <w:spacing w:line="360" w:lineRule="auto"/>
        <w:ind w:firstLine="708"/>
        <w:jc w:val="both"/>
        <w:rPr>
          <w:rFonts w:asciiTheme="majorBidi" w:hAnsiTheme="majorBidi" w:cs="Times New Roman"/>
          <w:sz w:val="26"/>
          <w:szCs w:val="26"/>
          <w:lang w:bidi="ar-DZ"/>
        </w:rPr>
      </w:pPr>
      <w:r w:rsidRPr="006923CE">
        <w:rPr>
          <w:rFonts w:asciiTheme="majorBidi" w:hAnsiTheme="majorBidi" w:cs="Times New Roman"/>
          <w:sz w:val="26"/>
          <w:szCs w:val="26"/>
          <w:lang w:bidi="ar-DZ"/>
        </w:rPr>
        <w:lastRenderedPageBreak/>
        <w:t>Le chapitre II intitulé «Investissement dans le capital humain» traite de la définition de l'investissement dans le capital humain à partir du concept et des théories de l'investissement dans le capital humain, en passant par la mesure du rendement et des contraintes de l'investissement en capital humain. Ce chapitre représente également le cadre théorique de la compétence humaine par le biais d'une discussion sur l'importance et les mécanismes de développement des compétences humaines.</w:t>
      </w:r>
    </w:p>
    <w:p w:rsidR="006923CE" w:rsidRPr="006923CE" w:rsidRDefault="006923CE" w:rsidP="006923CE">
      <w:pPr>
        <w:spacing w:line="360" w:lineRule="auto"/>
        <w:ind w:firstLine="708"/>
        <w:jc w:val="both"/>
        <w:rPr>
          <w:rFonts w:asciiTheme="majorBidi" w:hAnsiTheme="majorBidi" w:cs="Times New Roman"/>
          <w:sz w:val="26"/>
          <w:szCs w:val="26"/>
          <w:lang w:bidi="ar-DZ"/>
        </w:rPr>
      </w:pPr>
      <w:r w:rsidRPr="006923CE">
        <w:rPr>
          <w:rFonts w:asciiTheme="majorBidi" w:hAnsiTheme="majorBidi" w:cs="Times New Roman"/>
          <w:sz w:val="26"/>
          <w:szCs w:val="26"/>
          <w:lang w:bidi="ar-DZ"/>
        </w:rPr>
        <w:t>Ce chapitre traite également de l’investissement intellectuel de l’institution économique en abordant le concept, les composants et l’importance du capital intellectuel, ainsi que des modèles de mesure du capital intellectuel et de sa relation avec certains défis administratifs contemporains.</w:t>
      </w:r>
    </w:p>
    <w:p w:rsidR="006923CE" w:rsidRPr="006923CE" w:rsidRDefault="006923CE" w:rsidP="006923CE">
      <w:pPr>
        <w:spacing w:line="360" w:lineRule="auto"/>
        <w:ind w:firstLine="708"/>
        <w:jc w:val="both"/>
        <w:rPr>
          <w:rFonts w:asciiTheme="majorBidi" w:hAnsiTheme="majorBidi" w:cs="Times New Roman"/>
          <w:sz w:val="26"/>
          <w:szCs w:val="26"/>
          <w:lang w:bidi="ar-DZ"/>
        </w:rPr>
      </w:pPr>
      <w:r w:rsidRPr="006923CE">
        <w:rPr>
          <w:rFonts w:asciiTheme="majorBidi" w:hAnsiTheme="majorBidi" w:cs="Times New Roman"/>
          <w:sz w:val="26"/>
          <w:szCs w:val="26"/>
          <w:lang w:bidi="ar-DZ"/>
        </w:rPr>
        <w:t>Ce chapitre conclut que le capital humain est l’un des composants du capital intellectuel, un moteur de créativité et d’innovation et le fournisseur crucial de valeur immatérielle à l’ère du savoir.</w:t>
      </w:r>
    </w:p>
    <w:p w:rsidR="006923CE" w:rsidRPr="006923CE" w:rsidRDefault="006923CE" w:rsidP="006923CE">
      <w:pPr>
        <w:spacing w:line="360" w:lineRule="auto"/>
        <w:ind w:firstLine="708"/>
        <w:jc w:val="both"/>
        <w:rPr>
          <w:rFonts w:asciiTheme="majorBidi" w:hAnsiTheme="majorBidi" w:cs="Times New Roman"/>
          <w:sz w:val="26"/>
          <w:szCs w:val="26"/>
          <w:lang w:bidi="ar-DZ"/>
        </w:rPr>
      </w:pPr>
      <w:r w:rsidRPr="006923CE">
        <w:rPr>
          <w:rFonts w:asciiTheme="majorBidi" w:hAnsiTheme="majorBidi" w:cs="Times New Roman"/>
          <w:sz w:val="26"/>
          <w:szCs w:val="26"/>
          <w:lang w:bidi="ar-DZ"/>
        </w:rPr>
        <w:t xml:space="preserve">Les théories du capital humain soulignent la nécessité d’investir dans le capital humain, car c’est le principal moyen de relever les divers défis auxquels l’Organisation est confrontée. Le capital intellectuel joue un rôle important dans la création d'un avantage concurrentiel pour les Organisations, en raison des forces intellectuelles qui peuvent atteindre l’excellence. </w:t>
      </w:r>
    </w:p>
    <w:p w:rsidR="006923CE" w:rsidRPr="006923CE" w:rsidRDefault="006923CE" w:rsidP="006923CE">
      <w:pPr>
        <w:spacing w:line="360" w:lineRule="auto"/>
        <w:ind w:firstLine="708"/>
        <w:jc w:val="both"/>
        <w:rPr>
          <w:rFonts w:asciiTheme="majorBidi" w:hAnsiTheme="majorBidi" w:cs="Times New Roman"/>
          <w:sz w:val="26"/>
          <w:szCs w:val="26"/>
          <w:lang w:bidi="ar-DZ"/>
        </w:rPr>
      </w:pPr>
      <w:r w:rsidRPr="006923CE">
        <w:rPr>
          <w:rFonts w:asciiTheme="majorBidi" w:hAnsiTheme="majorBidi" w:cs="Times New Roman"/>
          <w:sz w:val="26"/>
          <w:szCs w:val="26"/>
          <w:lang w:bidi="ar-DZ"/>
        </w:rPr>
        <w:t xml:space="preserve">Dans le chapitre III intitulé «L’investissement dans le capital humain et ses relations avec l’économie du savoir», nous abordons l’économie du savoir et ses tendances à travers la définition de l’économie du savoir et des exigences de la transition, en plus des méthodes de construction de réseaux du savoir et des indicateurs économiques du savoir. </w:t>
      </w:r>
    </w:p>
    <w:p w:rsidR="006923CE" w:rsidRPr="006923CE" w:rsidRDefault="006923CE" w:rsidP="006923CE">
      <w:pPr>
        <w:spacing w:line="360" w:lineRule="auto"/>
        <w:ind w:firstLine="708"/>
        <w:jc w:val="both"/>
        <w:rPr>
          <w:rFonts w:asciiTheme="majorBidi" w:hAnsiTheme="majorBidi" w:cs="Times New Roman"/>
          <w:sz w:val="26"/>
          <w:szCs w:val="26"/>
          <w:lang w:bidi="ar-DZ"/>
        </w:rPr>
      </w:pPr>
      <w:r w:rsidRPr="006923CE">
        <w:rPr>
          <w:rFonts w:asciiTheme="majorBidi" w:hAnsiTheme="majorBidi" w:cs="Times New Roman"/>
          <w:sz w:val="26"/>
          <w:szCs w:val="26"/>
          <w:lang w:bidi="ar-DZ"/>
        </w:rPr>
        <w:t>En outre, ce chapitre traite des mécanismes de construction de l’économie du savoir, de la ressource humaine et son importance dans l’économie du savoir. Il aborde aussi les obstacles à la transition vers l'économie du savoir et les défis qui en résultent.</w:t>
      </w:r>
    </w:p>
    <w:p w:rsidR="006923CE" w:rsidRPr="006923CE" w:rsidRDefault="006923CE" w:rsidP="006923CE">
      <w:pPr>
        <w:spacing w:line="360" w:lineRule="auto"/>
        <w:ind w:firstLine="708"/>
        <w:jc w:val="both"/>
        <w:rPr>
          <w:rFonts w:asciiTheme="majorBidi" w:hAnsiTheme="majorBidi" w:cs="Times New Roman"/>
          <w:sz w:val="26"/>
          <w:szCs w:val="26"/>
          <w:lang w:bidi="ar-DZ"/>
        </w:rPr>
      </w:pPr>
      <w:r w:rsidRPr="006923CE">
        <w:rPr>
          <w:rFonts w:asciiTheme="majorBidi" w:hAnsiTheme="majorBidi" w:cs="Times New Roman"/>
          <w:sz w:val="26"/>
          <w:szCs w:val="26"/>
          <w:lang w:bidi="ar-DZ"/>
        </w:rPr>
        <w:t xml:space="preserve">Ce chapitre conclut que le savoir incarne le facteur décisif pour déterminer la situation concurrentielle et créer l'avantage concurrentiel de chaque </w:t>
      </w:r>
      <w:r w:rsidRPr="006923CE">
        <w:rPr>
          <w:rFonts w:asciiTheme="majorBidi" w:hAnsiTheme="majorBidi" w:cs="Times New Roman"/>
          <w:sz w:val="26"/>
          <w:szCs w:val="26"/>
          <w:lang w:bidi="ar-DZ"/>
        </w:rPr>
        <w:lastRenderedPageBreak/>
        <w:t xml:space="preserve">Organisation. Ainsi, les Organisations cherchent à construire leur plan de développement basé sur la production et l'utilisation du savoir, ce qui améliore leur statut concurrentiel.   </w:t>
      </w:r>
    </w:p>
    <w:p w:rsidR="006923CE" w:rsidRPr="006923CE" w:rsidRDefault="006923CE" w:rsidP="006923CE">
      <w:pPr>
        <w:spacing w:line="360" w:lineRule="auto"/>
        <w:ind w:firstLine="708"/>
        <w:jc w:val="both"/>
        <w:rPr>
          <w:rFonts w:asciiTheme="majorBidi" w:hAnsiTheme="majorBidi" w:cs="Times New Roman"/>
          <w:sz w:val="26"/>
          <w:szCs w:val="26"/>
          <w:lang w:bidi="ar-DZ"/>
        </w:rPr>
      </w:pPr>
      <w:r w:rsidRPr="006923CE">
        <w:rPr>
          <w:rFonts w:asciiTheme="majorBidi" w:hAnsiTheme="majorBidi" w:cs="Times New Roman"/>
          <w:sz w:val="26"/>
          <w:szCs w:val="26"/>
          <w:lang w:bidi="ar-DZ"/>
        </w:rPr>
        <w:t>La première partie conclut que la ressource humaine à haute efficacité qui acquit des connaissances tacites se situe au sommet de la pyramide des investissements des Organisations performantes cherchant à prêter attention à ce type de capital, afin d’acquérir un avantage concurrentiel difficile à reproduire par leurs concurrents.</w:t>
      </w:r>
    </w:p>
    <w:p w:rsidR="006923CE" w:rsidRPr="006923CE" w:rsidRDefault="006923CE" w:rsidP="006923CE">
      <w:pPr>
        <w:spacing w:line="360" w:lineRule="auto"/>
        <w:ind w:firstLine="708"/>
        <w:jc w:val="both"/>
        <w:rPr>
          <w:rFonts w:asciiTheme="majorBidi" w:hAnsiTheme="majorBidi" w:cs="Times New Roman"/>
          <w:sz w:val="26"/>
          <w:szCs w:val="26"/>
          <w:lang w:bidi="ar-DZ"/>
        </w:rPr>
      </w:pPr>
      <w:r w:rsidRPr="006923CE">
        <w:rPr>
          <w:rFonts w:asciiTheme="majorBidi" w:hAnsiTheme="majorBidi" w:cs="Times New Roman"/>
          <w:sz w:val="26"/>
          <w:szCs w:val="26"/>
          <w:lang w:bidi="ar-DZ"/>
        </w:rPr>
        <w:t>La deuxième partie intitulée «La compétitivité de l’institution économique» est divisée en trois chapitres. Le chapitre I intitulé «Réalité, enjeux et défis de la survie et de la continuité de l'institution» porte sur l'économie moderne et ses manifestations les plus importantes, telles que la mondialisation et l'économie du savoir, ainsi que l'impact de la mondialisation sur les ressources humaines.</w:t>
      </w:r>
    </w:p>
    <w:p w:rsidR="006923CE" w:rsidRPr="006923CE" w:rsidRDefault="006923CE" w:rsidP="006923CE">
      <w:pPr>
        <w:spacing w:line="360" w:lineRule="auto"/>
        <w:ind w:firstLine="708"/>
        <w:jc w:val="both"/>
        <w:rPr>
          <w:rFonts w:asciiTheme="majorBidi" w:hAnsiTheme="majorBidi" w:cs="Times New Roman"/>
          <w:sz w:val="26"/>
          <w:szCs w:val="26"/>
          <w:lang w:bidi="ar-DZ"/>
        </w:rPr>
      </w:pPr>
      <w:r w:rsidRPr="006923CE">
        <w:rPr>
          <w:rFonts w:asciiTheme="majorBidi" w:hAnsiTheme="majorBidi" w:cs="Times New Roman"/>
          <w:sz w:val="26"/>
          <w:szCs w:val="26"/>
          <w:lang w:bidi="ar-DZ"/>
        </w:rPr>
        <w:t>Ce chapitre aborde également la définition de la concurrence à travers le concept, l’analyse, les types, la stratégie, les dimensions et la classification de la concurrence.</w:t>
      </w:r>
    </w:p>
    <w:p w:rsidR="006923CE" w:rsidRPr="006923CE" w:rsidRDefault="006923CE" w:rsidP="006923CE">
      <w:pPr>
        <w:spacing w:line="360" w:lineRule="auto"/>
        <w:ind w:firstLine="708"/>
        <w:jc w:val="both"/>
        <w:rPr>
          <w:rFonts w:asciiTheme="majorBidi" w:hAnsiTheme="majorBidi" w:cs="Times New Roman"/>
          <w:sz w:val="26"/>
          <w:szCs w:val="26"/>
          <w:lang w:bidi="ar-DZ"/>
        </w:rPr>
      </w:pPr>
      <w:r w:rsidRPr="006923CE">
        <w:rPr>
          <w:rFonts w:asciiTheme="majorBidi" w:hAnsiTheme="majorBidi" w:cs="Times New Roman"/>
          <w:sz w:val="26"/>
          <w:szCs w:val="26"/>
          <w:lang w:bidi="ar-DZ"/>
        </w:rPr>
        <w:t>Ce chapitre conclut que l’Organisation doit posséder une certaine stratégie pour pouvoir faire face aux évolutions technologiques rapides et à l’ouverture économique qui ont conduit à une vive concurrence entre les Organisations.</w:t>
      </w:r>
    </w:p>
    <w:p w:rsidR="006923CE" w:rsidRPr="006923CE" w:rsidRDefault="006923CE" w:rsidP="006923CE">
      <w:pPr>
        <w:spacing w:line="360" w:lineRule="auto"/>
        <w:ind w:firstLine="708"/>
        <w:jc w:val="both"/>
        <w:rPr>
          <w:rFonts w:asciiTheme="majorBidi" w:hAnsiTheme="majorBidi" w:cs="Times New Roman"/>
          <w:sz w:val="26"/>
          <w:szCs w:val="26"/>
          <w:lang w:bidi="ar-DZ"/>
        </w:rPr>
      </w:pPr>
      <w:r w:rsidRPr="006923CE">
        <w:rPr>
          <w:rFonts w:asciiTheme="majorBidi" w:hAnsiTheme="majorBidi" w:cs="Times New Roman"/>
          <w:sz w:val="26"/>
          <w:szCs w:val="26"/>
          <w:lang w:bidi="ar-DZ"/>
        </w:rPr>
        <w:t>L’Organisation cherche également de nouveaux moyens d’exploiter son potentiel créatif, ce qui lui confère son excellence et sa compétitivité, et lui ouvrira de grandes perspectives pour son développement et son succès, et donc pour sa continuité dans son environnement.</w:t>
      </w:r>
    </w:p>
    <w:p w:rsidR="006923CE" w:rsidRPr="006923CE" w:rsidRDefault="006923CE" w:rsidP="006923CE">
      <w:pPr>
        <w:spacing w:line="360" w:lineRule="auto"/>
        <w:ind w:firstLine="708"/>
        <w:jc w:val="both"/>
        <w:rPr>
          <w:rFonts w:asciiTheme="majorBidi" w:hAnsiTheme="majorBidi" w:cs="Times New Roman"/>
          <w:sz w:val="26"/>
          <w:szCs w:val="26"/>
          <w:lang w:bidi="ar-DZ"/>
        </w:rPr>
      </w:pPr>
      <w:r w:rsidRPr="006923CE">
        <w:rPr>
          <w:rFonts w:asciiTheme="majorBidi" w:hAnsiTheme="majorBidi" w:cs="Times New Roman"/>
          <w:sz w:val="26"/>
          <w:szCs w:val="26"/>
          <w:lang w:bidi="ar-DZ"/>
        </w:rPr>
        <w:t xml:space="preserve">Le chapitre II intitulé «Cadre théorique du concept de compétitivité» traite de la définition, de l’importance, des étapes, des types de la compétitivité ainsi que les moyens de la soutenir. </w:t>
      </w:r>
    </w:p>
    <w:p w:rsidR="006923CE" w:rsidRPr="006923CE" w:rsidRDefault="006923CE" w:rsidP="006923CE">
      <w:pPr>
        <w:spacing w:line="360" w:lineRule="auto"/>
        <w:ind w:firstLine="708"/>
        <w:jc w:val="both"/>
        <w:rPr>
          <w:rFonts w:asciiTheme="majorBidi" w:hAnsiTheme="majorBidi" w:cs="Times New Roman"/>
          <w:sz w:val="26"/>
          <w:szCs w:val="26"/>
          <w:lang w:bidi="ar-DZ"/>
        </w:rPr>
      </w:pPr>
      <w:r w:rsidRPr="006923CE">
        <w:rPr>
          <w:rFonts w:asciiTheme="majorBidi" w:hAnsiTheme="majorBidi" w:cs="Times New Roman"/>
          <w:sz w:val="26"/>
          <w:szCs w:val="26"/>
          <w:lang w:bidi="ar-DZ"/>
        </w:rPr>
        <w:lastRenderedPageBreak/>
        <w:t>Le cadre conceptuel de l'avantage concurrentiel est ensuite abordé à travers le concept, les types et les déterminants de l'avantage concurrentiel, ainsi que les piliers sur lesquels il repose.</w:t>
      </w:r>
    </w:p>
    <w:p w:rsidR="006923CE" w:rsidRPr="006923CE" w:rsidRDefault="006923CE" w:rsidP="006923CE">
      <w:pPr>
        <w:spacing w:line="360" w:lineRule="auto"/>
        <w:ind w:firstLine="708"/>
        <w:jc w:val="both"/>
        <w:rPr>
          <w:rFonts w:asciiTheme="majorBidi" w:hAnsiTheme="majorBidi" w:cs="Times New Roman"/>
          <w:sz w:val="26"/>
          <w:szCs w:val="26"/>
          <w:lang w:bidi="ar-DZ"/>
        </w:rPr>
      </w:pPr>
      <w:r w:rsidRPr="006923CE">
        <w:rPr>
          <w:rFonts w:asciiTheme="majorBidi" w:hAnsiTheme="majorBidi" w:cs="Times New Roman"/>
          <w:sz w:val="26"/>
          <w:szCs w:val="26"/>
          <w:lang w:bidi="ar-DZ"/>
        </w:rPr>
        <w:t>Dans ce chapitre, les stratégies permettant d’obtenir un avantage concurrentiel sont également abordées (Stratégie en matière de coûts, stratégie d’excellence et stratégie axée sur la construction d’un avantage concurrentiel).</w:t>
      </w:r>
    </w:p>
    <w:p w:rsidR="006923CE" w:rsidRPr="006923CE" w:rsidRDefault="006923CE" w:rsidP="006923CE">
      <w:pPr>
        <w:spacing w:line="360" w:lineRule="auto"/>
        <w:ind w:firstLine="708"/>
        <w:jc w:val="both"/>
        <w:rPr>
          <w:rFonts w:asciiTheme="majorBidi" w:hAnsiTheme="majorBidi" w:cs="Times New Roman"/>
          <w:sz w:val="26"/>
          <w:szCs w:val="26"/>
          <w:lang w:bidi="ar-DZ"/>
        </w:rPr>
      </w:pPr>
      <w:r w:rsidRPr="006923CE">
        <w:rPr>
          <w:rFonts w:asciiTheme="majorBidi" w:hAnsiTheme="majorBidi" w:cs="Times New Roman"/>
          <w:sz w:val="26"/>
          <w:szCs w:val="26"/>
          <w:lang w:bidi="ar-DZ"/>
        </w:rPr>
        <w:t xml:space="preserve">Ce chapitre conclut que l’Organisation doit posséder une stratégie concurrentielle lui permettant d’obtenir un avantage concurrentiel en adoptant des stratégies appropriées. Quelle que soit la stratégie adoptée par l'organisation pour obtenir un avantage concurrentiel, elle doit fournir un ensemble d'exigences nécessaires comme le diagnostic et l'analyse de son environnement afin de connaître les points forts et faibles et de prévoir les opportunités et les menaces existantes dans son environnement. </w:t>
      </w:r>
    </w:p>
    <w:p w:rsidR="006923CE" w:rsidRPr="006923CE" w:rsidRDefault="006923CE" w:rsidP="006923CE">
      <w:pPr>
        <w:spacing w:line="360" w:lineRule="auto"/>
        <w:ind w:firstLine="708"/>
        <w:jc w:val="both"/>
        <w:rPr>
          <w:rFonts w:asciiTheme="majorBidi" w:hAnsiTheme="majorBidi" w:cs="Times New Roman"/>
          <w:sz w:val="26"/>
          <w:szCs w:val="26"/>
          <w:lang w:bidi="ar-DZ"/>
        </w:rPr>
      </w:pPr>
      <w:r w:rsidRPr="006923CE">
        <w:rPr>
          <w:rFonts w:asciiTheme="majorBidi" w:hAnsiTheme="majorBidi" w:cs="Times New Roman"/>
          <w:sz w:val="26"/>
          <w:szCs w:val="26"/>
          <w:lang w:bidi="ar-DZ"/>
        </w:rPr>
        <w:t>Le chapitre III intitulé «Les ressources humaines en tant qu’avantage concurrentiel durable et difficile à reproduire» traite de la relation entre ressources humaines et avantage concurrentiel ainsi que les avantages concurrentiels des ressources humaines, en plus des programmes d’optimisation concurrentielle de cette ressource.</w:t>
      </w:r>
    </w:p>
    <w:p w:rsidR="006923CE" w:rsidRPr="006923CE" w:rsidRDefault="006923CE" w:rsidP="006923CE">
      <w:pPr>
        <w:spacing w:line="360" w:lineRule="auto"/>
        <w:jc w:val="both"/>
        <w:rPr>
          <w:rFonts w:asciiTheme="majorBidi" w:hAnsiTheme="majorBidi" w:cs="Times New Roman"/>
          <w:sz w:val="26"/>
          <w:szCs w:val="26"/>
          <w:lang w:bidi="ar-DZ"/>
        </w:rPr>
      </w:pPr>
      <w:r w:rsidRPr="006923CE">
        <w:rPr>
          <w:rFonts w:asciiTheme="majorBidi" w:hAnsiTheme="majorBidi" w:cs="Times New Roman"/>
          <w:sz w:val="26"/>
          <w:szCs w:val="26"/>
          <w:lang w:bidi="ar-DZ"/>
        </w:rPr>
        <w:t xml:space="preserve">     Ce chapitre traite du concept de </w:t>
      </w:r>
      <w:proofErr w:type="spellStart"/>
      <w:r w:rsidRPr="006923CE">
        <w:rPr>
          <w:rFonts w:asciiTheme="majorBidi" w:hAnsiTheme="majorBidi" w:cs="Times New Roman"/>
          <w:sz w:val="26"/>
          <w:szCs w:val="26"/>
          <w:lang w:bidi="ar-DZ"/>
        </w:rPr>
        <w:t>capabilités</w:t>
      </w:r>
      <w:proofErr w:type="spellEnd"/>
      <w:r w:rsidRPr="006923CE">
        <w:rPr>
          <w:rFonts w:asciiTheme="majorBidi" w:hAnsiTheme="majorBidi" w:cs="Times New Roman"/>
          <w:sz w:val="26"/>
          <w:szCs w:val="26"/>
          <w:lang w:bidi="ar-DZ"/>
        </w:rPr>
        <w:t xml:space="preserve"> substantielles, des </w:t>
      </w:r>
      <w:proofErr w:type="spellStart"/>
      <w:r w:rsidRPr="006923CE">
        <w:rPr>
          <w:rFonts w:asciiTheme="majorBidi" w:hAnsiTheme="majorBidi" w:cs="Times New Roman"/>
          <w:sz w:val="26"/>
          <w:szCs w:val="26"/>
          <w:lang w:bidi="ar-DZ"/>
        </w:rPr>
        <w:t>capabilités</w:t>
      </w:r>
      <w:proofErr w:type="spellEnd"/>
      <w:r w:rsidRPr="006923CE">
        <w:rPr>
          <w:rFonts w:asciiTheme="majorBidi" w:hAnsiTheme="majorBidi" w:cs="Times New Roman"/>
          <w:sz w:val="26"/>
          <w:szCs w:val="26"/>
          <w:lang w:bidi="ar-DZ"/>
        </w:rPr>
        <w:t xml:space="preserve"> substantielles des ressources humaines et de leurs caractéristiques. La relation entre les </w:t>
      </w:r>
      <w:proofErr w:type="spellStart"/>
      <w:r w:rsidRPr="006923CE">
        <w:rPr>
          <w:rFonts w:asciiTheme="majorBidi" w:hAnsiTheme="majorBidi" w:cs="Times New Roman"/>
          <w:sz w:val="26"/>
          <w:szCs w:val="26"/>
          <w:lang w:bidi="ar-DZ"/>
        </w:rPr>
        <w:t>capabilités</w:t>
      </w:r>
      <w:proofErr w:type="spellEnd"/>
      <w:r w:rsidRPr="006923CE">
        <w:rPr>
          <w:rFonts w:asciiTheme="majorBidi" w:hAnsiTheme="majorBidi" w:cs="Times New Roman"/>
          <w:sz w:val="26"/>
          <w:szCs w:val="26"/>
          <w:lang w:bidi="ar-DZ"/>
        </w:rPr>
        <w:t xml:space="preserve"> substantielles des ressources humaines et l'avantage concurrentiel est également discutée. En outre, ce chapitre traite des méthodes modernes permettant de constituer une ressource humaine qui atteint un avantage concurrentiel sur la base de la formation qui est l’un des éléments essentiels pour créer un avantage concurrentiel, ainsi que sur la base de la gestion des compétences en plus de la gestion discrétionnaire des ressources humaines qui est devenue une fonction impérative d’importance cruciale par laquelle l’Organisation cherche à atteindre et à créer un avantage concurrentiel durable et difficile à reproduire.</w:t>
      </w:r>
    </w:p>
    <w:p w:rsidR="006923CE" w:rsidRPr="006923CE" w:rsidRDefault="006923CE" w:rsidP="006923CE">
      <w:pPr>
        <w:spacing w:line="360" w:lineRule="auto"/>
        <w:ind w:firstLine="708"/>
        <w:jc w:val="both"/>
        <w:rPr>
          <w:rFonts w:asciiTheme="majorBidi" w:hAnsiTheme="majorBidi" w:cs="Times New Roman"/>
          <w:sz w:val="26"/>
          <w:szCs w:val="26"/>
          <w:lang w:bidi="ar-DZ"/>
        </w:rPr>
      </w:pPr>
      <w:r w:rsidRPr="006923CE">
        <w:rPr>
          <w:rFonts w:asciiTheme="majorBidi" w:hAnsiTheme="majorBidi" w:cs="Times New Roman"/>
          <w:sz w:val="26"/>
          <w:szCs w:val="26"/>
          <w:lang w:bidi="ar-DZ"/>
        </w:rPr>
        <w:lastRenderedPageBreak/>
        <w:t>Ce chapitre conclut que l'avantage concurrentiel est le lien puissant dans la détermination des principales clés du succès de l'Organisation, en particulier dans le contexte de la concurrence dans son environnement.</w:t>
      </w:r>
    </w:p>
    <w:p w:rsidR="006923CE" w:rsidRPr="006923CE" w:rsidRDefault="006923CE" w:rsidP="006923CE">
      <w:pPr>
        <w:spacing w:line="360" w:lineRule="auto"/>
        <w:ind w:firstLine="708"/>
        <w:jc w:val="both"/>
        <w:rPr>
          <w:rFonts w:asciiTheme="majorBidi" w:hAnsiTheme="majorBidi" w:cs="Times New Roman"/>
          <w:sz w:val="26"/>
          <w:szCs w:val="26"/>
          <w:lang w:bidi="ar-DZ"/>
        </w:rPr>
      </w:pPr>
      <w:r w:rsidRPr="006923CE">
        <w:rPr>
          <w:rFonts w:asciiTheme="majorBidi" w:hAnsiTheme="majorBidi" w:cs="Times New Roman"/>
          <w:sz w:val="26"/>
          <w:szCs w:val="26"/>
          <w:lang w:bidi="ar-DZ"/>
        </w:rPr>
        <w:t xml:space="preserve">Il conclut également que la ressource humaine est un moyen important pour atteindre un avantage concurrentiel car cette ressource dispose de </w:t>
      </w:r>
      <w:proofErr w:type="spellStart"/>
      <w:r w:rsidRPr="006923CE">
        <w:rPr>
          <w:rFonts w:asciiTheme="majorBidi" w:hAnsiTheme="majorBidi" w:cs="Times New Roman"/>
          <w:sz w:val="26"/>
          <w:szCs w:val="26"/>
          <w:lang w:bidi="ar-DZ"/>
        </w:rPr>
        <w:t>capabilités</w:t>
      </w:r>
      <w:proofErr w:type="spellEnd"/>
      <w:r w:rsidRPr="006923CE">
        <w:rPr>
          <w:rFonts w:asciiTheme="majorBidi" w:hAnsiTheme="majorBidi" w:cs="Times New Roman"/>
          <w:sz w:val="26"/>
          <w:szCs w:val="26"/>
          <w:lang w:bidi="ar-DZ"/>
        </w:rPr>
        <w:t xml:space="preserve"> substantielles qui la différencient des autres individus et que l’Organisation cherche à la conserver par la formation de cette ressource qui lui permet d’acquérir les connaissances et l’expérience nécessaires pour s’acquitter efficacement de ses fonctions et pour que l’Organisation atteigne ses objectifs et réalise ses programmes.</w:t>
      </w:r>
    </w:p>
    <w:p w:rsidR="006923CE" w:rsidRPr="006923CE" w:rsidRDefault="006923CE" w:rsidP="006923CE">
      <w:pPr>
        <w:spacing w:line="360" w:lineRule="auto"/>
        <w:ind w:firstLine="708"/>
        <w:jc w:val="both"/>
        <w:rPr>
          <w:rFonts w:asciiTheme="majorBidi" w:hAnsiTheme="majorBidi" w:cs="Times New Roman"/>
          <w:sz w:val="26"/>
          <w:szCs w:val="26"/>
          <w:lang w:bidi="ar-DZ"/>
        </w:rPr>
      </w:pPr>
      <w:r w:rsidRPr="006923CE">
        <w:rPr>
          <w:rFonts w:asciiTheme="majorBidi" w:hAnsiTheme="majorBidi" w:cs="Times New Roman"/>
          <w:sz w:val="26"/>
          <w:szCs w:val="26"/>
          <w:lang w:bidi="ar-DZ"/>
        </w:rPr>
        <w:t>Ensuite, nous abordons la partie pratique, qui était à NAFTAL. Elle s’agit d’un aperçu de la création, des fonctions, des objectifs et du cadre organisationnel de NAFTAL. Puis, nous avons analysé les résultats de la recherche à l’aide du programme statistique SPSS. Cette analyse nous a permis d'obtenir un ensemble de résultats, notamment :</w:t>
      </w:r>
    </w:p>
    <w:p w:rsidR="006923CE" w:rsidRPr="006923CE" w:rsidRDefault="006923CE" w:rsidP="006923CE">
      <w:pPr>
        <w:pStyle w:val="Paragraphedeliste"/>
        <w:numPr>
          <w:ilvl w:val="0"/>
          <w:numId w:val="4"/>
        </w:numPr>
        <w:suppressAutoHyphens w:val="0"/>
        <w:autoSpaceDN/>
        <w:spacing w:line="360" w:lineRule="auto"/>
        <w:ind w:left="426"/>
        <w:contextualSpacing w:val="0"/>
        <w:jc w:val="both"/>
        <w:textAlignment w:val="auto"/>
        <w:rPr>
          <w:rFonts w:asciiTheme="majorBidi" w:hAnsiTheme="majorBidi" w:cs="Times New Roman"/>
          <w:sz w:val="26"/>
          <w:szCs w:val="26"/>
          <w:lang w:bidi="ar-DZ"/>
        </w:rPr>
      </w:pPr>
      <w:r w:rsidRPr="006923CE">
        <w:rPr>
          <w:rFonts w:asciiTheme="majorBidi" w:hAnsiTheme="majorBidi" w:cs="Times New Roman"/>
          <w:sz w:val="26"/>
          <w:szCs w:val="26"/>
          <w:lang w:bidi="ar-DZ"/>
        </w:rPr>
        <w:t>Concernant les termes de l’axe «Investissement dans le capital humain» du questionnaire, ils montrent que la plupart des employés de la société reconnaissent que leur Organisation est pleinement consciente du rôle et de l’importance du capital humain dans la réalisation des objectifs de l’Organisation. Par conséquent, elle cherche à développer, promouvoir et investir dans celui-ci.</w:t>
      </w:r>
    </w:p>
    <w:p w:rsidR="006923CE" w:rsidRPr="006923CE" w:rsidRDefault="006923CE" w:rsidP="006923CE">
      <w:pPr>
        <w:pStyle w:val="Paragraphedeliste"/>
        <w:numPr>
          <w:ilvl w:val="0"/>
          <w:numId w:val="4"/>
        </w:numPr>
        <w:suppressAutoHyphens w:val="0"/>
        <w:autoSpaceDN/>
        <w:spacing w:line="360" w:lineRule="auto"/>
        <w:ind w:left="426"/>
        <w:contextualSpacing w:val="0"/>
        <w:jc w:val="both"/>
        <w:textAlignment w:val="auto"/>
        <w:rPr>
          <w:rFonts w:asciiTheme="majorBidi" w:hAnsiTheme="majorBidi" w:cs="Times New Roman"/>
          <w:sz w:val="26"/>
          <w:szCs w:val="26"/>
          <w:lang w:bidi="ar-DZ"/>
        </w:rPr>
      </w:pPr>
      <w:r w:rsidRPr="006923CE">
        <w:rPr>
          <w:rFonts w:asciiTheme="majorBidi" w:hAnsiTheme="majorBidi" w:cs="Times New Roman"/>
          <w:sz w:val="26"/>
          <w:szCs w:val="26"/>
          <w:lang w:bidi="ar-DZ"/>
        </w:rPr>
        <w:t>L’Organisation cherche également à mesurer le rendement de l’investissement dans le capital humain ; ce dernier est d'une grande importance, selon la plupart des cadres de la société.</w:t>
      </w:r>
    </w:p>
    <w:p w:rsidR="006923CE" w:rsidRPr="006923CE" w:rsidRDefault="006923CE" w:rsidP="006923CE">
      <w:pPr>
        <w:pStyle w:val="Paragraphedeliste"/>
        <w:numPr>
          <w:ilvl w:val="0"/>
          <w:numId w:val="4"/>
        </w:numPr>
        <w:suppressAutoHyphens w:val="0"/>
        <w:autoSpaceDN/>
        <w:spacing w:line="360" w:lineRule="auto"/>
        <w:ind w:left="426"/>
        <w:contextualSpacing w:val="0"/>
        <w:jc w:val="both"/>
        <w:textAlignment w:val="auto"/>
        <w:rPr>
          <w:rFonts w:asciiTheme="majorBidi" w:hAnsiTheme="majorBidi" w:cs="Times New Roman"/>
          <w:sz w:val="26"/>
          <w:szCs w:val="26"/>
          <w:lang w:bidi="ar-DZ"/>
        </w:rPr>
      </w:pPr>
      <w:r w:rsidRPr="006923CE">
        <w:rPr>
          <w:rFonts w:asciiTheme="majorBidi" w:hAnsiTheme="majorBidi" w:cs="Times New Roman"/>
          <w:sz w:val="26"/>
          <w:szCs w:val="26"/>
          <w:lang w:bidi="ar-DZ"/>
        </w:rPr>
        <w:t>L’Organisation accorde également une importance acceptable à ses compétences humaines et s’efforce de les gérer comme il convient. L’Organisation compte sur la ressource interne dans l’emploi des compétences.</w:t>
      </w:r>
    </w:p>
    <w:p w:rsidR="00C12E6B" w:rsidRDefault="006923CE" w:rsidP="006923CE">
      <w:pPr>
        <w:pStyle w:val="Paragraphedeliste"/>
        <w:numPr>
          <w:ilvl w:val="0"/>
          <w:numId w:val="4"/>
        </w:numPr>
        <w:suppressAutoHyphens w:val="0"/>
        <w:autoSpaceDN/>
        <w:spacing w:line="360" w:lineRule="auto"/>
        <w:ind w:left="709"/>
        <w:contextualSpacing w:val="0"/>
        <w:jc w:val="both"/>
        <w:textAlignment w:val="auto"/>
        <w:rPr>
          <w:rFonts w:asciiTheme="majorBidi" w:hAnsiTheme="majorBidi" w:cs="Times New Roman"/>
          <w:sz w:val="26"/>
          <w:szCs w:val="26"/>
          <w:lang w:bidi="ar-DZ"/>
        </w:rPr>
      </w:pPr>
      <w:r w:rsidRPr="006923CE">
        <w:rPr>
          <w:rFonts w:asciiTheme="majorBidi" w:hAnsiTheme="majorBidi" w:cs="Times New Roman"/>
          <w:sz w:val="26"/>
          <w:szCs w:val="26"/>
          <w:lang w:bidi="ar-DZ"/>
        </w:rPr>
        <w:lastRenderedPageBreak/>
        <w:t xml:space="preserve"> L’organisation s’intéresse également à la compétitivité à travers la qualité des services fournis à la clientèle ainsi que leurs points de vue et propositions. </w:t>
      </w:r>
    </w:p>
    <w:p w:rsidR="00C12E6B" w:rsidRDefault="00C12E6B">
      <w:pPr>
        <w:suppressAutoHyphens w:val="0"/>
        <w:rPr>
          <w:rFonts w:asciiTheme="majorBidi" w:hAnsiTheme="majorBidi" w:cs="Times New Roman"/>
          <w:sz w:val="26"/>
          <w:szCs w:val="26"/>
          <w:lang w:bidi="ar-DZ"/>
        </w:rPr>
      </w:pPr>
      <w:r>
        <w:rPr>
          <w:rFonts w:asciiTheme="majorBidi" w:hAnsiTheme="majorBidi" w:cs="Times New Roman"/>
          <w:sz w:val="26"/>
          <w:szCs w:val="26"/>
          <w:lang w:bidi="ar-DZ"/>
        </w:rPr>
        <w:br w:type="page"/>
      </w:r>
    </w:p>
    <w:p w:rsidR="00B5737F" w:rsidRPr="00B5737F" w:rsidRDefault="00B5737F" w:rsidP="00B5737F">
      <w:pPr>
        <w:pStyle w:val="Paragraphedeliste"/>
        <w:spacing w:line="360" w:lineRule="auto"/>
        <w:ind w:left="0"/>
        <w:contextualSpacing w:val="0"/>
        <w:jc w:val="both"/>
        <w:rPr>
          <w:rFonts w:asciiTheme="majorBidi" w:hAnsiTheme="majorBidi" w:cs="Times New Roman"/>
          <w:b/>
          <w:bCs/>
          <w:sz w:val="26"/>
          <w:szCs w:val="26"/>
          <w:lang w:val="en-GB" w:bidi="ar-DZ"/>
        </w:rPr>
      </w:pPr>
      <w:bookmarkStart w:id="0" w:name="_GoBack"/>
      <w:bookmarkEnd w:id="0"/>
      <w:r w:rsidRPr="00B5737F">
        <w:rPr>
          <w:rFonts w:asciiTheme="majorBidi" w:hAnsiTheme="majorBidi" w:cs="Times New Roman"/>
          <w:b/>
          <w:bCs/>
          <w:sz w:val="26"/>
          <w:szCs w:val="26"/>
          <w:lang w:val="en-GB" w:bidi="ar-DZ"/>
        </w:rPr>
        <w:lastRenderedPageBreak/>
        <w:t>Abstract</w:t>
      </w:r>
    </w:p>
    <w:p w:rsidR="00B5737F" w:rsidRPr="00B5737F" w:rsidRDefault="00B5737F" w:rsidP="00B5737F">
      <w:pPr>
        <w:pStyle w:val="Paragraphedeliste"/>
        <w:spacing w:line="360" w:lineRule="auto"/>
        <w:ind w:left="0" w:firstLine="708"/>
        <w:contextualSpacing w:val="0"/>
        <w:jc w:val="both"/>
        <w:rPr>
          <w:rFonts w:asciiTheme="majorBidi" w:hAnsiTheme="majorBidi" w:cs="Times New Roman"/>
          <w:sz w:val="26"/>
          <w:szCs w:val="26"/>
          <w:lang w:val="en-US" w:bidi="ar-DZ"/>
        </w:rPr>
      </w:pPr>
      <w:r w:rsidRPr="00B5737F">
        <w:rPr>
          <w:rFonts w:asciiTheme="majorBidi" w:hAnsiTheme="majorBidi" w:cs="Times New Roman"/>
          <w:sz w:val="26"/>
          <w:szCs w:val="26"/>
          <w:lang w:val="en-US" w:bidi="ar-DZ"/>
        </w:rPr>
        <w:t>World transformations and developments have produced new trends in all economic institutions, including the Algerian ones; so the latter can keep up with these developments, they strove to provide a human resources-related device characterized by a high degree of effectiveness and efficiency as the human resource is a key for them. Therefore, institutions have invested in this resource.</w:t>
      </w:r>
    </w:p>
    <w:p w:rsidR="00B5737F" w:rsidRPr="00B5737F" w:rsidRDefault="00B5737F" w:rsidP="00B5737F">
      <w:pPr>
        <w:spacing w:line="360" w:lineRule="auto"/>
        <w:ind w:firstLine="708"/>
        <w:jc w:val="both"/>
        <w:rPr>
          <w:rFonts w:asciiTheme="majorBidi" w:hAnsiTheme="majorBidi" w:cs="Times New Roman"/>
          <w:sz w:val="26"/>
          <w:szCs w:val="26"/>
          <w:lang w:val="en-US" w:bidi="ar-DZ"/>
        </w:rPr>
      </w:pPr>
      <w:r w:rsidRPr="00B5737F">
        <w:rPr>
          <w:rFonts w:asciiTheme="majorBidi" w:hAnsiTheme="majorBidi" w:cs="Times New Roman"/>
          <w:sz w:val="26"/>
          <w:szCs w:val="26"/>
          <w:lang w:val="en-US" w:bidi="ar-DZ"/>
        </w:rPr>
        <w:t xml:space="preserve">In order to achieve the objective of this study, it is divided into three parts.  </w:t>
      </w:r>
    </w:p>
    <w:p w:rsidR="00B5737F" w:rsidRPr="00B5737F" w:rsidRDefault="00B5737F" w:rsidP="00B5737F">
      <w:pPr>
        <w:pStyle w:val="Paragraphedeliste"/>
        <w:spacing w:line="360" w:lineRule="auto"/>
        <w:ind w:left="0" w:firstLine="708"/>
        <w:contextualSpacing w:val="0"/>
        <w:jc w:val="both"/>
        <w:rPr>
          <w:rFonts w:asciiTheme="majorBidi" w:hAnsiTheme="majorBidi" w:cs="Times New Roman"/>
          <w:sz w:val="26"/>
          <w:szCs w:val="26"/>
          <w:lang w:val="en-US" w:bidi="ar-DZ"/>
        </w:rPr>
      </w:pPr>
      <w:r w:rsidRPr="00B5737F">
        <w:rPr>
          <w:rFonts w:asciiTheme="majorBidi" w:hAnsiTheme="majorBidi" w:cs="Times New Roman"/>
          <w:sz w:val="26"/>
          <w:szCs w:val="26"/>
          <w:lang w:val="en-US" w:bidi="ar-DZ"/>
        </w:rPr>
        <w:t>The first and the second are theoretical and the third is practical. The first part entitled “Theoretical framework of investment in human capital” is  divided into 03 chapters; in the first one entitled “ Definition of investment in human capital”, we deal with general concepts of development as well as human resources management and development. We expose the definition of human resources management and the challenges they face in addition to the functions and importance of human resources management.</w:t>
      </w:r>
    </w:p>
    <w:p w:rsidR="00B5737F" w:rsidRPr="00B5737F" w:rsidRDefault="00B5737F" w:rsidP="00B5737F">
      <w:pPr>
        <w:pStyle w:val="Paragraphedeliste"/>
        <w:spacing w:line="360" w:lineRule="auto"/>
        <w:ind w:left="0" w:firstLine="708"/>
        <w:contextualSpacing w:val="0"/>
        <w:jc w:val="both"/>
        <w:rPr>
          <w:rFonts w:asciiTheme="majorBidi" w:hAnsiTheme="majorBidi" w:cs="Times New Roman"/>
          <w:sz w:val="26"/>
          <w:szCs w:val="26"/>
          <w:lang w:val="en-US" w:bidi="ar-DZ"/>
        </w:rPr>
      </w:pPr>
      <w:r w:rsidRPr="00B5737F">
        <w:rPr>
          <w:rFonts w:asciiTheme="majorBidi" w:hAnsiTheme="majorBidi" w:cs="Times New Roman"/>
          <w:sz w:val="26"/>
          <w:szCs w:val="26"/>
          <w:lang w:val="en-US" w:bidi="ar-DZ"/>
        </w:rPr>
        <w:t xml:space="preserve">We also discuss the concept of administrative development, its foundations, development methods and objectives. </w:t>
      </w:r>
      <w:proofErr w:type="gramStart"/>
      <w:r w:rsidRPr="00B5737F">
        <w:rPr>
          <w:rFonts w:asciiTheme="majorBidi" w:hAnsiTheme="majorBidi" w:cs="Times New Roman"/>
          <w:sz w:val="26"/>
          <w:szCs w:val="26"/>
          <w:lang w:val="en-US" w:bidi="ar-DZ"/>
        </w:rPr>
        <w:t>The end of the chapter deal with the concept of human capital, its importance, characteristics and components.</w:t>
      </w:r>
      <w:proofErr w:type="gramEnd"/>
    </w:p>
    <w:p w:rsidR="00B5737F" w:rsidRPr="00B5737F" w:rsidRDefault="00B5737F" w:rsidP="00B5737F">
      <w:pPr>
        <w:pStyle w:val="Paragraphedeliste"/>
        <w:spacing w:line="360" w:lineRule="auto"/>
        <w:ind w:left="0"/>
        <w:contextualSpacing w:val="0"/>
        <w:jc w:val="both"/>
        <w:rPr>
          <w:rFonts w:asciiTheme="majorBidi" w:hAnsiTheme="majorBidi" w:cs="Times New Roman"/>
          <w:sz w:val="26"/>
          <w:szCs w:val="26"/>
          <w:lang w:val="en-US" w:bidi="ar-DZ"/>
        </w:rPr>
      </w:pPr>
      <w:r w:rsidRPr="00B5737F">
        <w:rPr>
          <w:rFonts w:asciiTheme="majorBidi" w:hAnsiTheme="majorBidi" w:cs="Times New Roman"/>
          <w:sz w:val="26"/>
          <w:szCs w:val="26"/>
          <w:lang w:val="en-US" w:bidi="ar-DZ"/>
        </w:rPr>
        <w:t>This chapter concludes with the importance and increasing role of the human resource in the Organization, given the key role played by this resource in achieving the different goals and objectives set by the Organization.</w:t>
      </w:r>
    </w:p>
    <w:p w:rsidR="00B5737F" w:rsidRPr="00B5737F" w:rsidRDefault="00B5737F" w:rsidP="00B5737F">
      <w:pPr>
        <w:pStyle w:val="Paragraphedeliste"/>
        <w:spacing w:line="360" w:lineRule="auto"/>
        <w:ind w:left="0" w:firstLine="708"/>
        <w:contextualSpacing w:val="0"/>
        <w:jc w:val="both"/>
        <w:rPr>
          <w:rFonts w:asciiTheme="majorBidi" w:hAnsiTheme="majorBidi" w:cs="Times New Roman"/>
          <w:sz w:val="26"/>
          <w:szCs w:val="26"/>
          <w:lang w:val="en-US" w:bidi="ar-DZ"/>
        </w:rPr>
      </w:pPr>
      <w:r w:rsidRPr="00B5737F">
        <w:rPr>
          <w:rFonts w:asciiTheme="majorBidi" w:hAnsiTheme="majorBidi" w:cs="Times New Roman"/>
          <w:sz w:val="26"/>
          <w:szCs w:val="26"/>
          <w:lang w:val="en-US" w:bidi="ar-DZ"/>
        </w:rPr>
        <w:t>The acquisition of an efficient and skilled resource by the Organization would inevitably constitute a competitive advantage laying in meeting the challenges and threats facing the organization's environment.</w:t>
      </w:r>
    </w:p>
    <w:p w:rsidR="00B5737F" w:rsidRPr="00B5737F" w:rsidRDefault="00B5737F" w:rsidP="00B5737F">
      <w:pPr>
        <w:pStyle w:val="Paragraphedeliste"/>
        <w:spacing w:line="360" w:lineRule="auto"/>
        <w:ind w:left="0" w:firstLine="708"/>
        <w:contextualSpacing w:val="0"/>
        <w:jc w:val="both"/>
        <w:rPr>
          <w:rFonts w:asciiTheme="majorBidi" w:hAnsiTheme="majorBidi" w:cs="Times New Roman"/>
          <w:sz w:val="26"/>
          <w:szCs w:val="26"/>
          <w:lang w:val="en-US" w:bidi="ar-DZ"/>
        </w:rPr>
      </w:pPr>
      <w:r w:rsidRPr="00B5737F">
        <w:rPr>
          <w:rFonts w:asciiTheme="majorBidi" w:hAnsiTheme="majorBidi" w:cs="Times New Roman"/>
          <w:sz w:val="26"/>
          <w:szCs w:val="26"/>
          <w:lang w:val="en-US" w:bidi="ar-DZ"/>
        </w:rPr>
        <w:t xml:space="preserve">Chapter II entitled “Investment in human capital” addresses the definition of investment in human capital from the concept and theories of investment in human capital, to measuring the return and constraints of investment in human capital. This chapter represents the theoretical framework for human competence through the discussion of the importance and development mechanisms of human competences. </w:t>
      </w:r>
    </w:p>
    <w:p w:rsidR="00B5737F" w:rsidRPr="00B5737F" w:rsidRDefault="00B5737F" w:rsidP="00B5737F">
      <w:pPr>
        <w:pStyle w:val="Paragraphedeliste"/>
        <w:spacing w:line="360" w:lineRule="auto"/>
        <w:ind w:left="0" w:firstLine="708"/>
        <w:contextualSpacing w:val="0"/>
        <w:jc w:val="both"/>
        <w:rPr>
          <w:rFonts w:asciiTheme="majorBidi" w:hAnsiTheme="majorBidi" w:cs="Times New Roman"/>
          <w:sz w:val="26"/>
          <w:szCs w:val="26"/>
          <w:lang w:val="en-US" w:bidi="ar-DZ"/>
        </w:rPr>
      </w:pPr>
      <w:r w:rsidRPr="00B5737F">
        <w:rPr>
          <w:rFonts w:asciiTheme="majorBidi" w:hAnsiTheme="majorBidi" w:cs="Times New Roman"/>
          <w:sz w:val="26"/>
          <w:szCs w:val="26"/>
          <w:lang w:val="en-US" w:bidi="ar-DZ"/>
        </w:rPr>
        <w:lastRenderedPageBreak/>
        <w:t>This chapter also addresses the intellectual investment of the economic institution through addressing the concept, the components and the importance of intellectual capital as well as measuring models of intellectual capital and its relation to some contemporary administrative challenges.</w:t>
      </w:r>
    </w:p>
    <w:p w:rsidR="00B5737F" w:rsidRPr="00B5737F" w:rsidRDefault="00B5737F" w:rsidP="00B5737F">
      <w:pPr>
        <w:pStyle w:val="Paragraphedeliste"/>
        <w:spacing w:line="360" w:lineRule="auto"/>
        <w:ind w:left="0" w:firstLine="708"/>
        <w:contextualSpacing w:val="0"/>
        <w:jc w:val="both"/>
        <w:rPr>
          <w:rFonts w:asciiTheme="majorBidi" w:hAnsiTheme="majorBidi" w:cs="Times New Roman"/>
          <w:sz w:val="26"/>
          <w:szCs w:val="26"/>
          <w:lang w:val="en-US" w:bidi="ar-DZ"/>
        </w:rPr>
      </w:pPr>
      <w:r w:rsidRPr="00B5737F">
        <w:rPr>
          <w:rFonts w:asciiTheme="majorBidi" w:hAnsiTheme="majorBidi" w:cs="Times New Roman"/>
          <w:sz w:val="26"/>
          <w:szCs w:val="26"/>
          <w:lang w:val="en-US" w:bidi="ar-DZ"/>
        </w:rPr>
        <w:t>This chapter concludes that human capital is one of the intellectual capital components, an engine of creativity and innovation and the crucial supplier of intangible value in the age of knowledge.</w:t>
      </w:r>
    </w:p>
    <w:p w:rsidR="00B5737F" w:rsidRPr="00B5737F" w:rsidRDefault="00B5737F" w:rsidP="00B5737F">
      <w:pPr>
        <w:pStyle w:val="Paragraphedeliste"/>
        <w:spacing w:line="360" w:lineRule="auto"/>
        <w:ind w:left="0" w:firstLine="708"/>
        <w:contextualSpacing w:val="0"/>
        <w:jc w:val="both"/>
        <w:rPr>
          <w:rFonts w:asciiTheme="majorBidi" w:hAnsiTheme="majorBidi" w:cs="Times New Roman"/>
          <w:sz w:val="26"/>
          <w:szCs w:val="26"/>
          <w:lang w:val="en-US" w:bidi="ar-DZ"/>
        </w:rPr>
      </w:pPr>
      <w:r w:rsidRPr="00B5737F">
        <w:rPr>
          <w:rFonts w:asciiTheme="majorBidi" w:hAnsiTheme="majorBidi" w:cs="Times New Roman"/>
          <w:sz w:val="26"/>
          <w:szCs w:val="26"/>
          <w:lang w:val="en-US" w:bidi="ar-DZ"/>
        </w:rPr>
        <w:t>The theories of human capital emphasize the need for investment in human capital because it is the principal means to meet the various challenges faced by the Organization. Intellectual capital plays a great role in creating a competitive advantage for Organizations due to the brainpowers it has to achieve excellence.</w:t>
      </w:r>
    </w:p>
    <w:p w:rsidR="00B5737F" w:rsidRPr="00B5737F" w:rsidRDefault="00B5737F" w:rsidP="00B5737F">
      <w:pPr>
        <w:pStyle w:val="Paragraphedeliste"/>
        <w:spacing w:line="360" w:lineRule="auto"/>
        <w:ind w:left="0" w:firstLine="708"/>
        <w:contextualSpacing w:val="0"/>
        <w:jc w:val="both"/>
        <w:rPr>
          <w:rFonts w:asciiTheme="majorBidi" w:hAnsiTheme="majorBidi" w:cs="Times New Roman"/>
          <w:sz w:val="26"/>
          <w:szCs w:val="26"/>
          <w:lang w:val="en-US" w:bidi="ar-DZ"/>
        </w:rPr>
      </w:pPr>
      <w:r w:rsidRPr="00B5737F">
        <w:rPr>
          <w:rFonts w:asciiTheme="majorBidi" w:hAnsiTheme="majorBidi" w:cs="Times New Roman"/>
          <w:sz w:val="26"/>
          <w:szCs w:val="26"/>
          <w:lang w:val="en-US" w:bidi="ar-DZ"/>
        </w:rPr>
        <w:t>In chapter III entitled “Investment in human capital and its relationship with knowledge economy”, we deal with the knowledge economy and its trends through the definition of knowledge economy and the requirements of transition to it, in addition to the knowledge networks building methods and economic indicators of knowledge.</w:t>
      </w:r>
    </w:p>
    <w:p w:rsidR="00B5737F" w:rsidRPr="00B5737F" w:rsidRDefault="00B5737F" w:rsidP="00B5737F">
      <w:pPr>
        <w:pStyle w:val="Paragraphedeliste"/>
        <w:spacing w:line="360" w:lineRule="auto"/>
        <w:ind w:left="0" w:firstLine="708"/>
        <w:contextualSpacing w:val="0"/>
        <w:jc w:val="both"/>
        <w:rPr>
          <w:rFonts w:asciiTheme="majorBidi" w:hAnsiTheme="majorBidi" w:cs="Times New Roman"/>
          <w:sz w:val="26"/>
          <w:szCs w:val="26"/>
          <w:lang w:val="en-US" w:bidi="ar-DZ"/>
        </w:rPr>
      </w:pPr>
      <w:r w:rsidRPr="00B5737F">
        <w:rPr>
          <w:rFonts w:asciiTheme="majorBidi" w:hAnsiTheme="majorBidi" w:cs="Times New Roman"/>
          <w:sz w:val="26"/>
          <w:szCs w:val="26"/>
          <w:lang w:val="en-US" w:bidi="ar-DZ"/>
        </w:rPr>
        <w:t>In addition, this chapter deals with the mechanisms of building knowledge economy, the human resource and its importance in the knowledge economy. It touched upon the obstacles to the transition to the knowledge economy and the resulting challenges.</w:t>
      </w:r>
    </w:p>
    <w:p w:rsidR="00B5737F" w:rsidRPr="00B5737F" w:rsidRDefault="00B5737F" w:rsidP="00B5737F">
      <w:pPr>
        <w:pStyle w:val="Paragraphedeliste"/>
        <w:spacing w:line="360" w:lineRule="auto"/>
        <w:ind w:left="0" w:firstLine="708"/>
        <w:contextualSpacing w:val="0"/>
        <w:jc w:val="both"/>
        <w:rPr>
          <w:rFonts w:asciiTheme="majorBidi" w:hAnsiTheme="majorBidi" w:cs="Times New Roman"/>
          <w:sz w:val="26"/>
          <w:szCs w:val="26"/>
          <w:lang w:val="en-US" w:bidi="ar-DZ"/>
        </w:rPr>
      </w:pPr>
      <w:r w:rsidRPr="00B5737F">
        <w:rPr>
          <w:rFonts w:asciiTheme="majorBidi" w:hAnsiTheme="majorBidi" w:cs="Times New Roman"/>
          <w:sz w:val="26"/>
          <w:szCs w:val="26"/>
          <w:lang w:val="en-US" w:bidi="ar-DZ"/>
        </w:rPr>
        <w:t xml:space="preserve">This chapter concludes that knowledge embodies the decisive factor in determining the competitive situation and creating the competitive advantage of each Organization. So, Organizations seek to build their development plan based on the production and use of knowledge, which improves its completive status. </w:t>
      </w:r>
    </w:p>
    <w:p w:rsidR="00B5737F" w:rsidRPr="00B5737F" w:rsidRDefault="00B5737F" w:rsidP="00B5737F">
      <w:pPr>
        <w:pStyle w:val="Paragraphedeliste"/>
        <w:spacing w:line="360" w:lineRule="auto"/>
        <w:ind w:left="0" w:firstLine="708"/>
        <w:contextualSpacing w:val="0"/>
        <w:jc w:val="both"/>
        <w:rPr>
          <w:rFonts w:asciiTheme="majorBidi" w:hAnsiTheme="majorBidi" w:cs="Times New Roman"/>
          <w:sz w:val="26"/>
          <w:szCs w:val="26"/>
          <w:lang w:val="en-US" w:bidi="ar-DZ"/>
        </w:rPr>
      </w:pPr>
      <w:r w:rsidRPr="00B5737F">
        <w:rPr>
          <w:rFonts w:asciiTheme="majorBidi" w:hAnsiTheme="majorBidi" w:cs="Times New Roman"/>
          <w:sz w:val="26"/>
          <w:szCs w:val="26"/>
          <w:lang w:val="en-US" w:bidi="ar-DZ"/>
        </w:rPr>
        <w:t>The first part concludes that the highly efficient human resource that acquires tacit knowledge is in the top of the pyramid investment of the successful Organizations that seek to pay attention to this kind of capital, in order to acquire a competitive advantage that is difficult to replicate by their competitors.</w:t>
      </w:r>
    </w:p>
    <w:p w:rsidR="00B5737F" w:rsidRPr="00B5737F" w:rsidRDefault="00B5737F" w:rsidP="00B5737F">
      <w:pPr>
        <w:pStyle w:val="Paragraphedeliste"/>
        <w:spacing w:line="360" w:lineRule="auto"/>
        <w:ind w:left="0" w:firstLine="708"/>
        <w:contextualSpacing w:val="0"/>
        <w:jc w:val="both"/>
        <w:rPr>
          <w:rFonts w:asciiTheme="majorBidi" w:hAnsiTheme="majorBidi" w:cs="Times New Roman"/>
          <w:sz w:val="26"/>
          <w:szCs w:val="26"/>
          <w:lang w:val="en-US" w:bidi="ar-DZ"/>
        </w:rPr>
      </w:pPr>
      <w:r w:rsidRPr="00B5737F">
        <w:rPr>
          <w:rFonts w:asciiTheme="majorBidi" w:hAnsiTheme="majorBidi" w:cs="Times New Roman"/>
          <w:sz w:val="26"/>
          <w:szCs w:val="26"/>
          <w:lang w:val="en-US" w:bidi="ar-DZ"/>
        </w:rPr>
        <w:lastRenderedPageBreak/>
        <w:t>The second part entitles “Competitiveness in the economic institution” is divided into three chapters. Chapter I entitled “Reality, economic stakes and challenges of the survival and continuity of the institution” is about the modern economy and its most important manifestations, such as globalization and knowledge economy as well as the impact of globalization on human resources.</w:t>
      </w:r>
    </w:p>
    <w:p w:rsidR="00B5737F" w:rsidRPr="00B5737F" w:rsidRDefault="00B5737F" w:rsidP="00B5737F">
      <w:pPr>
        <w:pStyle w:val="Paragraphedeliste"/>
        <w:spacing w:line="360" w:lineRule="auto"/>
        <w:ind w:left="0" w:firstLine="708"/>
        <w:contextualSpacing w:val="0"/>
        <w:jc w:val="both"/>
        <w:rPr>
          <w:rFonts w:asciiTheme="majorBidi" w:hAnsiTheme="majorBidi" w:cs="Times New Roman"/>
          <w:sz w:val="26"/>
          <w:szCs w:val="26"/>
          <w:lang w:val="en-US" w:bidi="ar-DZ"/>
        </w:rPr>
      </w:pPr>
      <w:r w:rsidRPr="00B5737F">
        <w:rPr>
          <w:rFonts w:asciiTheme="majorBidi" w:hAnsiTheme="majorBidi" w:cs="Times New Roman"/>
          <w:sz w:val="26"/>
          <w:szCs w:val="26"/>
          <w:lang w:val="en-US" w:bidi="ar-DZ"/>
        </w:rPr>
        <w:t xml:space="preserve">This chapter also discusses the definition of competition through its concept and analysis, the types of competition, the competition strategy, dimensions and classification. </w:t>
      </w:r>
    </w:p>
    <w:p w:rsidR="00B5737F" w:rsidRPr="00B5737F" w:rsidRDefault="00B5737F" w:rsidP="00B5737F">
      <w:pPr>
        <w:pStyle w:val="Paragraphedeliste"/>
        <w:spacing w:line="360" w:lineRule="auto"/>
        <w:ind w:left="0" w:firstLine="708"/>
        <w:contextualSpacing w:val="0"/>
        <w:jc w:val="both"/>
        <w:rPr>
          <w:rFonts w:asciiTheme="majorBidi" w:hAnsiTheme="majorBidi" w:cs="Times New Roman"/>
          <w:sz w:val="26"/>
          <w:szCs w:val="26"/>
          <w:lang w:val="en-US" w:bidi="ar-DZ"/>
        </w:rPr>
      </w:pPr>
      <w:r w:rsidRPr="00B5737F">
        <w:rPr>
          <w:rFonts w:asciiTheme="majorBidi" w:hAnsiTheme="majorBidi" w:cs="Times New Roman"/>
          <w:sz w:val="26"/>
          <w:szCs w:val="26"/>
          <w:lang w:val="en-US" w:bidi="ar-DZ"/>
        </w:rPr>
        <w:t>This chapter concludes that the Organization must have a certain strategy to allow it facing with the rapid technological developments, and the economic openness that has led to severe competition between Organizations.</w:t>
      </w:r>
    </w:p>
    <w:p w:rsidR="00B5737F" w:rsidRPr="00B5737F" w:rsidRDefault="00B5737F" w:rsidP="00B5737F">
      <w:pPr>
        <w:spacing w:line="360" w:lineRule="auto"/>
        <w:ind w:firstLine="708"/>
        <w:jc w:val="both"/>
        <w:rPr>
          <w:rFonts w:asciiTheme="majorBidi" w:hAnsiTheme="majorBidi" w:cs="Times New Roman"/>
          <w:sz w:val="26"/>
          <w:szCs w:val="26"/>
          <w:lang w:val="en-US" w:bidi="ar-DZ"/>
        </w:rPr>
      </w:pPr>
      <w:r w:rsidRPr="00B5737F">
        <w:rPr>
          <w:rFonts w:asciiTheme="majorBidi" w:hAnsiTheme="majorBidi" w:cs="Times New Roman"/>
          <w:sz w:val="26"/>
          <w:szCs w:val="26"/>
          <w:lang w:val="en-US" w:bidi="ar-DZ"/>
        </w:rPr>
        <w:t>The Organization also seeks new ways to exploit its creative potentials which creates its excellence and possession of competitiveness that will open wide room for its development and success and therefore its continuity in its environment.</w:t>
      </w:r>
    </w:p>
    <w:p w:rsidR="00B5737F" w:rsidRPr="00B5737F" w:rsidRDefault="00B5737F" w:rsidP="00B5737F">
      <w:pPr>
        <w:pStyle w:val="Paragraphedeliste"/>
        <w:spacing w:line="360" w:lineRule="auto"/>
        <w:ind w:left="0" w:firstLine="708"/>
        <w:contextualSpacing w:val="0"/>
        <w:jc w:val="both"/>
        <w:rPr>
          <w:rFonts w:asciiTheme="majorBidi" w:hAnsiTheme="majorBidi" w:cs="Times New Roman"/>
          <w:sz w:val="26"/>
          <w:szCs w:val="26"/>
          <w:lang w:val="en-US" w:bidi="ar-DZ"/>
        </w:rPr>
      </w:pPr>
      <w:r w:rsidRPr="00B5737F">
        <w:rPr>
          <w:rFonts w:asciiTheme="majorBidi" w:hAnsiTheme="majorBidi" w:cs="Times New Roman"/>
          <w:sz w:val="26"/>
          <w:szCs w:val="26"/>
          <w:lang w:val="en-US" w:bidi="ar-DZ"/>
        </w:rPr>
        <w:t xml:space="preserve">Chapter II entitled “Theoretical framework of the concept of competitiveness” addresses the definition, the importance, the stages, the types and the support ways of competitiveness.  </w:t>
      </w:r>
    </w:p>
    <w:p w:rsidR="00B5737F" w:rsidRPr="00B5737F" w:rsidRDefault="00B5737F" w:rsidP="00B5737F">
      <w:pPr>
        <w:pStyle w:val="Paragraphedeliste"/>
        <w:spacing w:line="360" w:lineRule="auto"/>
        <w:ind w:left="0" w:firstLine="708"/>
        <w:contextualSpacing w:val="0"/>
        <w:jc w:val="both"/>
        <w:rPr>
          <w:rFonts w:asciiTheme="majorBidi" w:hAnsiTheme="majorBidi" w:cs="Times New Roman"/>
          <w:sz w:val="26"/>
          <w:szCs w:val="26"/>
          <w:lang w:val="en-US" w:bidi="ar-DZ"/>
        </w:rPr>
      </w:pPr>
      <w:r w:rsidRPr="00B5737F">
        <w:rPr>
          <w:rFonts w:asciiTheme="majorBidi" w:hAnsiTheme="majorBidi" w:cs="Times New Roman"/>
          <w:sz w:val="26"/>
          <w:szCs w:val="26"/>
          <w:lang w:val="en-US" w:bidi="ar-DZ"/>
        </w:rPr>
        <w:t xml:space="preserve">The conceptual framework of competitive advantage is then addressed through the concept, the types, and the determinants of competitive advantage as well as the pillars on which it is based. </w:t>
      </w:r>
    </w:p>
    <w:p w:rsidR="00B5737F" w:rsidRPr="00B5737F" w:rsidRDefault="00B5737F" w:rsidP="00B5737F">
      <w:pPr>
        <w:pStyle w:val="Paragraphedeliste"/>
        <w:spacing w:line="360" w:lineRule="auto"/>
        <w:ind w:left="0" w:firstLine="708"/>
        <w:contextualSpacing w:val="0"/>
        <w:jc w:val="both"/>
        <w:rPr>
          <w:rFonts w:asciiTheme="majorBidi" w:hAnsiTheme="majorBidi" w:cs="Times New Roman"/>
          <w:sz w:val="26"/>
          <w:szCs w:val="26"/>
          <w:lang w:val="en-US" w:bidi="ar-DZ"/>
        </w:rPr>
      </w:pPr>
      <w:r w:rsidRPr="00B5737F">
        <w:rPr>
          <w:rFonts w:asciiTheme="majorBidi" w:hAnsiTheme="majorBidi" w:cs="Times New Roman"/>
          <w:sz w:val="26"/>
          <w:szCs w:val="26"/>
          <w:lang w:val="en-US" w:bidi="ar-DZ"/>
        </w:rPr>
        <w:t xml:space="preserve">In this chapter, strategies for achieving competitive advantage are also discussed (Cost Strategy, Excellence Strategy and Focus Strategy in building competitive advantage). </w:t>
      </w:r>
    </w:p>
    <w:p w:rsidR="00B5737F" w:rsidRPr="00B5737F" w:rsidRDefault="00B5737F" w:rsidP="00B5737F">
      <w:pPr>
        <w:pStyle w:val="Paragraphedeliste"/>
        <w:spacing w:line="360" w:lineRule="auto"/>
        <w:ind w:left="0" w:firstLine="708"/>
        <w:contextualSpacing w:val="0"/>
        <w:jc w:val="both"/>
        <w:rPr>
          <w:rFonts w:asciiTheme="majorBidi" w:hAnsiTheme="majorBidi" w:cs="Times New Roman"/>
          <w:sz w:val="26"/>
          <w:szCs w:val="26"/>
          <w:lang w:val="en-US" w:bidi="ar-DZ"/>
        </w:rPr>
      </w:pPr>
      <w:r w:rsidRPr="00B5737F">
        <w:rPr>
          <w:rFonts w:asciiTheme="majorBidi" w:hAnsiTheme="majorBidi" w:cs="Times New Roman"/>
          <w:sz w:val="26"/>
          <w:szCs w:val="26"/>
          <w:lang w:val="en-US" w:bidi="ar-DZ"/>
        </w:rPr>
        <w:t xml:space="preserve">This chapter concludes that the Organization must have a competitive strategy that enables it to gain competitive advantage by adopting appropriate strategies. Whatever is the strategy adopted by the organization to achieve competitive advantage, it must provide a set of the necessary requirements as the </w:t>
      </w:r>
      <w:r w:rsidRPr="00B5737F">
        <w:rPr>
          <w:rFonts w:asciiTheme="majorBidi" w:hAnsiTheme="majorBidi" w:cs="Times New Roman"/>
          <w:sz w:val="26"/>
          <w:szCs w:val="26"/>
          <w:lang w:val="en-US" w:bidi="ar-DZ"/>
        </w:rPr>
        <w:lastRenderedPageBreak/>
        <w:t xml:space="preserve">diagnosis and analysis of its environment in order to know the strengths and weaknesses, and predict the opportunities and threats that exist in its environment.  </w:t>
      </w:r>
    </w:p>
    <w:p w:rsidR="00B5737F" w:rsidRPr="00B5737F" w:rsidRDefault="00B5737F" w:rsidP="00B5737F">
      <w:pPr>
        <w:pStyle w:val="Paragraphedeliste"/>
        <w:spacing w:line="360" w:lineRule="auto"/>
        <w:ind w:left="0" w:firstLine="708"/>
        <w:contextualSpacing w:val="0"/>
        <w:jc w:val="both"/>
        <w:rPr>
          <w:rFonts w:asciiTheme="majorBidi" w:hAnsiTheme="majorBidi" w:cs="Times New Roman"/>
          <w:sz w:val="26"/>
          <w:szCs w:val="26"/>
          <w:lang w:val="en-US" w:bidi="ar-DZ"/>
        </w:rPr>
      </w:pPr>
      <w:r w:rsidRPr="00B5737F">
        <w:rPr>
          <w:rFonts w:asciiTheme="majorBidi" w:hAnsiTheme="majorBidi" w:cs="Times New Roman"/>
          <w:sz w:val="26"/>
          <w:szCs w:val="26"/>
          <w:lang w:val="en-US" w:bidi="ar-DZ"/>
        </w:rPr>
        <w:t>Chapter III entitled “Human Resources as a lasting competitive advantage hard to replicate” is about the relationship between the human resource and competitive as well as the competitive advantages of the human resource, in addition to competitive optimization programs of this resource.</w:t>
      </w:r>
    </w:p>
    <w:p w:rsidR="00B5737F" w:rsidRPr="00B5737F" w:rsidRDefault="00B5737F" w:rsidP="00B5737F">
      <w:pPr>
        <w:pStyle w:val="Paragraphedeliste"/>
        <w:spacing w:line="360" w:lineRule="auto"/>
        <w:ind w:left="0" w:firstLine="708"/>
        <w:contextualSpacing w:val="0"/>
        <w:jc w:val="both"/>
        <w:rPr>
          <w:rFonts w:asciiTheme="majorBidi" w:hAnsiTheme="majorBidi" w:cs="Times New Roman"/>
          <w:sz w:val="26"/>
          <w:szCs w:val="26"/>
          <w:lang w:val="en-US" w:bidi="ar-DZ"/>
        </w:rPr>
      </w:pPr>
      <w:r w:rsidRPr="00B5737F">
        <w:rPr>
          <w:rFonts w:asciiTheme="majorBidi" w:hAnsiTheme="majorBidi" w:cs="Times New Roman"/>
          <w:sz w:val="26"/>
          <w:szCs w:val="26"/>
          <w:lang w:val="en-US" w:bidi="ar-DZ"/>
        </w:rPr>
        <w:t xml:space="preserve">In this chapter, the concept of substantial capabilities, the substantial capabilities of the human resource and their characteristics are discussed.  The relationship between substantial capabilities of human resource and competitive advantage is also discussed. In addition, this chapter deals with the modern methods to build a human resource that achieves competitive advantage, depending on the training that is one of the key ingredients for building a competitive advantage, as well as relying on competencies management in addition to the discretionary management of human resources which has become an imperative function of crucial importance by which the Organization seeks to achieve and create a lasting competitive advantage difficult to replicate. </w:t>
      </w:r>
    </w:p>
    <w:p w:rsidR="00B5737F" w:rsidRPr="00B5737F" w:rsidRDefault="00B5737F" w:rsidP="00B5737F">
      <w:pPr>
        <w:pStyle w:val="Paragraphedeliste"/>
        <w:spacing w:line="360" w:lineRule="auto"/>
        <w:ind w:left="0" w:firstLine="708"/>
        <w:contextualSpacing w:val="0"/>
        <w:jc w:val="both"/>
        <w:rPr>
          <w:rFonts w:asciiTheme="majorBidi" w:hAnsiTheme="majorBidi" w:cs="Times New Roman"/>
          <w:sz w:val="26"/>
          <w:szCs w:val="26"/>
          <w:lang w:val="en-US" w:bidi="ar-DZ"/>
        </w:rPr>
      </w:pPr>
      <w:r w:rsidRPr="00B5737F">
        <w:rPr>
          <w:rFonts w:asciiTheme="majorBidi" w:hAnsiTheme="majorBidi" w:cs="Times New Roman"/>
          <w:sz w:val="26"/>
          <w:szCs w:val="26"/>
          <w:lang w:val="en-US" w:bidi="ar-DZ"/>
        </w:rPr>
        <w:t xml:space="preserve">This chapter concludes that competitive advantage is the powerful link in determining the principle keys to the Organization's success </w:t>
      </w:r>
      <w:proofErr w:type="gramStart"/>
      <w:r w:rsidRPr="00B5737F">
        <w:rPr>
          <w:rFonts w:asciiTheme="majorBidi" w:hAnsiTheme="majorBidi" w:cs="Times New Roman"/>
          <w:sz w:val="26"/>
          <w:szCs w:val="26"/>
          <w:lang w:val="en-US" w:bidi="ar-DZ"/>
        </w:rPr>
        <w:t>especially  in</w:t>
      </w:r>
      <w:proofErr w:type="gramEnd"/>
      <w:r w:rsidRPr="00B5737F">
        <w:rPr>
          <w:rFonts w:asciiTheme="majorBidi" w:hAnsiTheme="majorBidi" w:cs="Times New Roman"/>
          <w:sz w:val="26"/>
          <w:szCs w:val="26"/>
          <w:lang w:val="en-US" w:bidi="ar-DZ"/>
        </w:rPr>
        <w:t xml:space="preserve"> the face of competition in its environment.  </w:t>
      </w:r>
    </w:p>
    <w:p w:rsidR="00B5737F" w:rsidRPr="00B5737F" w:rsidRDefault="00B5737F" w:rsidP="00B5737F">
      <w:pPr>
        <w:pStyle w:val="Paragraphedeliste"/>
        <w:spacing w:line="360" w:lineRule="auto"/>
        <w:ind w:left="0" w:firstLine="708"/>
        <w:contextualSpacing w:val="0"/>
        <w:jc w:val="both"/>
        <w:rPr>
          <w:rFonts w:asciiTheme="majorBidi" w:hAnsiTheme="majorBidi" w:cs="Times New Roman"/>
          <w:sz w:val="26"/>
          <w:szCs w:val="26"/>
          <w:lang w:val="en-US" w:bidi="ar-DZ"/>
        </w:rPr>
      </w:pPr>
      <w:r w:rsidRPr="00B5737F">
        <w:rPr>
          <w:rFonts w:asciiTheme="majorBidi" w:hAnsiTheme="majorBidi" w:cs="Times New Roman"/>
          <w:sz w:val="26"/>
          <w:szCs w:val="26"/>
          <w:lang w:val="en-US" w:bidi="ar-DZ"/>
        </w:rPr>
        <w:t>It also concludes that the human resource is an important means of achieving competitive advantage because it has substantial capabilities that differentiate it from other individuals. The Organization seeks to retain it through training this resource which allows it to acquire the necessary knowledge and experience to enable it to carry out its functions effectively to enable the Organization to achieve its objectives and programs.</w:t>
      </w:r>
    </w:p>
    <w:p w:rsidR="00B5737F" w:rsidRPr="00B5737F" w:rsidRDefault="00B5737F" w:rsidP="00B5737F">
      <w:pPr>
        <w:pStyle w:val="Paragraphedeliste"/>
        <w:spacing w:line="360" w:lineRule="auto"/>
        <w:ind w:left="0" w:firstLine="708"/>
        <w:contextualSpacing w:val="0"/>
        <w:jc w:val="both"/>
        <w:rPr>
          <w:rFonts w:asciiTheme="majorBidi" w:hAnsiTheme="majorBidi" w:cs="Times New Roman"/>
          <w:sz w:val="26"/>
          <w:szCs w:val="26"/>
          <w:lang w:val="en-US" w:bidi="ar-DZ"/>
        </w:rPr>
      </w:pPr>
      <w:r w:rsidRPr="00B5737F">
        <w:rPr>
          <w:rFonts w:asciiTheme="majorBidi" w:hAnsiTheme="majorBidi" w:cs="Times New Roman"/>
          <w:sz w:val="26"/>
          <w:szCs w:val="26"/>
          <w:lang w:val="en-US" w:bidi="ar-DZ"/>
        </w:rPr>
        <w:t>Then we address the practical part, which was at NAFTAL Company. It is an overview of NAFTAL’s creation, functions, objectives, and organizational framework. Then, we analyze the findings of the research using the statistical program SPSS. We reached through this analysis a set of results, including:</w:t>
      </w:r>
    </w:p>
    <w:p w:rsidR="00B5737F" w:rsidRPr="00B5737F" w:rsidRDefault="00B5737F" w:rsidP="00B5737F">
      <w:pPr>
        <w:pStyle w:val="Paragraphedeliste"/>
        <w:numPr>
          <w:ilvl w:val="0"/>
          <w:numId w:val="4"/>
        </w:numPr>
        <w:suppressAutoHyphens w:val="0"/>
        <w:autoSpaceDN/>
        <w:spacing w:line="360" w:lineRule="auto"/>
        <w:ind w:left="0"/>
        <w:contextualSpacing w:val="0"/>
        <w:jc w:val="both"/>
        <w:textAlignment w:val="auto"/>
        <w:rPr>
          <w:rFonts w:asciiTheme="majorBidi" w:hAnsiTheme="majorBidi" w:cs="Times New Roman"/>
          <w:sz w:val="26"/>
          <w:szCs w:val="26"/>
          <w:lang w:val="en-US" w:bidi="ar-DZ"/>
        </w:rPr>
      </w:pPr>
      <w:r w:rsidRPr="00B5737F">
        <w:rPr>
          <w:rFonts w:asciiTheme="majorBidi" w:hAnsiTheme="majorBidi" w:cs="Times New Roman"/>
          <w:sz w:val="26"/>
          <w:szCs w:val="26"/>
          <w:lang w:val="en-US" w:bidi="ar-DZ"/>
        </w:rPr>
        <w:lastRenderedPageBreak/>
        <w:t>Regarding the terms of the axis “investment in human capital” in the questio</w:t>
      </w:r>
      <w:r w:rsidRPr="00B5737F">
        <w:rPr>
          <w:rFonts w:asciiTheme="majorBidi" w:hAnsiTheme="majorBidi" w:cs="Times New Roman"/>
          <w:sz w:val="26"/>
          <w:szCs w:val="26"/>
          <w:lang w:val="en-US" w:bidi="ar-DZ"/>
        </w:rPr>
        <w:t>n</w:t>
      </w:r>
      <w:r w:rsidRPr="00B5737F">
        <w:rPr>
          <w:rFonts w:asciiTheme="majorBidi" w:hAnsiTheme="majorBidi" w:cs="Times New Roman"/>
          <w:sz w:val="26"/>
          <w:szCs w:val="26"/>
          <w:lang w:val="en-US" w:bidi="ar-DZ"/>
        </w:rPr>
        <w:t>naire, they show that most employees at the company admit that their organization is fully aware of the role and importance of human capital in achieving the Orga</w:t>
      </w:r>
      <w:r w:rsidRPr="00B5737F">
        <w:rPr>
          <w:rFonts w:asciiTheme="majorBidi" w:hAnsiTheme="majorBidi" w:cs="Times New Roman"/>
          <w:sz w:val="26"/>
          <w:szCs w:val="26"/>
          <w:lang w:val="en-US" w:bidi="ar-DZ"/>
        </w:rPr>
        <w:t>n</w:t>
      </w:r>
      <w:r w:rsidRPr="00B5737F">
        <w:rPr>
          <w:rFonts w:asciiTheme="majorBidi" w:hAnsiTheme="majorBidi" w:cs="Times New Roman"/>
          <w:sz w:val="26"/>
          <w:szCs w:val="26"/>
          <w:lang w:val="en-US" w:bidi="ar-DZ"/>
        </w:rPr>
        <w:t>ization’s objectives. Therefore, it seeks to develop, promote and invest in it.</w:t>
      </w:r>
    </w:p>
    <w:p w:rsidR="00B5737F" w:rsidRPr="00B5737F" w:rsidRDefault="00B5737F" w:rsidP="00B5737F">
      <w:pPr>
        <w:pStyle w:val="Paragraphedeliste"/>
        <w:numPr>
          <w:ilvl w:val="0"/>
          <w:numId w:val="4"/>
        </w:numPr>
        <w:suppressAutoHyphens w:val="0"/>
        <w:autoSpaceDN/>
        <w:spacing w:line="360" w:lineRule="auto"/>
        <w:ind w:left="0"/>
        <w:contextualSpacing w:val="0"/>
        <w:jc w:val="both"/>
        <w:textAlignment w:val="auto"/>
        <w:rPr>
          <w:rFonts w:asciiTheme="majorBidi" w:hAnsiTheme="majorBidi" w:cs="Times New Roman"/>
          <w:sz w:val="26"/>
          <w:szCs w:val="26"/>
          <w:lang w:val="en-US" w:bidi="ar-DZ"/>
        </w:rPr>
      </w:pPr>
      <w:r w:rsidRPr="00B5737F">
        <w:rPr>
          <w:rFonts w:asciiTheme="majorBidi" w:hAnsiTheme="majorBidi" w:cs="Times New Roman"/>
          <w:sz w:val="26"/>
          <w:szCs w:val="26"/>
          <w:lang w:val="en-US" w:bidi="ar-DZ"/>
        </w:rPr>
        <w:t>The Organization also seeks to measure the return on investment in human capital; the latter is of great importance, according to most of the company's staff.</w:t>
      </w:r>
    </w:p>
    <w:p w:rsidR="00B5737F" w:rsidRPr="00B5737F" w:rsidRDefault="00B5737F" w:rsidP="00B5737F">
      <w:pPr>
        <w:pStyle w:val="Paragraphedeliste"/>
        <w:numPr>
          <w:ilvl w:val="0"/>
          <w:numId w:val="4"/>
        </w:numPr>
        <w:suppressAutoHyphens w:val="0"/>
        <w:autoSpaceDN/>
        <w:spacing w:line="360" w:lineRule="auto"/>
        <w:ind w:left="0"/>
        <w:contextualSpacing w:val="0"/>
        <w:jc w:val="both"/>
        <w:textAlignment w:val="auto"/>
        <w:rPr>
          <w:rFonts w:asciiTheme="majorBidi" w:hAnsiTheme="majorBidi" w:cs="Times New Roman"/>
          <w:sz w:val="26"/>
          <w:szCs w:val="26"/>
          <w:lang w:val="en-US" w:bidi="ar-DZ"/>
        </w:rPr>
      </w:pPr>
      <w:r w:rsidRPr="00B5737F">
        <w:rPr>
          <w:rFonts w:asciiTheme="majorBidi" w:hAnsiTheme="majorBidi" w:cs="Times New Roman"/>
          <w:sz w:val="26"/>
          <w:szCs w:val="26"/>
          <w:lang w:val="en-US" w:bidi="ar-DZ"/>
        </w:rPr>
        <w:t>The Organization also places an equally important level on human competences and works to manage them as intended. The Organization depends on the internal source in employing competencies.</w:t>
      </w:r>
    </w:p>
    <w:p w:rsidR="00B5737F" w:rsidRDefault="00B5737F" w:rsidP="006923CE">
      <w:pPr>
        <w:pStyle w:val="Paragraphedeliste"/>
        <w:numPr>
          <w:ilvl w:val="0"/>
          <w:numId w:val="4"/>
        </w:numPr>
        <w:suppressAutoHyphens w:val="0"/>
        <w:autoSpaceDN/>
        <w:spacing w:line="360" w:lineRule="auto"/>
        <w:ind w:left="0"/>
        <w:contextualSpacing w:val="0"/>
        <w:jc w:val="both"/>
        <w:textAlignment w:val="auto"/>
        <w:rPr>
          <w:rFonts w:asciiTheme="majorBidi" w:hAnsiTheme="majorBidi" w:cs="Times New Roman"/>
          <w:sz w:val="26"/>
          <w:szCs w:val="26"/>
          <w:lang w:val="en-US" w:bidi="ar-DZ"/>
        </w:rPr>
      </w:pPr>
      <w:r w:rsidRPr="00B5737F">
        <w:rPr>
          <w:rFonts w:asciiTheme="majorBidi" w:hAnsiTheme="majorBidi" w:cs="Times New Roman"/>
          <w:sz w:val="26"/>
          <w:szCs w:val="26"/>
          <w:lang w:val="en-US" w:bidi="ar-DZ"/>
        </w:rPr>
        <w:t xml:space="preserve">The organization is also interested in competitiveness through the quality of services provided to customers and in </w:t>
      </w:r>
      <w:r w:rsidR="006923CE">
        <w:rPr>
          <w:rFonts w:asciiTheme="majorBidi" w:hAnsiTheme="majorBidi" w:cs="Times New Roman"/>
          <w:sz w:val="26"/>
          <w:szCs w:val="26"/>
          <w:lang w:val="en-US" w:bidi="ar-DZ"/>
        </w:rPr>
        <w:t>their views and proposals</w:t>
      </w:r>
    </w:p>
    <w:p w:rsidR="006923CE" w:rsidRDefault="006923CE" w:rsidP="006923CE">
      <w:pPr>
        <w:suppressAutoHyphens w:val="0"/>
        <w:autoSpaceDN/>
        <w:spacing w:line="360" w:lineRule="auto"/>
        <w:jc w:val="both"/>
        <w:textAlignment w:val="auto"/>
        <w:rPr>
          <w:rFonts w:asciiTheme="majorBidi" w:hAnsiTheme="majorBidi" w:cs="Times New Roman"/>
          <w:sz w:val="26"/>
          <w:szCs w:val="26"/>
          <w:rtl/>
          <w:lang w:val="en-US" w:bidi="ar-DZ"/>
        </w:rPr>
      </w:pPr>
    </w:p>
    <w:p w:rsidR="006923CE" w:rsidRDefault="006923CE" w:rsidP="006923CE">
      <w:pPr>
        <w:suppressAutoHyphens w:val="0"/>
        <w:autoSpaceDN/>
        <w:spacing w:line="360" w:lineRule="auto"/>
        <w:jc w:val="both"/>
        <w:textAlignment w:val="auto"/>
        <w:rPr>
          <w:rFonts w:asciiTheme="majorBidi" w:hAnsiTheme="majorBidi" w:cs="Times New Roman"/>
          <w:sz w:val="26"/>
          <w:szCs w:val="26"/>
          <w:rtl/>
          <w:lang w:val="en-US" w:bidi="ar-DZ"/>
        </w:rPr>
      </w:pPr>
    </w:p>
    <w:p w:rsidR="00160B8F" w:rsidRPr="00B5737F" w:rsidRDefault="00160B8F" w:rsidP="006923CE">
      <w:pPr>
        <w:bidi/>
        <w:spacing w:after="200" w:line="240" w:lineRule="auto"/>
        <w:jc w:val="both"/>
        <w:rPr>
          <w:lang w:val="en-GB" w:bidi="ar-DZ"/>
        </w:rPr>
      </w:pPr>
    </w:p>
    <w:sectPr w:rsidR="00160B8F" w:rsidRPr="00B5737F" w:rsidSect="00B5737F">
      <w:pgSz w:w="11906" w:h="16838"/>
      <w:pgMar w:top="1247" w:right="1758" w:bottom="1247" w:left="156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1EE9" w:rsidRDefault="00CB1EE9">
      <w:pPr>
        <w:spacing w:after="0" w:line="240" w:lineRule="auto"/>
      </w:pPr>
      <w:r>
        <w:separator/>
      </w:r>
    </w:p>
  </w:endnote>
  <w:endnote w:type="continuationSeparator" w:id="0">
    <w:p w:rsidR="00CB1EE9" w:rsidRDefault="00CB1E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 w:name="ae_Sindibad">
    <w:charset w:val="00"/>
    <w:family w:val="roman"/>
    <w:pitch w:val="variable"/>
    <w:sig w:usb0="800020AF" w:usb1="C000204A" w:usb2="00000008" w:usb3="00000000" w:csb0="00000041"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14DB" w:rsidRPr="00F360D5" w:rsidRDefault="002414DB" w:rsidP="00F360D5">
    <w:pPr>
      <w:pStyle w:val="Pieddepage"/>
      <w:rPr>
        <w:sz w:val="24"/>
        <w:szCs w:val="24"/>
      </w:rPr>
    </w:pPr>
  </w:p>
  <w:p w:rsidR="002414DB" w:rsidRDefault="002414DB">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39668"/>
      <w:docPartObj>
        <w:docPartGallery w:val="Page Numbers (Bottom of Page)"/>
        <w:docPartUnique/>
      </w:docPartObj>
    </w:sdtPr>
    <w:sdtEndPr/>
    <w:sdtContent>
      <w:p w:rsidR="00F360D5" w:rsidRDefault="00F360D5">
        <w:pPr>
          <w:pStyle w:val="Pieddepage"/>
          <w:jc w:val="center"/>
        </w:pPr>
        <w:r w:rsidRPr="003A4EBE">
          <w:rPr>
            <w:sz w:val="24"/>
            <w:szCs w:val="24"/>
          </w:rPr>
          <w:fldChar w:fldCharType="begin"/>
        </w:r>
        <w:r w:rsidRPr="003A4EBE">
          <w:rPr>
            <w:sz w:val="24"/>
            <w:szCs w:val="24"/>
          </w:rPr>
          <w:instrText>PAGE   \* MERGEFORMAT</w:instrText>
        </w:r>
        <w:r w:rsidRPr="003A4EBE">
          <w:rPr>
            <w:sz w:val="24"/>
            <w:szCs w:val="24"/>
          </w:rPr>
          <w:fldChar w:fldCharType="separate"/>
        </w:r>
        <w:r w:rsidR="00C12E6B">
          <w:rPr>
            <w:noProof/>
            <w:sz w:val="24"/>
            <w:szCs w:val="24"/>
          </w:rPr>
          <w:t>1</w:t>
        </w:r>
        <w:r w:rsidRPr="003A4EBE">
          <w:rPr>
            <w:sz w:val="24"/>
            <w:szCs w:val="24"/>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1EE9" w:rsidRDefault="00CB1EE9">
      <w:pPr>
        <w:spacing w:after="0" w:line="240" w:lineRule="auto"/>
      </w:pPr>
      <w:r>
        <w:rPr>
          <w:color w:val="000000"/>
        </w:rPr>
        <w:separator/>
      </w:r>
    </w:p>
  </w:footnote>
  <w:footnote w:type="continuationSeparator" w:id="0">
    <w:p w:rsidR="00CB1EE9" w:rsidRDefault="00CB1EE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AD6D25"/>
    <w:multiLevelType w:val="hybridMultilevel"/>
    <w:tmpl w:val="CE24D62E"/>
    <w:lvl w:ilvl="0" w:tplc="040C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1">
    <w:nsid w:val="32117BD8"/>
    <w:multiLevelType w:val="hybridMultilevel"/>
    <w:tmpl w:val="C67631D4"/>
    <w:lvl w:ilvl="0" w:tplc="82902BC6">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32B049FE"/>
    <w:multiLevelType w:val="hybridMultilevel"/>
    <w:tmpl w:val="1F7E6524"/>
    <w:lvl w:ilvl="0" w:tplc="B5E229AC">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4CAD4F52"/>
    <w:multiLevelType w:val="hybridMultilevel"/>
    <w:tmpl w:val="A48299D2"/>
    <w:lvl w:ilvl="0" w:tplc="54769C32">
      <w:start w:val="20"/>
      <w:numFmt w:val="bullet"/>
      <w:lvlText w:val="-"/>
      <w:lvlJc w:val="left"/>
      <w:pPr>
        <w:ind w:left="660" w:hanging="360"/>
      </w:pPr>
      <w:rPr>
        <w:rFonts w:ascii="Simplified Arabic" w:eastAsia="Calibri" w:hAnsi="Simplified Arabic" w:cs="Simplified Arabic" w:hint="default"/>
      </w:rPr>
    </w:lvl>
    <w:lvl w:ilvl="1" w:tplc="040C0003" w:tentative="1">
      <w:start w:val="1"/>
      <w:numFmt w:val="bullet"/>
      <w:lvlText w:val="o"/>
      <w:lvlJc w:val="left"/>
      <w:pPr>
        <w:ind w:left="1380" w:hanging="360"/>
      </w:pPr>
      <w:rPr>
        <w:rFonts w:ascii="Courier New" w:hAnsi="Courier New" w:cs="Courier New" w:hint="default"/>
      </w:rPr>
    </w:lvl>
    <w:lvl w:ilvl="2" w:tplc="040C0005" w:tentative="1">
      <w:start w:val="1"/>
      <w:numFmt w:val="bullet"/>
      <w:lvlText w:val=""/>
      <w:lvlJc w:val="left"/>
      <w:pPr>
        <w:ind w:left="2100" w:hanging="360"/>
      </w:pPr>
      <w:rPr>
        <w:rFonts w:ascii="Wingdings" w:hAnsi="Wingdings" w:hint="default"/>
      </w:rPr>
    </w:lvl>
    <w:lvl w:ilvl="3" w:tplc="040C0001" w:tentative="1">
      <w:start w:val="1"/>
      <w:numFmt w:val="bullet"/>
      <w:lvlText w:val=""/>
      <w:lvlJc w:val="left"/>
      <w:pPr>
        <w:ind w:left="2820" w:hanging="360"/>
      </w:pPr>
      <w:rPr>
        <w:rFonts w:ascii="Symbol" w:hAnsi="Symbol" w:hint="default"/>
      </w:rPr>
    </w:lvl>
    <w:lvl w:ilvl="4" w:tplc="040C0003" w:tentative="1">
      <w:start w:val="1"/>
      <w:numFmt w:val="bullet"/>
      <w:lvlText w:val="o"/>
      <w:lvlJc w:val="left"/>
      <w:pPr>
        <w:ind w:left="3540" w:hanging="360"/>
      </w:pPr>
      <w:rPr>
        <w:rFonts w:ascii="Courier New" w:hAnsi="Courier New" w:cs="Courier New" w:hint="default"/>
      </w:rPr>
    </w:lvl>
    <w:lvl w:ilvl="5" w:tplc="040C0005" w:tentative="1">
      <w:start w:val="1"/>
      <w:numFmt w:val="bullet"/>
      <w:lvlText w:val=""/>
      <w:lvlJc w:val="left"/>
      <w:pPr>
        <w:ind w:left="4260" w:hanging="360"/>
      </w:pPr>
      <w:rPr>
        <w:rFonts w:ascii="Wingdings" w:hAnsi="Wingdings" w:hint="default"/>
      </w:rPr>
    </w:lvl>
    <w:lvl w:ilvl="6" w:tplc="040C0001" w:tentative="1">
      <w:start w:val="1"/>
      <w:numFmt w:val="bullet"/>
      <w:lvlText w:val=""/>
      <w:lvlJc w:val="left"/>
      <w:pPr>
        <w:ind w:left="4980" w:hanging="360"/>
      </w:pPr>
      <w:rPr>
        <w:rFonts w:ascii="Symbol" w:hAnsi="Symbol" w:hint="default"/>
      </w:rPr>
    </w:lvl>
    <w:lvl w:ilvl="7" w:tplc="040C0003" w:tentative="1">
      <w:start w:val="1"/>
      <w:numFmt w:val="bullet"/>
      <w:lvlText w:val="o"/>
      <w:lvlJc w:val="left"/>
      <w:pPr>
        <w:ind w:left="5700" w:hanging="360"/>
      </w:pPr>
      <w:rPr>
        <w:rFonts w:ascii="Courier New" w:hAnsi="Courier New" w:cs="Courier New" w:hint="default"/>
      </w:rPr>
    </w:lvl>
    <w:lvl w:ilvl="8" w:tplc="040C0005" w:tentative="1">
      <w:start w:val="1"/>
      <w:numFmt w:val="bullet"/>
      <w:lvlText w:val=""/>
      <w:lvlJc w:val="left"/>
      <w:pPr>
        <w:ind w:left="6420" w:hanging="360"/>
      </w:pPr>
      <w:rPr>
        <w:rFonts w:ascii="Wingdings" w:hAnsi="Wingdings" w:hint="default"/>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proofState w:spelling="clean" w:grammar="clean"/>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160B8F"/>
    <w:rsid w:val="000058BB"/>
    <w:rsid w:val="00045E59"/>
    <w:rsid w:val="0006079D"/>
    <w:rsid w:val="00160B8F"/>
    <w:rsid w:val="001A0999"/>
    <w:rsid w:val="002414DB"/>
    <w:rsid w:val="003623A4"/>
    <w:rsid w:val="003643DE"/>
    <w:rsid w:val="00370C78"/>
    <w:rsid w:val="003A4EBE"/>
    <w:rsid w:val="003C6750"/>
    <w:rsid w:val="00484402"/>
    <w:rsid w:val="004A1A5D"/>
    <w:rsid w:val="004F4AD2"/>
    <w:rsid w:val="005549B8"/>
    <w:rsid w:val="00663F5D"/>
    <w:rsid w:val="006923CE"/>
    <w:rsid w:val="0072539A"/>
    <w:rsid w:val="0077683F"/>
    <w:rsid w:val="00802861"/>
    <w:rsid w:val="008046AC"/>
    <w:rsid w:val="008A59EA"/>
    <w:rsid w:val="0094074F"/>
    <w:rsid w:val="00971301"/>
    <w:rsid w:val="00A467A8"/>
    <w:rsid w:val="00A86DBD"/>
    <w:rsid w:val="00AD7F80"/>
    <w:rsid w:val="00B5737F"/>
    <w:rsid w:val="00BC539A"/>
    <w:rsid w:val="00C11E97"/>
    <w:rsid w:val="00C12E6B"/>
    <w:rsid w:val="00CB1EE9"/>
    <w:rsid w:val="00CE2F31"/>
    <w:rsid w:val="00D90BA3"/>
    <w:rsid w:val="00DA156F"/>
    <w:rsid w:val="00DF409B"/>
    <w:rsid w:val="00E27064"/>
    <w:rsid w:val="00E314B1"/>
    <w:rsid w:val="00F23B63"/>
    <w:rsid w:val="00F360D5"/>
    <w:rsid w:val="00F63FD2"/>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Simplified Arabic" w:eastAsia="Calibri" w:hAnsi="Simplified Arabic" w:cs="Simplified Arabic"/>
        <w:sz w:val="32"/>
        <w:szCs w:val="32"/>
        <w:lang w:val="fr-FR" w:eastAsia="en-US" w:bidi="ar-SA"/>
      </w:rPr>
    </w:rPrDefault>
    <w:pPrDefault>
      <w:pPr>
        <w:autoSpaceDN w:val="0"/>
        <w:spacing w:after="160" w:line="256" w:lineRule="auto"/>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8046AC"/>
    <w:pPr>
      <w:suppressAutoHyphens/>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971301"/>
    <w:pPr>
      <w:ind w:left="720"/>
      <w:contextualSpacing/>
    </w:pPr>
  </w:style>
  <w:style w:type="paragraph" w:styleId="En-tte">
    <w:name w:val="header"/>
    <w:basedOn w:val="Normal"/>
    <w:link w:val="En-tteCar"/>
    <w:uiPriority w:val="99"/>
    <w:unhideWhenUsed/>
    <w:rsid w:val="002414DB"/>
    <w:pPr>
      <w:tabs>
        <w:tab w:val="center" w:pos="4536"/>
        <w:tab w:val="right" w:pos="9072"/>
      </w:tabs>
      <w:spacing w:after="0" w:line="240" w:lineRule="auto"/>
    </w:pPr>
  </w:style>
  <w:style w:type="character" w:customStyle="1" w:styleId="En-tteCar">
    <w:name w:val="En-tête Car"/>
    <w:basedOn w:val="Policepardfaut"/>
    <w:link w:val="En-tte"/>
    <w:uiPriority w:val="99"/>
    <w:rsid w:val="002414DB"/>
  </w:style>
  <w:style w:type="paragraph" w:styleId="Pieddepage">
    <w:name w:val="footer"/>
    <w:basedOn w:val="Normal"/>
    <w:link w:val="PieddepageCar"/>
    <w:uiPriority w:val="99"/>
    <w:unhideWhenUsed/>
    <w:rsid w:val="002414D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414DB"/>
  </w:style>
  <w:style w:type="table" w:styleId="Grilledutableau">
    <w:name w:val="Table Grid"/>
    <w:basedOn w:val="TableauNormal"/>
    <w:uiPriority w:val="59"/>
    <w:rsid w:val="00F360D5"/>
    <w:pPr>
      <w:autoSpaceDN/>
      <w:spacing w:after="0" w:line="240" w:lineRule="auto"/>
      <w:textAlignment w:val="auto"/>
    </w:pPr>
    <w:rPr>
      <w:rFonts w:asciiTheme="minorHAnsi" w:eastAsiaTheme="minorHAnsi" w:hAnsiTheme="minorHAnsi" w:cstheme="minorBid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127</TotalTime>
  <Pages>13</Pages>
  <Words>3164</Words>
  <Characters>17405</Characters>
  <Application>Microsoft Office Word</Application>
  <DocSecurity>0</DocSecurity>
  <Lines>145</Lines>
  <Paragraphs>41</Paragraphs>
  <ScaleCrop>false</ScaleCrop>
  <HeadingPairs>
    <vt:vector size="2" baseType="variant">
      <vt:variant>
        <vt:lpstr>Titre</vt:lpstr>
      </vt:variant>
      <vt:variant>
        <vt:i4>1</vt:i4>
      </vt:variant>
    </vt:vector>
  </HeadingPairs>
  <TitlesOfParts>
    <vt:vector size="1" baseType="lpstr">
      <vt:lpstr/>
    </vt:vector>
  </TitlesOfParts>
  <Company>Test</Company>
  <LinksUpToDate>false</LinksUpToDate>
  <CharactersWithSpaces>20528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dc:description/>
  <cp:lastModifiedBy>ibn khaldoun</cp:lastModifiedBy>
  <cp:revision>34</cp:revision>
  <dcterms:created xsi:type="dcterms:W3CDTF">2019-02-02T09:23:00Z</dcterms:created>
  <dcterms:modified xsi:type="dcterms:W3CDTF">2019-09-16T08:27:00Z</dcterms:modified>
</cp:coreProperties>
</file>