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5F6656" w14:textId="28B561C9" w:rsidR="00BE08FC" w:rsidRDefault="00BE08FC" w:rsidP="00BE08FC">
      <w:pPr>
        <w:spacing w:line="240" w:lineRule="auto"/>
        <w:rPr>
          <w:rStyle w:val="fontstyle01"/>
          <w:lang w:val="fr-FR"/>
        </w:rPr>
      </w:pPr>
      <w:r w:rsidRPr="00BE08FC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ملخص</w:t>
      </w:r>
      <w:r w:rsidRPr="00BE08FC">
        <w:rPr>
          <w:rFonts w:ascii="Simplified Arabic" w:hAnsi="Simplified Arabic" w:cs="Simplified Arabic"/>
          <w:b/>
          <w:bCs/>
          <w:color w:val="000000"/>
          <w:sz w:val="32"/>
          <w:szCs w:val="32"/>
        </w:rPr>
        <w:t>:</w:t>
      </w:r>
      <w:r w:rsidRPr="00BE08FC">
        <w:rPr>
          <w:rFonts w:ascii="Simplified Arabic" w:hAnsi="Simplified Arabic" w:cs="Simplified Arabic"/>
          <w:b/>
          <w:bCs/>
          <w:color w:val="000000"/>
          <w:sz w:val="32"/>
          <w:szCs w:val="32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يهدف موضوعنا إلى دراسة الوضع المائي في الجزائر، وكذا السياسة المنتهجة في قطاع الموارد</w:t>
      </w:r>
      <w:r w:rsidR="00081D34"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المائية في بلادنا، على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اعتبارها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دولة فقيرة من حيث الموارد المائية، حسب المنظمة العالمية للصحة ،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OMS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مسلطين الضوء على أسباب أزمة المياه الحاصلة، والمتمثلة في زيادة الطلب على المياه نتيجة لعدد السكان،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النمو المطرد في قطاعي الصناعة والزراعة، كذلك ماهية الحلول التي لجأت إليها الدولة من أجل مواجهة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هذه الأزمة، من أبرزها تسيير المياه حسب طلب لحمايتها من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الاستنزاف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والاستهلاك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غير العقلاني، وحشد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موارد مائية غير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اصطلاحية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، هي معالجة المياه المستعملة وتحلية مياه البحر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.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كما ركزنا على العوامل </w:t>
      </w:r>
      <w:r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الاقتصادية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المؤثرة في السياسة المائية لبلادنا، عن طريق المقاربة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الاقتصادية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المتمثلة في التكلفة، السعر وفعالية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استخدام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المياه للشرب والسقي، بالإضافة إلى دراسة حالة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ولاية سكيكدة، لوضع مقاربة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اقتصادية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لتسيير المياه في الولاية، ومعرفة مدى تأثير</w:t>
      </w:r>
      <w:r w:rsidR="00081D34"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عناصر هذه المقاربة على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حماية الموارد المائية المتوفرة من النضوب، وتجنيد موارد مائية غير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اصطلاحية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، فتوصلنا إلى نتائج أهمها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ما يلي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: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  <w:t xml:space="preserve">-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أهم الموارد المائية غير </w:t>
      </w:r>
      <w:r w:rsidR="00081D34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الاصطلاحية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المعتمدة في الجزائر هي تحلية مياه البحر، التي يعتمد عليها بنسبة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Calibri" w:hAnsi="Calibri"/>
          <w:color w:val="000000"/>
          <w:sz w:val="28"/>
          <w:szCs w:val="28"/>
        </w:rPr>
        <w:t>%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14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من أجل تغطية الطلب على المياه</w:t>
      </w:r>
      <w:r w:rsidRPr="00BE08FC">
        <w:rPr>
          <w:rFonts w:ascii="Calibri" w:hAnsi="Calibri"/>
          <w:color w:val="000000"/>
          <w:sz w:val="28"/>
          <w:szCs w:val="28"/>
        </w:rPr>
        <w:t>;</w:t>
      </w:r>
      <w:r w:rsidRPr="00BE08FC">
        <w:rPr>
          <w:rFonts w:ascii="Calibri" w:hAnsi="Calibri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 xml:space="preserve">- </w:t>
      </w:r>
      <w:r w:rsidR="005853FC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استخدام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مياه التحلية في الشرب، واستخدام مياه الصرف الصحي المعالجة في السقي </w:t>
      </w:r>
      <w:r w:rsidR="005853FC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الزراعي</w:t>
      </w:r>
      <w:r w:rsidRPr="00BE08FC">
        <w:rPr>
          <w:rFonts w:ascii="Calibri" w:hAnsi="Calibri"/>
          <w:color w:val="000000"/>
          <w:sz w:val="28"/>
          <w:szCs w:val="28"/>
        </w:rPr>
        <w:t>;</w:t>
      </w:r>
      <w:r w:rsidRPr="00BE08FC">
        <w:rPr>
          <w:rFonts w:ascii="Calibri" w:hAnsi="Calibri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 xml:space="preserve">-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تسعيرتي مياه الشرب والسقي مدعمة من طرف الدولة الجزائرية، ولا تغطي التكلفة الحقيقية لتعبئة الموارد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المائية</w:t>
      </w:r>
      <w:r w:rsidRPr="00BE08FC">
        <w:rPr>
          <w:rFonts w:ascii="Calibri" w:hAnsi="Calibri"/>
          <w:color w:val="000000"/>
          <w:sz w:val="28"/>
          <w:szCs w:val="28"/>
        </w:rPr>
        <w:t>;</w:t>
      </w:r>
      <w:r w:rsidRPr="00BE08FC">
        <w:rPr>
          <w:rFonts w:ascii="Calibri" w:hAnsi="Calibri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 xml:space="preserve">-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تتزود ولاية سكيكدة بمياه التحلية بنسبة أكبر من الموارد المائية الأخرى بما يقارب ،%49هذا ما يدل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على أهمية هذا المورد غير </w:t>
      </w:r>
      <w:proofErr w:type="spellStart"/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الإصطلاحي</w:t>
      </w:r>
      <w:proofErr w:type="spellEnd"/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;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  <w:t xml:space="preserve">-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تكلفة المتر المكعب من مياه الشرب تصل إلى 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80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دينار جزائري</w:t>
      </w:r>
      <w:r w:rsidRPr="00BE08FC">
        <w:rPr>
          <w:rFonts w:ascii="Calibri" w:hAnsi="Calibri"/>
          <w:color w:val="000000"/>
          <w:sz w:val="28"/>
          <w:szCs w:val="28"/>
        </w:rPr>
        <w:t>;</w:t>
      </w:r>
      <w:r w:rsidRPr="00BE08FC">
        <w:rPr>
          <w:rFonts w:ascii="Calibri" w:hAnsi="Calibri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 xml:space="preserve">-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السعر المتوسط لمياه الشرب لسنة ،2018يقدر بـ 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22</w:t>
      </w:r>
      <w:r w:rsidRPr="00BE08FC">
        <w:rPr>
          <w:rFonts w:ascii="Calibri" w:hAnsi="Calibri"/>
          <w:color w:val="000000"/>
          <w:sz w:val="28"/>
          <w:szCs w:val="28"/>
        </w:rPr>
        <w:t>,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68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دينار جزائري للمتر المكعب الواحد</w:t>
      </w:r>
      <w:r w:rsidRPr="00BE08FC">
        <w:rPr>
          <w:rFonts w:ascii="Calibri" w:hAnsi="Calibri"/>
          <w:color w:val="000000"/>
          <w:sz w:val="28"/>
          <w:szCs w:val="28"/>
        </w:rPr>
        <w:t>;</w:t>
      </w:r>
      <w:r w:rsidRPr="00BE08FC">
        <w:rPr>
          <w:rFonts w:ascii="Calibri" w:hAnsi="Calibri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-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فعالية </w:t>
      </w:r>
      <w:r w:rsidR="005853FC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استخدام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مياه الشرب قدرت</w:t>
      </w:r>
      <w:r w:rsidR="005853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بـ 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%42</w:t>
      </w:r>
      <w:r w:rsidRPr="00BE08FC">
        <w:rPr>
          <w:rFonts w:ascii="Calibri" w:hAnsi="Calibri"/>
          <w:color w:val="000000"/>
          <w:sz w:val="28"/>
          <w:szCs w:val="28"/>
        </w:rPr>
        <w:t>,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3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وهي دون المتوسط، دلالة على ضعف فوترة المياه الموزعة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;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  <w:t>-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فعالية </w:t>
      </w:r>
      <w:r w:rsidR="005853FC" w:rsidRPr="00BE08FC"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استخدام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مياه السقي تتراوح بين 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%48</w:t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إلى ،%68هذا ما يدل على تسرب المياه وضياعها، بسبب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قدم قنوات التوزيع والمضخات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;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مما سبق نستخلص أن الدولة بذلت مجهودات معتبرة لتطبيق هذه السياسة الجديدة، غير أنه مازال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color w:val="000000"/>
          <w:sz w:val="28"/>
          <w:szCs w:val="28"/>
          <w:rtl/>
        </w:rPr>
        <w:t>الكثير لفعله للنهوض بقطاع الموارد المائية في الجزائر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t>.</w:t>
      </w:r>
      <w:r w:rsidRPr="00BE08FC">
        <w:rPr>
          <w:rFonts w:ascii="Simplified Arabic" w:hAnsi="Simplified Arabic" w:cs="Simplified Arabic"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الكلمات المفتاحية: مقاربة </w:t>
      </w:r>
      <w:r w:rsidR="005853FC" w:rsidRPr="00BE08FC">
        <w:rPr>
          <w:rFonts w:ascii="Simplified Arabic" w:hAnsi="Simplified Arabic" w:cs="Simplified Arabic" w:hint="cs"/>
          <w:b/>
          <w:bCs/>
          <w:color w:val="000000"/>
          <w:sz w:val="28"/>
          <w:szCs w:val="28"/>
          <w:rtl/>
        </w:rPr>
        <w:t>اقتصادية</w:t>
      </w:r>
      <w:r w:rsidRPr="00BE08FC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، تسعيرة المياه، الموارد المائية غير </w:t>
      </w:r>
      <w:r w:rsidR="005853FC" w:rsidRPr="00BE08FC">
        <w:rPr>
          <w:rFonts w:ascii="Simplified Arabic" w:hAnsi="Simplified Arabic" w:cs="Simplified Arabic" w:hint="cs"/>
          <w:b/>
          <w:bCs/>
          <w:color w:val="000000"/>
          <w:sz w:val="28"/>
          <w:szCs w:val="28"/>
          <w:rtl/>
        </w:rPr>
        <w:t>الاصطلاحية</w:t>
      </w:r>
      <w:r w:rsidRPr="00BE08FC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>، الفعالية، ولاية</w:t>
      </w:r>
      <w:r w:rsidRPr="00BE08FC">
        <w:rPr>
          <w:rFonts w:ascii="Simplified Arabic" w:hAnsi="Simplified Arabic" w:cs="Simplified Arabic"/>
          <w:b/>
          <w:bCs/>
          <w:color w:val="000000"/>
          <w:sz w:val="28"/>
          <w:szCs w:val="28"/>
        </w:rPr>
        <w:br/>
      </w:r>
      <w:r w:rsidRPr="00BE08FC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>سكيكدة</w:t>
      </w:r>
      <w:r w:rsidR="005853FC">
        <w:rPr>
          <w:rStyle w:val="fontstyle01"/>
          <w:rFonts w:hint="cs"/>
          <w:rtl/>
          <w:lang w:val="fr-FR"/>
        </w:rPr>
        <w:t>.</w:t>
      </w:r>
    </w:p>
    <w:p w14:paraId="222033A9" w14:textId="77777777" w:rsidR="00BE08FC" w:rsidRDefault="00BE08FC" w:rsidP="00BE08FC">
      <w:pPr>
        <w:bidi w:val="0"/>
        <w:rPr>
          <w:rStyle w:val="fontstyle01"/>
          <w:lang w:val="fr-FR"/>
        </w:rPr>
      </w:pPr>
    </w:p>
    <w:p w14:paraId="3CF67CFC" w14:textId="77777777" w:rsidR="00BE08FC" w:rsidRDefault="00BE08FC" w:rsidP="00BE08FC">
      <w:pPr>
        <w:bidi w:val="0"/>
        <w:rPr>
          <w:rStyle w:val="fontstyle01"/>
          <w:lang w:val="fr-FR"/>
        </w:rPr>
      </w:pPr>
    </w:p>
    <w:p w14:paraId="0FF14220" w14:textId="042CE242" w:rsidR="00886E81" w:rsidRDefault="00BE08FC" w:rsidP="00BE08FC">
      <w:pPr>
        <w:bidi w:val="0"/>
        <w:rPr>
          <w:lang w:val="fr-FR"/>
        </w:rPr>
      </w:pPr>
      <w:r w:rsidRPr="00BE08FC">
        <w:rPr>
          <w:rStyle w:val="fontstyle01"/>
          <w:lang w:val="fr-FR"/>
        </w:rPr>
        <w:lastRenderedPageBreak/>
        <w:t>Résumé :</w:t>
      </w:r>
      <w:r w:rsidRPr="00BE08FC">
        <w:rPr>
          <w:b/>
          <w:bCs/>
          <w:color w:val="000000"/>
          <w:sz w:val="28"/>
          <w:szCs w:val="28"/>
          <w:lang w:val="fr-FR"/>
        </w:rPr>
        <w:br/>
      </w:r>
      <w:r w:rsidRPr="00BE08FC">
        <w:rPr>
          <w:rStyle w:val="fontstyle21"/>
          <w:lang w:val="fr-FR"/>
        </w:rPr>
        <w:t>Notre sujet vise à étudier la situation de l'eau en Algérie, ainsi que la politique adoptée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dans le secteur des ressources en eau de notre pays, car c'est un pays pauvre en termes de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ressources en eau, selon l'Organisation mondiale de la santé OMS, mettant en évidence les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causes de la crise de l'eau, qui est l'augmentation de la demande en eau due aux développement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démographique, la croissance régulière des secteurs industriel et agricole, ainsi que les solutions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 xml:space="preserve">adoptés par l'État pour faire face à cette crise, dont la plus importante est la </w:t>
      </w:r>
      <w:r w:rsidRPr="00BE08FC">
        <w:rPr>
          <w:rStyle w:val="fontstyle21"/>
          <w:color w:val="000000"/>
          <w:lang w:val="fr-FR"/>
        </w:rPr>
        <w:t>gestion de la</w:t>
      </w:r>
      <w:r w:rsidRPr="00BE08FC">
        <w:rPr>
          <w:color w:val="000000"/>
          <w:lang w:val="fr-FR"/>
        </w:rPr>
        <w:br/>
      </w:r>
      <w:r w:rsidRPr="00BE08FC">
        <w:rPr>
          <w:rStyle w:val="fontstyle21"/>
          <w:lang w:val="fr-FR"/>
        </w:rPr>
        <w:t>demande pour protéger les ressources en eau contre l'épuisement et la consommation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irrationnelle, et la mobilisation de ressources en eau non conventionnelles, à savoir le traitement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des eaux usées et le dessalement de l'eau de mer.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Nous nous sommes également concentrés sur les facteurs économiques affectant la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politique de l'eau de notre pays, à travers l'approche économique représentée par le coût, le prix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et l'efficience de l'utilisation de l'eau potable et de l'irrigation, en plus d'une étude de cas de la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Wilaya de Skikda, pour développer une approche économique de la gestion de l'eau et connaître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l'étendue des effets de cette approche sur la protection des ressources en eau disponible contre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épuisement et la mobilisation des ressources en eau non conventionnelles, nous avons atteint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des résultats dont les plus importants: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- La ressources en eau non conventionnelle approuvée en Algérie est le dessalement de l'eau de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mer, dont 14% est utilisée pour couvrir la demande en eau ;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- l'utilisation d'eau dessalée pour la boisson et l'utilisation des eaux usées traitées</w:t>
      </w:r>
      <w:r w:rsidRPr="00BE08FC">
        <w:rPr>
          <w:color w:val="222222"/>
          <w:lang w:val="fr-FR"/>
        </w:rPr>
        <w:br/>
      </w:r>
      <w:proofErr w:type="spellStart"/>
      <w:r w:rsidRPr="00BE08FC">
        <w:rPr>
          <w:rStyle w:val="fontstyle21"/>
          <w:lang w:val="fr-FR"/>
        </w:rPr>
        <w:t>pourl’irrigation</w:t>
      </w:r>
      <w:proofErr w:type="spellEnd"/>
      <w:r w:rsidRPr="00BE08FC">
        <w:rPr>
          <w:rStyle w:val="fontstyle21"/>
          <w:lang w:val="fr-FR"/>
        </w:rPr>
        <w:t>.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- Les prix de l'eau potable et de l'eau d'irrigation sont subventionnés par l'Etat algérien et ne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couvrent pas le coût réel de la mobilisation des ressources en eau ;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color w:val="000000"/>
          <w:lang w:val="fr-FR"/>
        </w:rPr>
        <w:t xml:space="preserve">- la </w:t>
      </w:r>
      <w:proofErr w:type="spellStart"/>
      <w:r w:rsidRPr="00BE08FC">
        <w:rPr>
          <w:rStyle w:val="fontstyle21"/>
          <w:color w:val="000000"/>
          <w:lang w:val="fr-FR"/>
        </w:rPr>
        <w:t>wilayade</w:t>
      </w:r>
      <w:proofErr w:type="spellEnd"/>
      <w:r w:rsidRPr="00BE08FC">
        <w:rPr>
          <w:rStyle w:val="fontstyle21"/>
          <w:color w:val="000000"/>
          <w:lang w:val="fr-FR"/>
        </w:rPr>
        <w:t xml:space="preserve"> Skikda s'approvisionne en eau potable à 49%par l'eau dessalée, </w:t>
      </w:r>
      <w:r w:rsidRPr="00BE08FC">
        <w:rPr>
          <w:rStyle w:val="fontstyle21"/>
          <w:lang w:val="fr-FR"/>
        </w:rPr>
        <w:t>ce qui indique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l'importance de cette ressource non conventionnelle ;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- Le coût d'un mètre cube d'eau potable atteint 80 dinars algériens ;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- Le prix moyen de l'eau potable pour l'année 2018, estimé à 22,68 dinars algériens par mètre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cube ;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- L'efficience de l'utilisation de l'eau potable a été estimée à 42,3%, ce qui est inférieur à la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moyenne, signe d'une faible facturation d'eau distribuée ;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 xml:space="preserve">- L'efficience de l’utilisation de l’eau d’irrigation varie entre 48% et 68%, </w:t>
      </w:r>
      <w:r w:rsidRPr="00BE08FC">
        <w:rPr>
          <w:rStyle w:val="fontstyle21"/>
          <w:color w:val="000000"/>
          <w:lang w:val="fr-FR"/>
        </w:rPr>
        <w:t>cela indique le</w:t>
      </w:r>
      <w:r w:rsidRPr="00BE08FC">
        <w:rPr>
          <w:color w:val="000000"/>
          <w:lang w:val="fr-FR"/>
        </w:rPr>
        <w:br/>
      </w:r>
      <w:r w:rsidRPr="00BE08FC">
        <w:rPr>
          <w:rStyle w:val="fontstyle21"/>
          <w:color w:val="000000"/>
          <w:lang w:val="fr-FR"/>
        </w:rPr>
        <w:t>gaspillage et les pertes d’eau, au niveau des réseaux de distribution;</w:t>
      </w:r>
      <w:r w:rsidRPr="00BE08FC">
        <w:rPr>
          <w:color w:val="000000"/>
          <w:lang w:val="fr-FR"/>
        </w:rPr>
        <w:br/>
      </w:r>
      <w:r w:rsidRPr="00BE08FC">
        <w:rPr>
          <w:rStyle w:val="fontstyle21"/>
          <w:color w:val="000000"/>
          <w:lang w:val="fr-FR"/>
        </w:rPr>
        <w:t>De ce qui précède, nous concluons que l'État a fait des efforts importants pour mettre en</w:t>
      </w:r>
      <w:r w:rsidRPr="00BE08FC">
        <w:rPr>
          <w:color w:val="000000"/>
          <w:lang w:val="fr-FR"/>
        </w:rPr>
        <w:br/>
      </w:r>
      <w:r w:rsidRPr="00BE08FC">
        <w:rPr>
          <w:rStyle w:val="fontstyle21"/>
          <w:color w:val="000000"/>
          <w:lang w:val="fr-FR"/>
        </w:rPr>
        <w:t xml:space="preserve">œuvre cette nouvelle politique, mais qu'il reste beaucoup à faire pour améliorer le </w:t>
      </w:r>
      <w:r w:rsidRPr="00BE08FC">
        <w:rPr>
          <w:rStyle w:val="fontstyle21"/>
          <w:lang w:val="fr-FR"/>
        </w:rPr>
        <w:t>secteur des</w:t>
      </w:r>
      <w:r w:rsidRPr="00BE08FC">
        <w:rPr>
          <w:color w:val="222222"/>
          <w:lang w:val="fr-FR"/>
        </w:rPr>
        <w:br/>
      </w:r>
      <w:r w:rsidRPr="00BE08FC">
        <w:rPr>
          <w:rStyle w:val="fontstyle21"/>
          <w:lang w:val="fr-FR"/>
        </w:rPr>
        <w:t>ressources en eau en Algérie.</w:t>
      </w:r>
      <w:r w:rsidRPr="00BE08FC">
        <w:rPr>
          <w:color w:val="222222"/>
          <w:lang w:val="fr-FR"/>
        </w:rPr>
        <w:br/>
      </w:r>
      <w:r w:rsidRPr="00BE08FC">
        <w:rPr>
          <w:rStyle w:val="fontstyle01"/>
          <w:sz w:val="24"/>
          <w:szCs w:val="24"/>
          <w:lang w:val="fr-FR"/>
        </w:rPr>
        <w:t xml:space="preserve">Mots clés </w:t>
      </w:r>
      <w:r w:rsidRPr="00BE08FC">
        <w:rPr>
          <w:rStyle w:val="fontstyle21"/>
          <w:color w:val="000000"/>
          <w:lang w:val="fr-FR"/>
        </w:rPr>
        <w:t xml:space="preserve">: </w:t>
      </w:r>
      <w:r w:rsidRPr="00BE08FC">
        <w:rPr>
          <w:rStyle w:val="fontstyle01"/>
          <w:sz w:val="24"/>
          <w:szCs w:val="24"/>
          <w:lang w:val="fr-FR"/>
        </w:rPr>
        <w:t>approche économique, tarification de l’eau, ressources non conventionnelles,</w:t>
      </w:r>
      <w:r w:rsidRPr="00BE08FC">
        <w:rPr>
          <w:b/>
          <w:bCs/>
          <w:color w:val="000000"/>
          <w:lang w:val="fr-FR"/>
        </w:rPr>
        <w:br/>
      </w:r>
      <w:r w:rsidRPr="00BE08FC">
        <w:rPr>
          <w:rStyle w:val="fontstyle01"/>
          <w:sz w:val="24"/>
          <w:szCs w:val="24"/>
          <w:lang w:val="fr-FR"/>
        </w:rPr>
        <w:t>l’</w:t>
      </w:r>
      <w:proofErr w:type="spellStart"/>
      <w:r w:rsidRPr="00BE08FC">
        <w:rPr>
          <w:rStyle w:val="fontstyle01"/>
          <w:sz w:val="24"/>
          <w:szCs w:val="24"/>
          <w:lang w:val="fr-FR"/>
        </w:rPr>
        <w:t>efficience</w:t>
      </w:r>
      <w:r w:rsidRPr="00BE08FC">
        <w:rPr>
          <w:rStyle w:val="fontstyle21"/>
          <w:color w:val="000000"/>
          <w:lang w:val="fr-FR"/>
        </w:rPr>
        <w:t>,</w:t>
      </w:r>
      <w:r w:rsidRPr="00BE08FC">
        <w:rPr>
          <w:rStyle w:val="fontstyle01"/>
          <w:sz w:val="24"/>
          <w:szCs w:val="24"/>
          <w:lang w:val="fr-FR"/>
        </w:rPr>
        <w:t>wilaya</w:t>
      </w:r>
      <w:proofErr w:type="spellEnd"/>
      <w:r w:rsidRPr="00BE08FC">
        <w:rPr>
          <w:rStyle w:val="fontstyle01"/>
          <w:sz w:val="24"/>
          <w:szCs w:val="24"/>
          <w:lang w:val="fr-FR"/>
        </w:rPr>
        <w:t xml:space="preserve"> de Skikda.</w:t>
      </w:r>
    </w:p>
    <w:p w14:paraId="53A6278E" w14:textId="28484CA7" w:rsidR="00BE08FC" w:rsidRDefault="00BE08FC" w:rsidP="00BE08FC">
      <w:pPr>
        <w:bidi w:val="0"/>
        <w:rPr>
          <w:lang w:val="fr-FR"/>
        </w:rPr>
      </w:pPr>
    </w:p>
    <w:p w14:paraId="78B162E1" w14:textId="482B4521" w:rsidR="00BE08FC" w:rsidRDefault="00BE08FC" w:rsidP="00BE08FC">
      <w:pPr>
        <w:bidi w:val="0"/>
        <w:rPr>
          <w:lang w:val="fr-FR"/>
        </w:rPr>
      </w:pPr>
    </w:p>
    <w:p w14:paraId="3F07D256" w14:textId="2A1D14CB" w:rsidR="00BE08FC" w:rsidRDefault="00BE08FC" w:rsidP="00BE08FC">
      <w:pPr>
        <w:bidi w:val="0"/>
        <w:rPr>
          <w:lang w:val="fr-FR"/>
        </w:rPr>
      </w:pPr>
    </w:p>
    <w:p w14:paraId="38B38AA3" w14:textId="5ADA4F5A" w:rsidR="00BE08FC" w:rsidRDefault="00BE08FC" w:rsidP="00BE08FC">
      <w:pPr>
        <w:bidi w:val="0"/>
        <w:rPr>
          <w:lang w:val="fr-FR"/>
        </w:rPr>
      </w:pPr>
    </w:p>
    <w:p w14:paraId="11CEC354" w14:textId="6328586C" w:rsidR="00BE08FC" w:rsidRDefault="00BE08FC" w:rsidP="00BE08FC">
      <w:pPr>
        <w:bidi w:val="0"/>
      </w:pPr>
      <w:r w:rsidRPr="00BE08FC">
        <w:rPr>
          <w:rFonts w:ascii="Times New Roman" w:hAnsi="Times New Roman" w:cs="Times New Roman"/>
          <w:b/>
          <w:bCs/>
          <w:color w:val="222222"/>
          <w:sz w:val="28"/>
          <w:szCs w:val="28"/>
        </w:rPr>
        <w:lastRenderedPageBreak/>
        <w:t>Abstract</w:t>
      </w:r>
      <w:r w:rsidRPr="00BE08FC">
        <w:rPr>
          <w:b/>
          <w:bCs/>
          <w:color w:val="222222"/>
          <w:sz w:val="28"/>
          <w:szCs w:val="28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Our topic aims to study the water situation in Algeria, as well as the policy adopted in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the water resources sector, as it is a poor country in terms of water resources, according to the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World Health Organization OMS, highlighting the causes of the ongoing water crisis, which is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the increase in water demand due to a number population, steady growth in the industrial and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agricultural sectors, as well as the solutions to be resorted in order to face this crisis. The most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prominent of which is the flow of water according to a request to protect it from depletion and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irrational consumption, and the mobilization of non-conventional water resources, namely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wastewater treatment and seawater desalination.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We also focused on the economic factors affecting our country's water policy, through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the economic approach represented in the cost, price and effectiveness of using drinking water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 xml:space="preserve">and watering, in addition to a case study of </w:t>
      </w:r>
      <w:proofErr w:type="spellStart"/>
      <w:r w:rsidRPr="00BE08FC">
        <w:rPr>
          <w:rFonts w:ascii="Times New Roman" w:hAnsi="Times New Roman" w:cs="Times New Roman"/>
          <w:color w:val="222222"/>
          <w:sz w:val="24"/>
          <w:szCs w:val="24"/>
        </w:rPr>
        <w:t>Skikda</w:t>
      </w:r>
      <w:proofErr w:type="spellEnd"/>
      <w:r w:rsidRPr="00BE08FC">
        <w:rPr>
          <w:rFonts w:ascii="Times New Roman" w:hAnsi="Times New Roman" w:cs="Times New Roman"/>
          <w:color w:val="222222"/>
          <w:sz w:val="24"/>
          <w:szCs w:val="24"/>
        </w:rPr>
        <w:t xml:space="preserve"> state, to develop an economic approach of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water management, and knowing the extent of the effects of this approach on protecting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available resources, and the using of non-conventional water resources.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We reached the following results: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most important non-conventional water resources approved in Algeria are seawater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desalination, on which 14% depend to cover water demand;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use of desalinated water for drinking, and the use of treated wastewater in agricultural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watering;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prices for drinking and watering water are subsidized by the Algerian state, and do not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cover the real cost of mobilizing water resources;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 xml:space="preserve">- </w:t>
      </w:r>
      <w:proofErr w:type="spellStart"/>
      <w:r w:rsidRPr="00BE08FC">
        <w:rPr>
          <w:rFonts w:ascii="Times New Roman" w:hAnsi="Times New Roman" w:cs="Times New Roman"/>
          <w:color w:val="222222"/>
          <w:sz w:val="24"/>
          <w:szCs w:val="24"/>
        </w:rPr>
        <w:t>Skikda's</w:t>
      </w:r>
      <w:proofErr w:type="spellEnd"/>
      <w:r w:rsidRPr="00BE08FC">
        <w:rPr>
          <w:rFonts w:ascii="Times New Roman" w:hAnsi="Times New Roman" w:cs="Times New Roman"/>
          <w:color w:val="222222"/>
          <w:sz w:val="24"/>
          <w:szCs w:val="24"/>
        </w:rPr>
        <w:t xml:space="preserve"> mandate for desalination of seawater was 49%, which indicates the importance of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this non-conventional resource;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cost of a cubic meter of drinking water reached 80 Algerian dinars;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average price for drinking water for the year 2018, estimated at 22,68 Algerian dinars per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cubic meter;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effectiveness of using drinking water was estimated at 42.3%, which is below average,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an indication of poor water bills distributed;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- The effectiveness of watering water use ranges between 48% to 68%, this indicates water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leakage and its loss, due to the old distribution channels and pumps;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From the above, we conclude that Algeria has made significant efforts to implement this new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>policy, but much remains to be done to advance the water resources sector in Algeria</w:t>
      </w:r>
      <w:r w:rsidRPr="00BE08FC">
        <w:rPr>
          <w:color w:val="222222"/>
        </w:rPr>
        <w:br/>
      </w:r>
      <w:r w:rsidRPr="00BE08FC">
        <w:rPr>
          <w:rFonts w:ascii="Times New Roman" w:hAnsi="Times New Roman" w:cs="Times New Roman"/>
          <w:b/>
          <w:bCs/>
          <w:color w:val="222222"/>
          <w:sz w:val="24"/>
          <w:szCs w:val="24"/>
        </w:rPr>
        <w:t>Keywords</w:t>
      </w:r>
      <w:r w:rsidRPr="00BE08FC">
        <w:rPr>
          <w:rFonts w:ascii="Times New Roman" w:hAnsi="Times New Roman" w:cs="Times New Roman"/>
          <w:color w:val="222222"/>
          <w:sz w:val="24"/>
          <w:szCs w:val="24"/>
        </w:rPr>
        <w:t xml:space="preserve">: </w:t>
      </w:r>
      <w:r w:rsidRPr="00BE08FC">
        <w:rPr>
          <w:rFonts w:ascii="Times New Roman" w:hAnsi="Times New Roman" w:cs="Times New Roman"/>
          <w:b/>
          <w:bCs/>
          <w:color w:val="222222"/>
          <w:sz w:val="24"/>
          <w:szCs w:val="24"/>
        </w:rPr>
        <w:t>Economic approach, Water pricing, Non-conventional resources,</w:t>
      </w:r>
      <w:r w:rsidRPr="00BE08FC">
        <w:rPr>
          <w:b/>
          <w:bCs/>
          <w:color w:val="222222"/>
        </w:rPr>
        <w:br/>
      </w:r>
      <w:r w:rsidRPr="00BE08FC">
        <w:rPr>
          <w:rFonts w:ascii="Times New Roman" w:hAnsi="Times New Roman" w:cs="Times New Roman"/>
          <w:b/>
          <w:bCs/>
          <w:color w:val="222222"/>
          <w:sz w:val="24"/>
          <w:szCs w:val="24"/>
        </w:rPr>
        <w:t xml:space="preserve">effectiveness, Wilaya of </w:t>
      </w:r>
      <w:proofErr w:type="spellStart"/>
      <w:r w:rsidRPr="00BE08FC">
        <w:rPr>
          <w:rFonts w:ascii="Times New Roman" w:hAnsi="Times New Roman" w:cs="Times New Roman"/>
          <w:b/>
          <w:bCs/>
          <w:color w:val="222222"/>
          <w:sz w:val="24"/>
          <w:szCs w:val="24"/>
        </w:rPr>
        <w:t>Skikda</w:t>
      </w:r>
      <w:proofErr w:type="spellEnd"/>
      <w:r w:rsidRPr="00BE08FC">
        <w:rPr>
          <w:rFonts w:ascii="Times New Roman" w:hAnsi="Times New Roman" w:cs="Times New Roman"/>
          <w:b/>
          <w:bCs/>
          <w:color w:val="222222"/>
          <w:sz w:val="24"/>
          <w:szCs w:val="24"/>
        </w:rPr>
        <w:t>.</w:t>
      </w:r>
    </w:p>
    <w:p w14:paraId="1DD4FFBA" w14:textId="0F6349E8" w:rsidR="00BE08FC" w:rsidRDefault="00BE08FC" w:rsidP="00BE08FC">
      <w:pPr>
        <w:bidi w:val="0"/>
      </w:pPr>
    </w:p>
    <w:p w14:paraId="6F16F9C2" w14:textId="5F787552" w:rsidR="00BE08FC" w:rsidRDefault="00BE08FC" w:rsidP="00BE08FC">
      <w:pPr>
        <w:bidi w:val="0"/>
      </w:pPr>
    </w:p>
    <w:p w14:paraId="2B39AFB8" w14:textId="5F16F305" w:rsidR="00BE08FC" w:rsidRDefault="00BE08FC" w:rsidP="00BE08FC">
      <w:pPr>
        <w:bidi w:val="0"/>
      </w:pPr>
    </w:p>
    <w:p w14:paraId="0E75E41B" w14:textId="5BBC98C1" w:rsidR="00BE08FC" w:rsidRDefault="00BE08FC" w:rsidP="00BE08FC">
      <w:pPr>
        <w:bidi w:val="0"/>
      </w:pPr>
    </w:p>
    <w:p w14:paraId="6D3CFFC0" w14:textId="582C4835" w:rsidR="00BE08FC" w:rsidRDefault="00BE08FC" w:rsidP="00BE08FC">
      <w:pPr>
        <w:bidi w:val="0"/>
      </w:pPr>
    </w:p>
    <w:p w14:paraId="35DB02FB" w14:textId="2E0E15FA" w:rsidR="00BE08FC" w:rsidRPr="00081D34" w:rsidRDefault="00BE08FC" w:rsidP="00BE08FC">
      <w:pPr>
        <w:bidi w:val="0"/>
        <w:rPr>
          <w:lang w:val="fr-FR"/>
        </w:rPr>
      </w:pPr>
      <w:bookmarkStart w:id="0" w:name="_GoBack"/>
      <w:bookmarkEnd w:id="0"/>
    </w:p>
    <w:sectPr w:rsidR="00BE08FC" w:rsidRPr="00081D34" w:rsidSect="00BE08FC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gutterAtTop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268B6"/>
    <w:rsid w:val="00081D34"/>
    <w:rsid w:val="004B28AF"/>
    <w:rsid w:val="005853FC"/>
    <w:rsid w:val="008268B6"/>
    <w:rsid w:val="00886E81"/>
    <w:rsid w:val="00B32D68"/>
    <w:rsid w:val="00BE0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7C7D337"/>
  <w15:chartTrackingRefBased/>
  <w15:docId w15:val="{0FFB58F6-AD2E-4BCF-94BF-4CF408AE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BE08FC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DefaultParagraphFont"/>
    <w:rsid w:val="00BE08FC"/>
    <w:rPr>
      <w:rFonts w:ascii="Times New Roman" w:hAnsi="Times New Roman" w:cs="Times New Roman" w:hint="default"/>
      <w:b w:val="0"/>
      <w:bCs w:val="0"/>
      <w:i w:val="0"/>
      <w:iCs w:val="0"/>
      <w:color w:val="22222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1035</Words>
  <Characters>6268</Characters>
  <Application>Microsoft Office Word</Application>
  <DocSecurity>0</DocSecurity>
  <Lines>232</Lines>
  <Paragraphs>155</Paragraphs>
  <ScaleCrop>false</ScaleCrop>
  <Company/>
  <LinksUpToDate>false</LinksUpToDate>
  <CharactersWithSpaces>7148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 graduation</dc:creator>
  <cp:keywords/>
  <dc:description/>
  <cp:lastModifiedBy>poste graduation</cp:lastModifiedBy>
  <cp:revision>4</cp:revision>
  <dcterms:created xsi:type="dcterms:W3CDTF">2020-07-06T09:58:00Z</dcterms:created>
  <dcterms:modified xsi:type="dcterms:W3CDTF">2020-07-06T10:02:00Z</dcterms:modified>
</cp:coreProperties>
</file>