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EA9" w:rsidRPr="0006158B" w:rsidRDefault="00CE4AFF" w:rsidP="00201127">
      <w:pPr>
        <w:bidi/>
        <w:spacing w:after="0" w:line="360" w:lineRule="auto"/>
        <w:jc w:val="both"/>
        <w:rPr>
          <w:rFonts w:eastAsia="Times New Roman" w:cs="Sultan Medium"/>
          <w:b/>
          <w:bCs/>
          <w:sz w:val="32"/>
          <w:szCs w:val="32"/>
          <w:rtl/>
          <w:lang w:eastAsia="fr-FR" w:bidi="ar-DZ"/>
        </w:rPr>
      </w:pPr>
      <w:proofErr w:type="gramStart"/>
      <w:r w:rsidRPr="0006158B">
        <w:rPr>
          <w:rFonts w:eastAsia="Times New Roman" w:cs="Sultan Medium" w:hint="cs"/>
          <w:b/>
          <w:bCs/>
          <w:sz w:val="32"/>
          <w:szCs w:val="32"/>
          <w:rtl/>
          <w:lang w:eastAsia="fr-FR" w:bidi="ar-DZ"/>
        </w:rPr>
        <w:t>ملخص</w:t>
      </w:r>
      <w:proofErr w:type="gramEnd"/>
      <w:r w:rsidR="006B0D2A">
        <w:rPr>
          <w:rFonts w:eastAsia="Times New Roman" w:cs="Sultan Medium" w:hint="cs"/>
          <w:b/>
          <w:bCs/>
          <w:sz w:val="32"/>
          <w:szCs w:val="32"/>
          <w:rtl/>
          <w:lang w:eastAsia="fr-FR" w:bidi="ar-DZ"/>
        </w:rPr>
        <w:t xml:space="preserve"> باللغة العربية</w:t>
      </w:r>
      <w:r w:rsidR="008F0EA9" w:rsidRPr="0006158B">
        <w:rPr>
          <w:rFonts w:eastAsia="Times New Roman" w:cs="Sultan Medium" w:hint="cs"/>
          <w:b/>
          <w:bCs/>
          <w:sz w:val="32"/>
          <w:szCs w:val="32"/>
          <w:rtl/>
          <w:lang w:eastAsia="fr-FR" w:bidi="ar-DZ"/>
        </w:rPr>
        <w:t>:</w:t>
      </w:r>
    </w:p>
    <w:p w:rsidR="008F0EA9" w:rsidRPr="00D541FB" w:rsidRDefault="00F61EB5" w:rsidP="009D6AC3">
      <w:pPr>
        <w:tabs>
          <w:tab w:val="right" w:pos="565"/>
        </w:tabs>
        <w:bidi/>
        <w:spacing w:after="0" w:line="276" w:lineRule="auto"/>
        <w:ind w:firstLine="565"/>
        <w:jc w:val="both"/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</w:pP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تبرز أهمية دراسة 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المسؤولية الجزائية للمسير في المؤسسة العمومية الاقتصادية في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ظل التشريع الجزائري</w:t>
      </w:r>
      <w:r w:rsidR="00C437BD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1A3E3F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من خلال </w:t>
      </w:r>
      <w:r w:rsidR="00A14C91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إيجاد</w:t>
      </w:r>
      <w:r w:rsidR="001A3E3F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A14C91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سياسة جنائية</w:t>
      </w:r>
      <w:r w:rsidR="001A3E3F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فعالة قائمة على </w:t>
      </w:r>
      <w:r w:rsidR="007E680C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التكافؤ بين 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الحالات التي يقوم </w:t>
      </w:r>
      <w:r w:rsidR="002354EC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فيها المسير 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بأفعال قصدية</w:t>
      </w:r>
      <w:r w:rsidR="004764F0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EF6C4A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غير مشروعة </w:t>
      </w:r>
      <w:r w:rsidR="004764F0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استغلالا لمنصبه</w:t>
      </w:r>
      <w:r w:rsidR="00D34D14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و</w:t>
      </w:r>
      <w:r w:rsidR="00E975D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إ</w:t>
      </w:r>
      <w:r w:rsidR="00E975D0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ضرارا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975D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بالمؤسسة</w:t>
      </w:r>
      <w:r w:rsidR="002354EC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DB2CF0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يزيد وينقص ضررها تبعا </w:t>
      </w:r>
      <w:r w:rsidR="009B69C6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لنوعها وحجمها ووسائلها وأهدافها</w:t>
      </w:r>
      <w:r w:rsidR="00D34D14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؛</w:t>
      </w:r>
      <w:r w:rsidR="009B69C6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053EC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كضرورة</w:t>
      </w:r>
      <w:r w:rsidR="007A4876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لاستحقاق </w:t>
      </w:r>
      <w:r w:rsidR="00D34D14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الجزاء </w:t>
      </w:r>
      <w:r w:rsidR="00BE5A9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الأوفى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، </w:t>
      </w:r>
      <w:r w:rsidR="00053EC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مع </w:t>
      </w:r>
      <w:r w:rsidR="00C440F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تفعيل 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ك</w:t>
      </w:r>
      <w:r w:rsidR="0000218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فة </w:t>
      </w:r>
      <w:r w:rsidR="00C440F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الآليات القانونية الموضوعية </w:t>
      </w:r>
      <w:r w:rsidR="0069173A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والإجرائية</w:t>
      </w:r>
      <w:r w:rsidR="00C440F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D76299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التي تسمح ب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حماية أموال</w:t>
      </w:r>
      <w:r w:rsidR="006017B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وممتلكات</w:t>
      </w:r>
      <w:r w:rsidR="008F0EA9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المؤسسة من الفساد الذي يقوم به بعض المسيرين</w:t>
      </w:r>
      <w:r w:rsidR="0000218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لما </w:t>
      </w:r>
      <w:r w:rsidR="009D6AC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</w:t>
      </w:r>
      <w:r w:rsidR="0000218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هذه </w:t>
      </w:r>
      <w:r w:rsidR="00592D24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الآليات</w:t>
      </w:r>
      <w:r w:rsidR="0000218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من </w:t>
      </w:r>
      <w:r w:rsidR="0009484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أهمية</w:t>
      </w:r>
      <w:r w:rsidR="0000218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في الحفاظ على </w:t>
      </w:r>
      <w:r w:rsidR="0009484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المؤسسة وما تحققه من ردع</w:t>
      </w:r>
      <w:r w:rsidR="0009484E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؛</w:t>
      </w:r>
      <w:r w:rsidR="0009484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خاصة إذا كان هذا الردع يتعلق</w:t>
      </w:r>
      <w:r w:rsidR="00B62F4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بحماية</w:t>
      </w:r>
      <w:r w:rsidR="0009484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أهم </w:t>
      </w:r>
      <w:r w:rsidR="00AF7600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كيان له </w:t>
      </w:r>
      <w:r w:rsidR="00B62F4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مكانته ف</w:t>
      </w:r>
      <w:r w:rsidR="00A6701B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 الاقتصاد الوطني</w:t>
      </w:r>
      <w:r w:rsidR="0009484E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D76299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.</w:t>
      </w:r>
      <w:r w:rsidR="00F31F45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</w:p>
    <w:p w:rsidR="00CE4AFF" w:rsidRPr="00D541FB" w:rsidRDefault="00E0721E" w:rsidP="005A32D1">
      <w:pPr>
        <w:tabs>
          <w:tab w:val="right" w:pos="565"/>
        </w:tabs>
        <w:bidi/>
        <w:spacing w:after="0" w:line="276" w:lineRule="auto"/>
        <w:ind w:firstLine="565"/>
        <w:jc w:val="both"/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</w:pP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الحالات التي </w:t>
      </w:r>
      <w:r w:rsidR="00EF7F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تستدعي رفع التجريم</w:t>
      </w:r>
      <w:r w:rsidR="00EF7F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؛</w:t>
      </w:r>
      <w:r w:rsidR="00EF7F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ك</w:t>
      </w:r>
      <w:bookmarkStart w:id="0" w:name="_GoBack"/>
      <w:bookmarkEnd w:id="0"/>
      <w:r w:rsidR="00EF7F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تلك التي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يقوم فيها المسير بأفعال </w:t>
      </w:r>
      <w:proofErr w:type="spellStart"/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تسييرية</w:t>
      </w:r>
      <w:proofErr w:type="spellEnd"/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عن حسن نية </w:t>
      </w:r>
      <w:r w:rsidR="0018056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ودون </w:t>
      </w:r>
      <w:r w:rsidR="0018056E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قصد الإضرار بالمؤسسة، أو كان الهدف منها تحسين وضعيتها الإنتاجية</w:t>
      </w:r>
      <w:r w:rsidR="00441CB9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ومع ذلك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تنجر</w:t>
      </w:r>
      <w:r w:rsidR="00ED2C59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عنها أخطاء تُرتب مسؤولية جزائية مثلها مثل الأفعال القصدية، الأمر الذي أصبح يشكل عائقا أمام المسيرين ويثبط من عزيمتهم </w:t>
      </w:r>
      <w:r w:rsidR="0026284F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ويثني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إرادتهم في اتخاذ </w:t>
      </w:r>
      <w:r w:rsidR="001A4B83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القرارات التي ت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تطلب </w:t>
      </w:r>
      <w:r w:rsidR="001A4B83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روح </w:t>
      </w:r>
      <w:r w:rsidR="001A4B83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لمبادرة </w:t>
      </w:r>
      <w:r w:rsidR="000B510A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</w:t>
      </w:r>
      <w:r w:rsidR="000B51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الإ</w:t>
      </w:r>
      <w:r w:rsidR="000B510A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قدام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على المخاطرة كلما دعت </w:t>
      </w:r>
      <w:r w:rsidR="005A32D1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الحاجة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إلى ذلك</w:t>
      </w:r>
      <w:r w:rsidR="00BE181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نظرا </w:t>
      </w:r>
      <w:r w:rsidR="00B5560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للإفراط</w:t>
      </w:r>
      <w:r w:rsidR="00912A7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في المتابعة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عن أفعال يمكن تصنيفها ضمن الأخطاء المهنية التي ينتفي معها ركن العمد</w:t>
      </w:r>
      <w:r w:rsidR="00912A7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680564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ويقع فيها كل</w:t>
      </w:r>
      <w:r w:rsidR="00680564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80564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مسير</w:t>
      </w:r>
      <w:r w:rsidR="00680564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80564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يبادر</w:t>
      </w:r>
      <w:r w:rsidR="00680564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80564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ويعمل</w:t>
      </w:r>
      <w:r w:rsidR="00F14F74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؛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312A4F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فأصبح</w:t>
      </w:r>
      <w:r w:rsidR="004241C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المسير  الكفؤ  النزيه </w:t>
      </w:r>
      <w:r w:rsidR="000C570F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بين ثلاث ( 03 ) خيارات </w:t>
      </w:r>
      <w:r w:rsidR="0035033C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لا تخدم لا المؤسسة ولا الاقتصاد الوطني</w:t>
      </w:r>
      <w:r w:rsidR="00BF37F4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 إما أن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يبقى عبيدا للنص بغض الن</w:t>
      </w:r>
      <w:r w:rsidR="00542971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ظ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ر عن النتائج</w:t>
      </w:r>
      <w:r w:rsidR="00042A15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المحققة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، </w:t>
      </w:r>
      <w:r w:rsidR="00BF37F4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وإما</w:t>
      </w:r>
      <w:r w:rsidR="004F4C9B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التنازل عن منصبه خوفا من المساءلة،</w:t>
      </w:r>
      <w:r w:rsidR="00042A15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وإما</w:t>
      </w:r>
      <w:r w:rsidR="009815FC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اختيار </w:t>
      </w:r>
      <w:r w:rsidR="00D0399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أسلوب</w:t>
      </w:r>
      <w:r w:rsidR="009815FC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البطالة المقنعة عن طريق</w:t>
      </w:r>
      <w:r w:rsidR="00042A15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المكوث في المنصب دون </w:t>
      </w:r>
      <w:r w:rsidR="00F63FC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اتخاذ أي مبادرة</w:t>
      </w:r>
      <w:r w:rsidR="009815FC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F63FC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ومن ثم  تنحصر </w:t>
      </w:r>
      <w:r w:rsidR="00D0399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إشكالية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البحث في </w:t>
      </w:r>
      <w:r w:rsidR="00C75E3B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المسؤولية الجزائية لمسيري المؤسسات العمومية الاقتصادية</w:t>
      </w:r>
      <w:r w:rsidR="00D0399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C75E3B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بين ضرورة تعديل القوانين</w:t>
      </w:r>
      <w:r w:rsidR="001D31E8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بما </w:t>
      </w:r>
      <w:r w:rsidR="009C43B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يكفل</w:t>
      </w:r>
      <w:r w:rsidR="00421AF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الأمان القانوني والقضائي </w:t>
      </w:r>
      <w:r w:rsidR="00B416C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للمسير </w:t>
      </w:r>
      <w:r w:rsidR="00EC4DB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النزيه </w:t>
      </w:r>
      <w:r w:rsidR="00B416C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لاتخاذ مبادرات تزيد في مستوى </w:t>
      </w:r>
      <w:r w:rsid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الإبداع</w:t>
      </w:r>
      <w:r w:rsidR="00B416C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وترفع من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إنتاجية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المؤسسات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العمومية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ومن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ثم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كسب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ميزة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تنافسية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في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السوق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الداخلية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B1C13" w:rsidRPr="00EB1C13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والخارجية</w:t>
      </w:r>
      <w:r w:rsidR="00242A5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EB1C13" w:rsidRPr="00EB1C13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C75E3B"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وواجب المحافظة على المال العام</w:t>
      </w:r>
      <w:r w:rsidR="00CE4AFF"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76FC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من كل الممارسات غير المشروعة </w:t>
      </w:r>
      <w:r w:rsidR="00C1287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التي قد تحول المؤسسات </w:t>
      </w:r>
      <w:r w:rsidR="00D0399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إلى</w:t>
      </w:r>
      <w:r w:rsidR="00C1287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محاضن للفساد </w:t>
      </w:r>
      <w:r w:rsidR="00524305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إذا لم </w:t>
      </w:r>
      <w:r w:rsidR="00C41AC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يُتَصدى لها بأسلوب قانوني فعال.</w:t>
      </w:r>
      <w:r w:rsidR="001A1B8D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C1287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</w:p>
    <w:p w:rsidR="00190A36" w:rsidRPr="00D541FB" w:rsidRDefault="00190A36" w:rsidP="00CC19EB">
      <w:pPr>
        <w:tabs>
          <w:tab w:val="right" w:pos="565"/>
        </w:tabs>
        <w:bidi/>
        <w:spacing w:after="0" w:line="276" w:lineRule="auto"/>
        <w:ind w:firstLine="565"/>
        <w:jc w:val="both"/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</w:pP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</w:t>
      </w:r>
      <w:r w:rsidR="00823D0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بالتالي فإن </w:t>
      </w:r>
      <w:r w:rsidR="00471C6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الدراسة تسعى جاهدة</w:t>
      </w:r>
      <w:r w:rsidR="00C41AC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471C6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من خلال تسليط الضوء </w:t>
      </w:r>
      <w:r w:rsidR="00A2717F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على هذا الموضوع </w:t>
      </w:r>
      <w:r w:rsidR="00471C6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A2717F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بطريقة </w:t>
      </w:r>
      <w:r w:rsidR="004D71C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مفصلة</w:t>
      </w:r>
      <w:r w:rsidR="00553128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471C6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823D0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580F61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لإيجاد</w:t>
      </w:r>
      <w:r w:rsidR="004D71CE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سياسة جنائية </w:t>
      </w:r>
      <w:r w:rsidR="000574D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بآليات</w:t>
      </w:r>
      <w:r w:rsidR="00185BC0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قانونية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580F61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تضمن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التوازن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بين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المحافظة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على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المال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العام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والمصالح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الاقتصادية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DF1291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للمؤسسة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الهدر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والضياع،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وحماية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المسيرين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خلال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A680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تمكينهم من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2C1DD9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اتخاذ قرارات فعالة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في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محيط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قضائي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آمن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ومحيط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اقتصادي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يتميز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DA2E4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ب</w:t>
      </w:r>
      <w:r w:rsidRPr="00D541F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المنافسة</w:t>
      </w:r>
      <w:r w:rsidRPr="00D541F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DA2E47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الشرسة </w:t>
      </w:r>
      <w:r w:rsidR="0006158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البقاء فيه للأقوى اقتصاديا</w:t>
      </w:r>
      <w:r w:rsid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،</w:t>
      </w:r>
      <w:r w:rsidR="006A680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D3682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خلق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بيئة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تسمح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لل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مسير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من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الاستفادة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من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المرونة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الضرورية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في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مجال</w:t>
      </w:r>
      <w:r w:rsidR="006E784B" w:rsidRPr="006E784B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6E784B" w:rsidRP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التسيير</w:t>
      </w:r>
      <w:r w:rsidR="006E784B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 </w:t>
      </w:r>
      <w:r w:rsidR="00A97E71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بالقدر الذي </w:t>
      </w:r>
      <w:r w:rsidR="00AF4BB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يعطي ال</w:t>
      </w:r>
      <w:r w:rsidR="000648E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 xml:space="preserve">قدرة </w:t>
      </w:r>
      <w:r w:rsidR="00AF4BB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</w:t>
      </w:r>
      <w:r w:rsidR="000648E2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ل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مؤسسات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على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المنافسة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وخلق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الثروة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وتنشيط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الاقتصاد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 xml:space="preserve"> </w:t>
      </w:r>
      <w:r w:rsidR="00EA4E0A" w:rsidRPr="00EA4E0A">
        <w:rPr>
          <w:rFonts w:ascii="Sakkal Majalla" w:eastAsia="Times New Roman" w:hAnsi="Sakkal Majalla" w:cs="Sakkal Majalla" w:hint="cs"/>
          <w:sz w:val="32"/>
          <w:szCs w:val="32"/>
          <w:rtl/>
          <w:lang w:eastAsia="fr-FR" w:bidi="ar-DZ"/>
        </w:rPr>
        <w:t>الوطني</w:t>
      </w:r>
      <w:r w:rsidR="00EA4E0A" w:rsidRPr="00EA4E0A">
        <w:rPr>
          <w:rFonts w:ascii="Sakkal Majalla" w:eastAsia="Times New Roman" w:hAnsi="Sakkal Majalla" w:cs="Sakkal Majalla"/>
          <w:sz w:val="32"/>
          <w:szCs w:val="32"/>
          <w:rtl/>
          <w:lang w:eastAsia="fr-FR" w:bidi="ar-DZ"/>
        </w:rPr>
        <w:t>.</w:t>
      </w:r>
    </w:p>
    <w:p w:rsidR="006379D7" w:rsidRDefault="003B4F65" w:rsidP="009D6AC3">
      <w:pPr>
        <w:tabs>
          <w:tab w:val="right" w:pos="565"/>
        </w:tabs>
        <w:bidi/>
        <w:spacing w:after="0" w:line="276" w:lineRule="auto"/>
        <w:ind w:firstLine="565"/>
        <w:jc w:val="both"/>
        <w:rPr>
          <w:rFonts w:asciiTheme="minorBidi" w:eastAsiaTheme="minorHAnsi" w:hAnsiTheme="minorBidi" w:cstheme="minorBidi"/>
          <w:b/>
          <w:bCs/>
          <w:color w:val="000000"/>
          <w:sz w:val="44"/>
          <w:szCs w:val="44"/>
          <w:u w:val="single"/>
          <w:rtl/>
        </w:rPr>
      </w:pPr>
      <w:r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>الكلمات المفتاحية: المؤسسة</w:t>
      </w:r>
      <w:r w:rsidR="00AE1B1A" w:rsidRPr="0078608D"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 w:bidi="ar-DZ"/>
        </w:rPr>
        <w:t xml:space="preserve"> العمومية </w:t>
      </w:r>
      <w:r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 xml:space="preserve">الاقتصادية ،المسؤولية الجزائية ،رفع التجريم، </w:t>
      </w:r>
      <w:r w:rsidR="003D72FD"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>التسيير</w:t>
      </w:r>
      <w:r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 xml:space="preserve">، </w:t>
      </w:r>
      <w:r w:rsidR="003D72FD"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>المسير</w:t>
      </w:r>
      <w:r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>، المال العام، الفساد،</w:t>
      </w:r>
      <w:r w:rsidR="003D72FD"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 xml:space="preserve"> التنافسي</w:t>
      </w:r>
      <w:r w:rsidR="003D72FD" w:rsidRPr="0078608D"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 w:bidi="ar-DZ"/>
        </w:rPr>
        <w:t>ة، الإبداع</w:t>
      </w:r>
      <w:r w:rsidRPr="0078608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 w:bidi="ar-DZ"/>
        </w:rPr>
        <w:t>.</w:t>
      </w:r>
    </w:p>
    <w:sectPr w:rsidR="006379D7" w:rsidSect="0078608D">
      <w:pgSz w:w="11906" w:h="16838"/>
      <w:pgMar w:top="1134" w:right="567" w:bottom="1418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DE6" w:rsidRDefault="004D6DE6" w:rsidP="00F75D44">
      <w:pPr>
        <w:spacing w:after="0"/>
      </w:pPr>
      <w:r>
        <w:separator/>
      </w:r>
    </w:p>
  </w:endnote>
  <w:endnote w:type="continuationSeparator" w:id="0">
    <w:p w:rsidR="004D6DE6" w:rsidRDefault="004D6DE6" w:rsidP="00F75D4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ultan Mediu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DE6" w:rsidRDefault="004D6DE6" w:rsidP="00F75D44">
      <w:pPr>
        <w:spacing w:after="0"/>
      </w:pPr>
      <w:r>
        <w:separator/>
      </w:r>
    </w:p>
  </w:footnote>
  <w:footnote w:type="continuationSeparator" w:id="0">
    <w:p w:rsidR="004D6DE6" w:rsidRDefault="004D6DE6" w:rsidP="00F75D4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36EAC"/>
    <w:multiLevelType w:val="hybridMultilevel"/>
    <w:tmpl w:val="9142F54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4AFF"/>
    <w:rsid w:val="0000218E"/>
    <w:rsid w:val="00042A15"/>
    <w:rsid w:val="00053EC2"/>
    <w:rsid w:val="000574D2"/>
    <w:rsid w:val="0006158B"/>
    <w:rsid w:val="0006465C"/>
    <w:rsid w:val="000648E2"/>
    <w:rsid w:val="00084005"/>
    <w:rsid w:val="00084507"/>
    <w:rsid w:val="0009484E"/>
    <w:rsid w:val="000B510A"/>
    <w:rsid w:val="000C570F"/>
    <w:rsid w:val="000F028F"/>
    <w:rsid w:val="000F4E22"/>
    <w:rsid w:val="00102AF9"/>
    <w:rsid w:val="001169FC"/>
    <w:rsid w:val="0016532E"/>
    <w:rsid w:val="0018056E"/>
    <w:rsid w:val="00184EC9"/>
    <w:rsid w:val="00185BC0"/>
    <w:rsid w:val="00190A36"/>
    <w:rsid w:val="001A1B8D"/>
    <w:rsid w:val="001A3E3F"/>
    <w:rsid w:val="001A4B83"/>
    <w:rsid w:val="001A6060"/>
    <w:rsid w:val="001B4E8C"/>
    <w:rsid w:val="001D31E8"/>
    <w:rsid w:val="00201127"/>
    <w:rsid w:val="00212D4B"/>
    <w:rsid w:val="0022409F"/>
    <w:rsid w:val="002354EC"/>
    <w:rsid w:val="00242A5A"/>
    <w:rsid w:val="00245A58"/>
    <w:rsid w:val="0026284F"/>
    <w:rsid w:val="0028341E"/>
    <w:rsid w:val="002C1DD9"/>
    <w:rsid w:val="00312A4F"/>
    <w:rsid w:val="0035033C"/>
    <w:rsid w:val="00383788"/>
    <w:rsid w:val="0039145A"/>
    <w:rsid w:val="003B4F65"/>
    <w:rsid w:val="003D72FD"/>
    <w:rsid w:val="003E65EE"/>
    <w:rsid w:val="003F670B"/>
    <w:rsid w:val="00413AB7"/>
    <w:rsid w:val="00421AFE"/>
    <w:rsid w:val="004241CB"/>
    <w:rsid w:val="00425151"/>
    <w:rsid w:val="00431BD9"/>
    <w:rsid w:val="00441CB9"/>
    <w:rsid w:val="00451F8D"/>
    <w:rsid w:val="00471C6B"/>
    <w:rsid w:val="004764F0"/>
    <w:rsid w:val="004873A6"/>
    <w:rsid w:val="004D6DE6"/>
    <w:rsid w:val="004D71CE"/>
    <w:rsid w:val="004F3316"/>
    <w:rsid w:val="004F4C9B"/>
    <w:rsid w:val="005056A2"/>
    <w:rsid w:val="00524305"/>
    <w:rsid w:val="00542971"/>
    <w:rsid w:val="00553128"/>
    <w:rsid w:val="005801F6"/>
    <w:rsid w:val="00580F61"/>
    <w:rsid w:val="00592D24"/>
    <w:rsid w:val="005A32D1"/>
    <w:rsid w:val="005B0EA3"/>
    <w:rsid w:val="006017B7"/>
    <w:rsid w:val="006379D7"/>
    <w:rsid w:val="00676FC2"/>
    <w:rsid w:val="00680564"/>
    <w:rsid w:val="0069173A"/>
    <w:rsid w:val="006A6802"/>
    <w:rsid w:val="006B0D2A"/>
    <w:rsid w:val="006E00BB"/>
    <w:rsid w:val="006E784B"/>
    <w:rsid w:val="006F148A"/>
    <w:rsid w:val="007070C9"/>
    <w:rsid w:val="00745F22"/>
    <w:rsid w:val="00746990"/>
    <w:rsid w:val="0078608D"/>
    <w:rsid w:val="007A4876"/>
    <w:rsid w:val="007A55F2"/>
    <w:rsid w:val="007B13F4"/>
    <w:rsid w:val="007D6109"/>
    <w:rsid w:val="007E680C"/>
    <w:rsid w:val="00823D02"/>
    <w:rsid w:val="008274A2"/>
    <w:rsid w:val="008456C5"/>
    <w:rsid w:val="008722B2"/>
    <w:rsid w:val="008D3B58"/>
    <w:rsid w:val="008F0EA9"/>
    <w:rsid w:val="008F2DA8"/>
    <w:rsid w:val="009078A0"/>
    <w:rsid w:val="00912A7E"/>
    <w:rsid w:val="009414D9"/>
    <w:rsid w:val="0095635D"/>
    <w:rsid w:val="009709CE"/>
    <w:rsid w:val="009815FC"/>
    <w:rsid w:val="00990541"/>
    <w:rsid w:val="009B69C6"/>
    <w:rsid w:val="009C43B7"/>
    <w:rsid w:val="009D6AC3"/>
    <w:rsid w:val="00A14C91"/>
    <w:rsid w:val="00A2717F"/>
    <w:rsid w:val="00A6701B"/>
    <w:rsid w:val="00A959BD"/>
    <w:rsid w:val="00A97E71"/>
    <w:rsid w:val="00AE1B1A"/>
    <w:rsid w:val="00AF4BB2"/>
    <w:rsid w:val="00AF7600"/>
    <w:rsid w:val="00B416C7"/>
    <w:rsid w:val="00B55602"/>
    <w:rsid w:val="00B56D31"/>
    <w:rsid w:val="00B62F45"/>
    <w:rsid w:val="00B80938"/>
    <w:rsid w:val="00BE1817"/>
    <w:rsid w:val="00BE5A92"/>
    <w:rsid w:val="00BF37F4"/>
    <w:rsid w:val="00C1287A"/>
    <w:rsid w:val="00C244A7"/>
    <w:rsid w:val="00C41ACE"/>
    <w:rsid w:val="00C422D7"/>
    <w:rsid w:val="00C437BD"/>
    <w:rsid w:val="00C440F5"/>
    <w:rsid w:val="00C600D0"/>
    <w:rsid w:val="00C75E3B"/>
    <w:rsid w:val="00CC19EB"/>
    <w:rsid w:val="00CD79EF"/>
    <w:rsid w:val="00CE4AFF"/>
    <w:rsid w:val="00CE5988"/>
    <w:rsid w:val="00D03990"/>
    <w:rsid w:val="00D325E0"/>
    <w:rsid w:val="00D34D14"/>
    <w:rsid w:val="00D3682B"/>
    <w:rsid w:val="00D541FB"/>
    <w:rsid w:val="00D76299"/>
    <w:rsid w:val="00DA2E47"/>
    <w:rsid w:val="00DA7E8A"/>
    <w:rsid w:val="00DB2CF0"/>
    <w:rsid w:val="00DF1291"/>
    <w:rsid w:val="00E0721E"/>
    <w:rsid w:val="00E4434A"/>
    <w:rsid w:val="00E5584D"/>
    <w:rsid w:val="00E6066C"/>
    <w:rsid w:val="00E873CD"/>
    <w:rsid w:val="00E975D0"/>
    <w:rsid w:val="00EA3FEC"/>
    <w:rsid w:val="00EA4E0A"/>
    <w:rsid w:val="00EB1C13"/>
    <w:rsid w:val="00EC4DBB"/>
    <w:rsid w:val="00ED2C59"/>
    <w:rsid w:val="00EF6C4A"/>
    <w:rsid w:val="00EF7F13"/>
    <w:rsid w:val="00F14F74"/>
    <w:rsid w:val="00F31F45"/>
    <w:rsid w:val="00F46B2F"/>
    <w:rsid w:val="00F61EB5"/>
    <w:rsid w:val="00F63FCA"/>
    <w:rsid w:val="00F75A85"/>
    <w:rsid w:val="00F75D44"/>
    <w:rsid w:val="00F87B06"/>
    <w:rsid w:val="00FE14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4AFF"/>
    <w:pPr>
      <w:spacing w:line="240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056A2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F75D44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rsid w:val="00F75D44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F75D44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F75D44"/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4AFF"/>
    <w:pPr>
      <w:spacing w:line="240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C8230-0645-405C-BA93-BDB9B475C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1</Pages>
  <Words>378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mdj-ilafek</dc:creator>
  <cp:lastModifiedBy>mdj-ilafek</cp:lastModifiedBy>
  <cp:revision>12</cp:revision>
  <cp:lastPrinted>2019-05-01T09:05:00Z</cp:lastPrinted>
  <dcterms:created xsi:type="dcterms:W3CDTF">2017-04-10T13:01:00Z</dcterms:created>
  <dcterms:modified xsi:type="dcterms:W3CDTF">2019-05-01T09:08:00Z</dcterms:modified>
</cp:coreProperties>
</file>