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5C5D" w:rsidRDefault="00005C5D" w:rsidP="00005C5D">
      <w:pPr>
        <w:tabs>
          <w:tab w:val="center" w:pos="4393"/>
        </w:tabs>
        <w:bidi/>
        <w:jc w:val="both"/>
        <w:rPr>
          <w:rFonts w:ascii="Simplified Arabic" w:hAnsi="Simplified Arabic" w:cs="Simplified Arabic"/>
          <w:b/>
          <w:bCs/>
          <w:sz w:val="28"/>
          <w:szCs w:val="28"/>
          <w:rtl/>
          <w:lang w:bidi="ar-DZ"/>
        </w:rPr>
      </w:pPr>
      <w:bookmarkStart w:id="0" w:name="_GoBack"/>
      <w:bookmarkEnd w:id="0"/>
    </w:p>
    <w:p w:rsidR="00E37A7E" w:rsidRDefault="00E37A7E" w:rsidP="002D2F96">
      <w:pPr>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660288" behindDoc="0" locked="0" layoutInCell="1" allowOverlap="1" wp14:anchorId="24D53825" wp14:editId="22D7B39E">
                <wp:simplePos x="0" y="0"/>
                <wp:positionH relativeFrom="column">
                  <wp:posOffset>842645</wp:posOffset>
                </wp:positionH>
                <wp:positionV relativeFrom="paragraph">
                  <wp:posOffset>3023235</wp:posOffset>
                </wp:positionV>
                <wp:extent cx="3600450" cy="904875"/>
                <wp:effectExtent l="0" t="0" r="19050" b="28575"/>
                <wp:wrapNone/>
                <wp:docPr id="4" name="Zone de texte 4"/>
                <wp:cNvGraphicFramePr/>
                <a:graphic xmlns:a="http://schemas.openxmlformats.org/drawingml/2006/main">
                  <a:graphicData uri="http://schemas.microsoft.com/office/word/2010/wordprocessingShape">
                    <wps:wsp>
                      <wps:cNvSpPr txBox="1"/>
                      <wps:spPr>
                        <a:xfrm>
                          <a:off x="0" y="0"/>
                          <a:ext cx="3600450" cy="904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C2D4D" w:rsidRPr="00CC2D4D" w:rsidRDefault="00CC2D4D" w:rsidP="00CC2D4D">
                            <w:pPr>
                              <w:bidi/>
                              <w:jc w:val="center"/>
                              <w:rPr>
                                <w:rFonts w:ascii="Andalus" w:hAnsi="Andalus" w:cs="Andalus"/>
                                <w:b/>
                                <w:bCs/>
                                <w:sz w:val="72"/>
                                <w:szCs w:val="72"/>
                                <w:rtl/>
                                <w:lang w:bidi="ar-DZ"/>
                              </w:rPr>
                            </w:pPr>
                            <w:r w:rsidRPr="00CC2D4D">
                              <w:rPr>
                                <w:rFonts w:ascii="Andalus" w:hAnsi="Andalus" w:cs="Andalus" w:hint="cs"/>
                                <w:b/>
                                <w:bCs/>
                                <w:sz w:val="72"/>
                                <w:szCs w:val="72"/>
                                <w:rtl/>
                                <w:lang w:bidi="ar-DZ"/>
                              </w:rPr>
                              <w:t>الم</w:t>
                            </w:r>
                            <w:r>
                              <w:rPr>
                                <w:rFonts w:ascii="Andalus" w:hAnsi="Andalus" w:cs="Andalus" w:hint="cs"/>
                                <w:b/>
                                <w:bCs/>
                                <w:sz w:val="72"/>
                                <w:szCs w:val="72"/>
                                <w:rtl/>
                                <w:lang w:bidi="ar-DZ"/>
                              </w:rPr>
                              <w:t>ـــــ</w:t>
                            </w:r>
                            <w:r w:rsidRPr="00CC2D4D">
                              <w:rPr>
                                <w:rFonts w:ascii="Andalus" w:hAnsi="Andalus" w:cs="Andalus" w:hint="cs"/>
                                <w:b/>
                                <w:bCs/>
                                <w:sz w:val="72"/>
                                <w:szCs w:val="72"/>
                                <w:rtl/>
                                <w:lang w:bidi="ar-DZ"/>
                              </w:rPr>
                              <w:t>ل</w:t>
                            </w:r>
                            <w:r>
                              <w:rPr>
                                <w:rFonts w:ascii="Andalus" w:hAnsi="Andalus" w:cs="Andalus" w:hint="cs"/>
                                <w:b/>
                                <w:bCs/>
                                <w:sz w:val="72"/>
                                <w:szCs w:val="72"/>
                                <w:rtl/>
                                <w:lang w:bidi="ar-DZ"/>
                              </w:rPr>
                              <w:t>ــــ</w:t>
                            </w:r>
                            <w:r w:rsidRPr="00CC2D4D">
                              <w:rPr>
                                <w:rFonts w:ascii="Andalus" w:hAnsi="Andalus" w:cs="Andalus" w:hint="cs"/>
                                <w:b/>
                                <w:bCs/>
                                <w:sz w:val="72"/>
                                <w:szCs w:val="72"/>
                                <w:rtl/>
                                <w:lang w:bidi="ar-DZ"/>
                              </w:rPr>
                              <w:t>خ</w:t>
                            </w:r>
                            <w:r>
                              <w:rPr>
                                <w:rFonts w:ascii="Andalus" w:hAnsi="Andalus" w:cs="Andalus" w:hint="cs"/>
                                <w:b/>
                                <w:bCs/>
                                <w:sz w:val="72"/>
                                <w:szCs w:val="72"/>
                                <w:rtl/>
                                <w:lang w:bidi="ar-DZ"/>
                              </w:rPr>
                              <w:t>ـــ</w:t>
                            </w:r>
                            <w:r w:rsidRPr="00CC2D4D">
                              <w:rPr>
                                <w:rFonts w:ascii="Andalus" w:hAnsi="Andalus" w:cs="Andalus" w:hint="cs"/>
                                <w:b/>
                                <w:bCs/>
                                <w:sz w:val="72"/>
                                <w:szCs w:val="72"/>
                                <w:rtl/>
                                <w:lang w:bidi="ar-DZ"/>
                              </w:rPr>
                              <w:t>ص</w:t>
                            </w:r>
                            <w:r>
                              <w:rPr>
                                <w:rFonts w:ascii="Andalus" w:hAnsi="Andalus" w:cs="Andalus" w:hint="cs"/>
                                <w:b/>
                                <w:bCs/>
                                <w:sz w:val="72"/>
                                <w:szCs w:val="72"/>
                                <w:rtl/>
                                <w:lang w:bidi="ar-DZ"/>
                              </w:rPr>
                              <w:t>ــ</w:t>
                            </w:r>
                            <w:r w:rsidRPr="00CC2D4D">
                              <w:rPr>
                                <w:rFonts w:ascii="Andalus" w:hAnsi="Andalus" w:cs="Andalus" w:hint="cs"/>
                                <w:b/>
                                <w:bCs/>
                                <w:sz w:val="72"/>
                                <w:szCs w:val="72"/>
                                <w:rtl/>
                                <w:lang w:bidi="ar-DZ"/>
                              </w:rPr>
                              <w:t>ات</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4" o:spid="_x0000_s1026" type="#_x0000_t202" style="position:absolute;margin-left:66.35pt;margin-top:238.05pt;width:283.5pt;height:7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" fillcolor="white [3201]" strokeweight=".5pt">
                <v:textbox>
                  <w:txbxContent>
                    <w:p w:rsidR="00CC2D4D" w:rsidRPr="00CC2D4D" w:rsidRDefault="00CC2D4D" w:rsidP="00CC2D4D">
                      <w:pPr>
                        <w:bidi/>
                        <w:jc w:val="center"/>
                        <w:rPr>
                          <w:rFonts w:ascii="Andalus" w:hAnsi="Andalus" w:cs="Andalus" w:hint="cs"/>
                          <w:b/>
                          <w:bCs/>
                          <w:sz w:val="72"/>
                          <w:szCs w:val="72"/>
                          <w:rtl/>
                          <w:lang w:bidi="ar-DZ"/>
                        </w:rPr>
                      </w:pPr>
                      <w:bookmarkStart w:id="1" w:name="_GoBack"/>
                      <w:bookmarkEnd w:id="1"/>
                      <w:r w:rsidRPr="00CC2D4D">
                        <w:rPr>
                          <w:rFonts w:ascii="Andalus" w:hAnsi="Andalus" w:cs="Andalus" w:hint="cs"/>
                          <w:b/>
                          <w:bCs/>
                          <w:sz w:val="72"/>
                          <w:szCs w:val="72"/>
                          <w:rtl/>
                          <w:lang w:bidi="ar-DZ"/>
                        </w:rPr>
                        <w:t>الم</w:t>
                      </w:r>
                      <w:r>
                        <w:rPr>
                          <w:rFonts w:ascii="Andalus" w:hAnsi="Andalus" w:cs="Andalus" w:hint="cs"/>
                          <w:b/>
                          <w:bCs/>
                          <w:sz w:val="72"/>
                          <w:szCs w:val="72"/>
                          <w:rtl/>
                          <w:lang w:bidi="ar-DZ"/>
                        </w:rPr>
                        <w:t>ـــــ</w:t>
                      </w:r>
                      <w:r w:rsidRPr="00CC2D4D">
                        <w:rPr>
                          <w:rFonts w:ascii="Andalus" w:hAnsi="Andalus" w:cs="Andalus" w:hint="cs"/>
                          <w:b/>
                          <w:bCs/>
                          <w:sz w:val="72"/>
                          <w:szCs w:val="72"/>
                          <w:rtl/>
                          <w:lang w:bidi="ar-DZ"/>
                        </w:rPr>
                        <w:t>ل</w:t>
                      </w:r>
                      <w:r>
                        <w:rPr>
                          <w:rFonts w:ascii="Andalus" w:hAnsi="Andalus" w:cs="Andalus" w:hint="cs"/>
                          <w:b/>
                          <w:bCs/>
                          <w:sz w:val="72"/>
                          <w:szCs w:val="72"/>
                          <w:rtl/>
                          <w:lang w:bidi="ar-DZ"/>
                        </w:rPr>
                        <w:t>ــــ</w:t>
                      </w:r>
                      <w:r w:rsidRPr="00CC2D4D">
                        <w:rPr>
                          <w:rFonts w:ascii="Andalus" w:hAnsi="Andalus" w:cs="Andalus" w:hint="cs"/>
                          <w:b/>
                          <w:bCs/>
                          <w:sz w:val="72"/>
                          <w:szCs w:val="72"/>
                          <w:rtl/>
                          <w:lang w:bidi="ar-DZ"/>
                        </w:rPr>
                        <w:t>خ</w:t>
                      </w:r>
                      <w:r>
                        <w:rPr>
                          <w:rFonts w:ascii="Andalus" w:hAnsi="Andalus" w:cs="Andalus" w:hint="cs"/>
                          <w:b/>
                          <w:bCs/>
                          <w:sz w:val="72"/>
                          <w:szCs w:val="72"/>
                          <w:rtl/>
                          <w:lang w:bidi="ar-DZ"/>
                        </w:rPr>
                        <w:t>ـــ</w:t>
                      </w:r>
                      <w:r w:rsidRPr="00CC2D4D">
                        <w:rPr>
                          <w:rFonts w:ascii="Andalus" w:hAnsi="Andalus" w:cs="Andalus" w:hint="cs"/>
                          <w:b/>
                          <w:bCs/>
                          <w:sz w:val="72"/>
                          <w:szCs w:val="72"/>
                          <w:rtl/>
                          <w:lang w:bidi="ar-DZ"/>
                        </w:rPr>
                        <w:t>ص</w:t>
                      </w:r>
                      <w:r>
                        <w:rPr>
                          <w:rFonts w:ascii="Andalus" w:hAnsi="Andalus" w:cs="Andalus" w:hint="cs"/>
                          <w:b/>
                          <w:bCs/>
                          <w:sz w:val="72"/>
                          <w:szCs w:val="72"/>
                          <w:rtl/>
                          <w:lang w:bidi="ar-DZ"/>
                        </w:rPr>
                        <w:t>ــ</w:t>
                      </w:r>
                      <w:r w:rsidRPr="00CC2D4D">
                        <w:rPr>
                          <w:rFonts w:ascii="Andalus" w:hAnsi="Andalus" w:cs="Andalus" w:hint="cs"/>
                          <w:b/>
                          <w:bCs/>
                          <w:sz w:val="72"/>
                          <w:szCs w:val="72"/>
                          <w:rtl/>
                          <w:lang w:bidi="ar-DZ"/>
                        </w:rPr>
                        <w:t>ات</w:t>
                      </w:r>
                    </w:p>
                  </w:txbxContent>
                </v:textbox>
              </v:shape>
            </w:pict>
          </mc:Fallback>
        </mc:AlternateContent>
      </w: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659264" behindDoc="0" locked="0" layoutInCell="1" allowOverlap="1" wp14:anchorId="48127583" wp14:editId="0732F683">
                <wp:simplePos x="0" y="0"/>
                <wp:positionH relativeFrom="column">
                  <wp:posOffset>671195</wp:posOffset>
                </wp:positionH>
                <wp:positionV relativeFrom="paragraph">
                  <wp:posOffset>2804795</wp:posOffset>
                </wp:positionV>
                <wp:extent cx="4038600" cy="1381125"/>
                <wp:effectExtent l="0" t="0" r="19050" b="28575"/>
                <wp:wrapNone/>
                <wp:docPr id="3" name="Plaque 3"/>
                <wp:cNvGraphicFramePr/>
                <a:graphic xmlns:a="http://schemas.openxmlformats.org/drawingml/2006/main">
                  <a:graphicData uri="http://schemas.microsoft.com/office/word/2010/wordprocessingShape">
                    <wps:wsp>
                      <wps:cNvSpPr/>
                      <wps:spPr>
                        <a:xfrm>
                          <a:off x="0" y="0"/>
                          <a:ext cx="4038600" cy="1381125"/>
                        </a:xfrm>
                        <a:prstGeom prst="bevel">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Plaque 3" o:spid="_x0000_s1026" type="#_x0000_t84" style="position:absolute;margin-left:52.85pt;margin-top:220.85pt;width:318pt;height:1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" fillcolor="white [3201]" strokecolor="black [3200]" strokeweight="2pt"/>
            </w:pict>
          </mc:Fallback>
        </mc:AlternateContent>
      </w:r>
      <w:r w:rsidR="00005C5D">
        <w:rPr>
          <w:rFonts w:ascii="Simplified Arabic" w:hAnsi="Simplified Arabic" w:cs="Simplified Arabic"/>
          <w:b/>
          <w:bCs/>
          <w:sz w:val="28"/>
          <w:szCs w:val="28"/>
          <w:rtl/>
          <w:lang w:bidi="ar-DZ"/>
        </w:rPr>
        <w:br w:type="page"/>
      </w:r>
    </w:p>
    <w:p w:rsidR="00517798" w:rsidRPr="00517798" w:rsidRDefault="00517798" w:rsidP="00005C5D">
      <w:pPr>
        <w:tabs>
          <w:tab w:val="center" w:pos="4393"/>
        </w:tabs>
        <w:bidi/>
        <w:jc w:val="both"/>
        <w:rPr>
          <w:rFonts w:ascii="Simplified Arabic" w:hAnsi="Simplified Arabic" w:cs="Simplified Arabic"/>
          <w:b/>
          <w:bCs/>
          <w:sz w:val="28"/>
          <w:szCs w:val="28"/>
          <w:rtl/>
          <w:lang w:bidi="ar-DZ"/>
        </w:rPr>
      </w:pPr>
      <w:r w:rsidRPr="00517798">
        <w:rPr>
          <w:rFonts w:ascii="Simplified Arabic" w:hAnsi="Simplified Arabic" w:cs="Simplified Arabic"/>
          <w:b/>
          <w:bCs/>
          <w:sz w:val="28"/>
          <w:szCs w:val="28"/>
          <w:rtl/>
          <w:lang w:bidi="ar-DZ"/>
        </w:rPr>
        <w:lastRenderedPageBreak/>
        <w:t>الملخص:</w:t>
      </w:r>
      <w:r w:rsidR="00005C5D">
        <w:rPr>
          <w:rFonts w:ascii="Simplified Arabic" w:hAnsi="Simplified Arabic" w:cs="Simplified Arabic"/>
          <w:b/>
          <w:bCs/>
          <w:sz w:val="28"/>
          <w:szCs w:val="28"/>
          <w:rtl/>
          <w:lang w:bidi="ar-DZ"/>
        </w:rPr>
        <w:tab/>
      </w:r>
    </w:p>
    <w:p w:rsidR="002359F2" w:rsidRDefault="00517798" w:rsidP="002359F2">
      <w:pPr>
        <w:bidi/>
        <w:spacing w:after="0" w:line="360" w:lineRule="auto"/>
        <w:jc w:val="both"/>
        <w:rPr>
          <w:rFonts w:ascii="Simplified Arabic" w:hAnsi="Simplified Arabic" w:cs="Simplified Arabic"/>
          <w:b/>
          <w:bCs/>
          <w:sz w:val="28"/>
          <w:szCs w:val="28"/>
          <w:rtl/>
          <w:lang w:bidi="ar-DZ"/>
        </w:rPr>
      </w:pPr>
      <w:r w:rsidRPr="00517798">
        <w:rPr>
          <w:rFonts w:ascii="Simplified Arabic" w:hAnsi="Simplified Arabic" w:cs="Simplified Arabic"/>
          <w:sz w:val="28"/>
          <w:szCs w:val="28"/>
          <w:rtl/>
        </w:rPr>
        <w:t xml:space="preserve">          لقد شهد العالم خلال السنوات القليلة الماضية عدداً من </w:t>
      </w:r>
      <w:r w:rsidRPr="00517798">
        <w:rPr>
          <w:rFonts w:ascii="Simplified Arabic" w:hAnsi="Simplified Arabic" w:cs="Simplified Arabic"/>
          <w:b/>
          <w:sz w:val="28"/>
          <w:szCs w:val="28"/>
          <w:rtl/>
        </w:rPr>
        <w:t>التحولات</w:t>
      </w:r>
      <w:r w:rsidRPr="00517798">
        <w:rPr>
          <w:rFonts w:ascii="Simplified Arabic" w:hAnsi="Simplified Arabic" w:cs="Simplified Arabic"/>
          <w:bCs/>
          <w:sz w:val="28"/>
          <w:szCs w:val="28"/>
          <w:rtl/>
        </w:rPr>
        <w:t xml:space="preserve"> </w:t>
      </w:r>
      <w:r w:rsidRPr="00517798">
        <w:rPr>
          <w:rFonts w:ascii="Simplified Arabic" w:hAnsi="Simplified Arabic" w:cs="Simplified Arabic"/>
          <w:sz w:val="28"/>
          <w:szCs w:val="28"/>
          <w:rtl/>
        </w:rPr>
        <w:t>الأساسية التي طالت مختلف جوانب الحياة المعاصرة في كافة دول العالم على اختلاف تكويناتها ومستويات تقدمها، بحيث لم يعد ثمة خلاف على أن المتغ</w:t>
      </w:r>
      <w:r w:rsidR="004F1C2D">
        <w:rPr>
          <w:rFonts w:ascii="Simplified Arabic" w:hAnsi="Simplified Arabic" w:cs="Simplified Arabic"/>
          <w:sz w:val="28"/>
          <w:szCs w:val="28"/>
          <w:rtl/>
        </w:rPr>
        <w:t>يرات العالمية</w:t>
      </w:r>
      <w:r w:rsidR="004F1C2D">
        <w:rPr>
          <w:rFonts w:ascii="Simplified Arabic" w:hAnsi="Simplified Arabic" w:cs="Simplified Arabic" w:hint="cs"/>
          <w:sz w:val="28"/>
          <w:szCs w:val="28"/>
          <w:rtl/>
        </w:rPr>
        <w:t xml:space="preserve"> </w:t>
      </w:r>
      <w:r w:rsidRPr="00517798">
        <w:rPr>
          <w:rFonts w:ascii="Simplified Arabic" w:hAnsi="Simplified Arabic" w:cs="Simplified Arabic"/>
          <w:sz w:val="28"/>
          <w:szCs w:val="28"/>
          <w:rtl/>
        </w:rPr>
        <w:t>التي ميزت العقدين الأخيرين من القرن العشرين، في السياسة والاقتصاد و</w:t>
      </w:r>
      <w:r w:rsidR="004F1C2D">
        <w:rPr>
          <w:rFonts w:ascii="Simplified Arabic" w:hAnsi="Simplified Arabic" w:cs="Simplified Arabic"/>
          <w:sz w:val="28"/>
          <w:szCs w:val="28"/>
          <w:rtl/>
        </w:rPr>
        <w:t>التطور العلمي</w:t>
      </w:r>
      <w:r w:rsidRPr="00517798">
        <w:rPr>
          <w:rFonts w:ascii="Simplified Arabic" w:hAnsi="Simplified Arabic" w:cs="Simplified Arabic"/>
          <w:sz w:val="28"/>
          <w:szCs w:val="28"/>
          <w:rtl/>
        </w:rPr>
        <w:t xml:space="preserve"> شكلت في مجملها واقعاً تاريخياً معاصراً وضع العالم على عتبة مرحلة جديدة لم يش</w:t>
      </w:r>
      <w:r w:rsidR="004F1C2D">
        <w:rPr>
          <w:rFonts w:ascii="Simplified Arabic" w:hAnsi="Simplified Arabic" w:cs="Simplified Arabic"/>
          <w:sz w:val="28"/>
          <w:szCs w:val="28"/>
          <w:rtl/>
        </w:rPr>
        <w:t>هدها من قبل</w:t>
      </w:r>
      <w:r w:rsidR="004F1C2D">
        <w:rPr>
          <w:rFonts w:ascii="Simplified Arabic" w:hAnsi="Simplified Arabic" w:cs="Simplified Arabic" w:hint="cs"/>
          <w:sz w:val="28"/>
          <w:szCs w:val="28"/>
          <w:rtl/>
        </w:rPr>
        <w:t>.</w:t>
      </w:r>
      <w:r w:rsidRPr="00517798">
        <w:rPr>
          <w:rFonts w:ascii="Simplified Arabic" w:hAnsi="Simplified Arabic" w:cs="Simplified Arabic"/>
          <w:bCs/>
          <w:sz w:val="28"/>
          <w:szCs w:val="28"/>
          <w:rtl/>
          <w:lang w:eastAsia="fr-FR" w:bidi="ar-AE"/>
        </w:rPr>
        <w:t xml:space="preserve"> </w:t>
      </w:r>
      <w:r w:rsidRPr="00517798">
        <w:rPr>
          <w:rFonts w:ascii="Simplified Arabic" w:hAnsi="Simplified Arabic" w:cs="Simplified Arabic"/>
          <w:sz w:val="28"/>
          <w:szCs w:val="28"/>
          <w:rtl/>
        </w:rPr>
        <w:t>ولا شك في أن هذه</w:t>
      </w:r>
      <w:r w:rsidRPr="00517798">
        <w:rPr>
          <w:rFonts w:ascii="Simplified Arabic" w:hAnsi="Simplified Arabic" w:cs="Simplified Arabic"/>
          <w:sz w:val="28"/>
          <w:szCs w:val="28"/>
          <w:rtl/>
          <w:lang w:bidi="ar-AE"/>
        </w:rPr>
        <w:t xml:space="preserve"> </w:t>
      </w:r>
      <w:r w:rsidRPr="00517798">
        <w:rPr>
          <w:rFonts w:ascii="Simplified Arabic" w:hAnsi="Simplified Arabic" w:cs="Simplified Arabic"/>
          <w:b/>
          <w:sz w:val="28"/>
          <w:szCs w:val="28"/>
          <w:rtl/>
          <w:lang w:bidi="ar-AE"/>
        </w:rPr>
        <w:t>التغيرات والمستجدات</w:t>
      </w:r>
      <w:r w:rsidRPr="00517798">
        <w:rPr>
          <w:rFonts w:ascii="Simplified Arabic" w:hAnsi="Simplified Arabic" w:cs="Simplified Arabic"/>
          <w:sz w:val="28"/>
          <w:szCs w:val="28"/>
          <w:rtl/>
        </w:rPr>
        <w:t xml:space="preserve"> هي نتاج قيام علاقة وطيدة بين العولم</w:t>
      </w:r>
      <w:r w:rsidR="004F1C2D">
        <w:rPr>
          <w:rFonts w:ascii="Simplified Arabic" w:hAnsi="Simplified Arabic" w:cs="Simplified Arabic"/>
          <w:sz w:val="28"/>
          <w:szCs w:val="28"/>
          <w:rtl/>
        </w:rPr>
        <w:t xml:space="preserve">ة والنظام المالي، </w:t>
      </w:r>
      <w:r w:rsidR="004F1C2D">
        <w:rPr>
          <w:rFonts w:ascii="Simplified Arabic" w:hAnsi="Simplified Arabic" w:cs="Simplified Arabic" w:hint="cs"/>
          <w:sz w:val="28"/>
          <w:szCs w:val="28"/>
          <w:rtl/>
        </w:rPr>
        <w:t>نتيجة</w:t>
      </w:r>
      <w:r w:rsidR="004F1C2D">
        <w:rPr>
          <w:rFonts w:ascii="Simplified Arabic" w:hAnsi="Simplified Arabic" w:cs="Simplified Arabic"/>
          <w:sz w:val="28"/>
          <w:szCs w:val="28"/>
          <w:rtl/>
        </w:rPr>
        <w:t xml:space="preserve"> </w:t>
      </w:r>
      <w:r w:rsidRPr="00517798">
        <w:rPr>
          <w:rFonts w:ascii="Simplified Arabic" w:hAnsi="Simplified Arabic" w:cs="Simplified Arabic"/>
          <w:sz w:val="28"/>
          <w:szCs w:val="28"/>
          <w:rtl/>
        </w:rPr>
        <w:t>عمليات التحرير المالي والاتجاه نحو الانفتاح على الأسواق الدولية وتزايد تكامل وترابط أسواق رؤوس الأموال المحلية بالعالم الخارجي من خلال إلغاء القيود على</w:t>
      </w:r>
      <w:r w:rsidR="004F1C2D">
        <w:rPr>
          <w:rFonts w:ascii="Simplified Arabic" w:hAnsi="Simplified Arabic" w:cs="Simplified Arabic"/>
          <w:sz w:val="28"/>
          <w:szCs w:val="28"/>
          <w:rtl/>
        </w:rPr>
        <w:t xml:space="preserve"> حركة رؤوس الأموال بكل أنواعها </w:t>
      </w:r>
      <w:r w:rsidR="004F1C2D">
        <w:rPr>
          <w:rFonts w:ascii="Simplified Arabic" w:hAnsi="Simplified Arabic" w:cs="Simplified Arabic" w:hint="cs"/>
          <w:sz w:val="28"/>
          <w:szCs w:val="28"/>
          <w:rtl/>
        </w:rPr>
        <w:t>التي أخدت</w:t>
      </w:r>
      <w:r w:rsidRPr="00517798">
        <w:rPr>
          <w:rFonts w:ascii="Simplified Arabic" w:hAnsi="Simplified Arabic" w:cs="Simplified Arabic"/>
          <w:sz w:val="28"/>
          <w:szCs w:val="28"/>
          <w:rtl/>
        </w:rPr>
        <w:t xml:space="preserve"> بالتدفق عبر الحدود لتصب في الأسواق العالمية. ومن ثم</w:t>
      </w:r>
      <w:r w:rsidRPr="00517798">
        <w:rPr>
          <w:rStyle w:val="Appelnotedebasdep"/>
          <w:rFonts w:ascii="Simplified Arabic" w:hAnsi="Simplified Arabic" w:cs="Simplified Arabic"/>
          <w:sz w:val="28"/>
          <w:szCs w:val="28"/>
          <w:rtl/>
        </w:rPr>
        <w:t xml:space="preserve"> </w:t>
      </w:r>
      <w:r w:rsidRPr="00517798">
        <w:rPr>
          <w:rFonts w:ascii="Simplified Arabic" w:hAnsi="Simplified Arabic" w:cs="Simplified Arabic"/>
          <w:sz w:val="28"/>
          <w:szCs w:val="28"/>
          <w:rtl/>
        </w:rPr>
        <w:t>اتجهت الحكومات في الدول الأقل تطورا إلى فتح أسواقها المالية أمام تدفق رؤوس الأموال</w:t>
      </w:r>
      <w:r w:rsidR="00FF7D24" w:rsidRPr="00FF7D24">
        <w:rPr>
          <w:rFonts w:ascii="Times New Roman" w:eastAsia="Times New Roman" w:hAnsi="Times New Roman" w:cs="Simplified Arabic" w:hint="cs"/>
          <w:sz w:val="28"/>
          <w:szCs w:val="28"/>
          <w:rtl/>
          <w:lang w:val="en-US" w:bidi="ar-DZ"/>
        </w:rPr>
        <w:t xml:space="preserve"> </w:t>
      </w:r>
      <w:r w:rsidR="00FF7D24" w:rsidRPr="00FF7D24">
        <w:rPr>
          <w:rFonts w:ascii="Simplified Arabic" w:hAnsi="Simplified Arabic" w:cs="Simplified Arabic" w:hint="cs"/>
          <w:sz w:val="28"/>
          <w:szCs w:val="28"/>
          <w:rtl/>
          <w:lang w:bidi="ar-DZ"/>
        </w:rPr>
        <w:t>وقد لاقت أسواق الأوراق المالية الناشئة اهتماما كبيرا من طرف المستثمرين بالنظر إلى ما توفره من فرص استثمارية، وقد كانت هذه الخطوة أداةً</w:t>
      </w:r>
      <w:r w:rsidR="00FF7D24" w:rsidRPr="00FF7D24">
        <w:rPr>
          <w:rFonts w:ascii="Simplified Arabic" w:hAnsi="Simplified Arabic" w:cs="Simplified Arabic"/>
          <w:sz w:val="28"/>
          <w:szCs w:val="28"/>
          <w:lang w:val="en-US"/>
        </w:rPr>
        <w:t xml:space="preserve"> </w:t>
      </w:r>
      <w:r w:rsidR="00FF7D24" w:rsidRPr="00FF7D24">
        <w:rPr>
          <w:rFonts w:ascii="Simplified Arabic" w:hAnsi="Simplified Arabic" w:cs="Simplified Arabic" w:hint="cs"/>
          <w:sz w:val="28"/>
          <w:szCs w:val="28"/>
          <w:rtl/>
          <w:lang w:bidi="ar-DZ"/>
        </w:rPr>
        <w:t>لاستقطاب رؤوس الأموال الأجنبية وبديل عن الاستدانة، وقد نجحت عدة دول في ذلك  تمكنت من الاستفادة من التمويل الأجنبي المباشر وغير المباشر</w:t>
      </w:r>
      <w:r w:rsidR="000073AE">
        <w:rPr>
          <w:rFonts w:ascii="Simplified Arabic" w:hAnsi="Simplified Arabic" w:cs="Simplified Arabic" w:hint="cs"/>
          <w:sz w:val="28"/>
          <w:szCs w:val="28"/>
          <w:rtl/>
          <w:lang w:bidi="ar-DZ"/>
        </w:rPr>
        <w:t xml:space="preserve"> في تطوير اقتصاداتها.</w:t>
      </w:r>
      <w:r w:rsidRPr="00367BE9">
        <w:rPr>
          <w:rFonts w:ascii="Simplified Arabic" w:eastAsiaTheme="minorEastAsia" w:hAnsi="Simplified Arabic" w:cs="Simplified Arabic"/>
          <w:sz w:val="28"/>
          <w:szCs w:val="28"/>
          <w:rtl/>
          <w:lang w:eastAsia="fr-FR" w:bidi="ar-DZ"/>
        </w:rPr>
        <w:t xml:space="preserve"> زادت حركة التحرر المالي من التدفقات المالية بين مختلف المراكز المالية خاصة المتقدمة منها، كما شملت بعض الاقتصاديات النامية، هذه الأسواق موجودة في اقتصاديات نامية لكن حركة الإصلاح الاقتصادي التي قامت بها، بالإضافة إلى عوامل خارجية كتراجع</w:t>
      </w:r>
      <w:r w:rsidRPr="00517798">
        <w:rPr>
          <w:rFonts w:ascii="Simplified Arabic" w:eastAsiaTheme="minorEastAsia" w:hAnsi="Simplified Arabic" w:cs="Simplified Arabic"/>
          <w:sz w:val="28"/>
          <w:szCs w:val="28"/>
          <w:rtl/>
          <w:lang w:eastAsia="fr-FR" w:bidi="ar-DZ"/>
        </w:rPr>
        <w:t xml:space="preserve"> بعض المراكز المالية المتقدمة و</w:t>
      </w:r>
      <w:r w:rsidRPr="00367BE9">
        <w:rPr>
          <w:rFonts w:ascii="Simplified Arabic" w:eastAsiaTheme="minorEastAsia" w:hAnsi="Simplified Arabic" w:cs="Simplified Arabic"/>
          <w:sz w:val="28"/>
          <w:szCs w:val="28"/>
          <w:rtl/>
          <w:lang w:eastAsia="fr-FR" w:bidi="ar-DZ"/>
        </w:rPr>
        <w:t>حركة الت</w:t>
      </w:r>
      <w:r w:rsidR="000073AE">
        <w:rPr>
          <w:rFonts w:ascii="Simplified Arabic" w:eastAsiaTheme="minorEastAsia" w:hAnsi="Simplified Arabic" w:cs="Simplified Arabic"/>
          <w:sz w:val="28"/>
          <w:szCs w:val="28"/>
          <w:rtl/>
          <w:lang w:eastAsia="fr-FR" w:bidi="ar-DZ"/>
        </w:rPr>
        <w:t>حرر المالي ساعدت على تطورها</w:t>
      </w:r>
      <w:r w:rsidRPr="00367BE9">
        <w:rPr>
          <w:rFonts w:ascii="Simplified Arabic" w:eastAsiaTheme="minorEastAsia" w:hAnsi="Simplified Arabic" w:cs="Simplified Arabic"/>
          <w:sz w:val="28"/>
          <w:szCs w:val="28"/>
          <w:rtl/>
          <w:lang w:eastAsia="fr-FR" w:bidi="ar-DZ"/>
        </w:rPr>
        <w:t>.</w:t>
      </w:r>
      <w:r w:rsidRPr="00517798">
        <w:rPr>
          <w:rFonts w:ascii="Simplified Arabic" w:eastAsiaTheme="minorEastAsia" w:hAnsi="Simplified Arabic" w:cs="Simplified Arabic"/>
          <w:sz w:val="28"/>
          <w:szCs w:val="28"/>
          <w:rtl/>
          <w:lang w:eastAsia="fr-FR" w:bidi="ar-DZ"/>
        </w:rPr>
        <w:t xml:space="preserve"> </w:t>
      </w:r>
      <w:r w:rsidRPr="00367BE9">
        <w:rPr>
          <w:rFonts w:ascii="Simplified Arabic" w:eastAsiaTheme="minorEastAsia" w:hAnsi="Simplified Arabic" w:cs="Simplified Arabic"/>
          <w:sz w:val="28"/>
          <w:szCs w:val="28"/>
          <w:rtl/>
          <w:lang w:eastAsia="fr-FR" w:bidi="ar-DZ"/>
        </w:rPr>
        <w:t>كما</w:t>
      </w:r>
      <w:r w:rsidR="00842D49">
        <w:rPr>
          <w:rFonts w:ascii="Simplified Arabic" w:eastAsiaTheme="minorEastAsia" w:hAnsi="Simplified Arabic" w:cs="Simplified Arabic"/>
          <w:sz w:val="28"/>
          <w:szCs w:val="28"/>
          <w:rtl/>
          <w:lang w:eastAsia="fr-FR" w:bidi="ar-DZ"/>
        </w:rPr>
        <w:t xml:space="preserve"> أن إقامة سوق أ</w:t>
      </w:r>
      <w:r w:rsidR="00842D49">
        <w:rPr>
          <w:rFonts w:ascii="Simplified Arabic" w:eastAsiaTheme="minorEastAsia" w:hAnsi="Simplified Arabic" w:cs="Simplified Arabic" w:hint="cs"/>
          <w:sz w:val="28"/>
          <w:szCs w:val="28"/>
          <w:rtl/>
          <w:lang w:eastAsia="fr-FR" w:bidi="ar-DZ"/>
        </w:rPr>
        <w:t>ور</w:t>
      </w:r>
      <w:r w:rsidRPr="00367BE9">
        <w:rPr>
          <w:rFonts w:ascii="Simplified Arabic" w:eastAsiaTheme="minorEastAsia" w:hAnsi="Simplified Arabic" w:cs="Simplified Arabic"/>
          <w:sz w:val="28"/>
          <w:szCs w:val="28"/>
          <w:rtl/>
          <w:lang w:eastAsia="fr-FR" w:bidi="ar-DZ"/>
        </w:rPr>
        <w:t xml:space="preserve">اق مالية يتطلب توفير بيئة اقتصادية ملائمة كما يجب أن يوفر هذا السوق المعلومات الكافية. في ظل العولمة والانفتاح أصبحت رؤوس الأموال تتدفق بحرية وتتجه دائما نحو مواطن العائد الكبير دون التفرقة بين سوق متقدم أو سوق ناشئ. رغم الجهود المبذولة والمتواصلة من طرف السلطات العربية لإرساء قواعد </w:t>
      </w:r>
      <w:r w:rsidRPr="00367BE9">
        <w:rPr>
          <w:rFonts w:ascii="Simplified Arabic" w:eastAsiaTheme="minorEastAsia" w:hAnsi="Simplified Arabic" w:cs="Simplified Arabic"/>
          <w:sz w:val="28"/>
          <w:szCs w:val="28"/>
          <w:rtl/>
          <w:lang w:eastAsia="fr-FR" w:bidi="ar-DZ"/>
        </w:rPr>
        <w:lastRenderedPageBreak/>
        <w:t xml:space="preserve">أسواق أوراق مالية قوية والنهوض بها، إلا أنها مازالت لم تحتل المكان المناسب أمام أكبر المراكز المالية الدولية أو على الأقل بين أسواق الأوراق المالية الناشئة. وتتسم أسواق الأوراق المالية العربية بضعف سيولتها بالإضافة إلى عدم تنظيم مؤسسات الوساطة. </w:t>
      </w:r>
    </w:p>
    <w:p w:rsidR="002359F2" w:rsidRDefault="00517798" w:rsidP="002359F2">
      <w:pPr>
        <w:bidi/>
        <w:spacing w:after="0" w:line="360" w:lineRule="auto"/>
        <w:jc w:val="both"/>
        <w:rPr>
          <w:rFonts w:ascii="Simplified Arabic" w:eastAsiaTheme="minorEastAsia" w:hAnsi="Simplified Arabic" w:cs="Simplified Arabic"/>
          <w:sz w:val="28"/>
          <w:szCs w:val="28"/>
          <w:rtl/>
          <w:lang w:eastAsia="fr-FR"/>
        </w:rPr>
      </w:pPr>
      <w:r w:rsidRPr="00517798">
        <w:rPr>
          <w:rFonts w:ascii="Simplified Arabic" w:hAnsi="Simplified Arabic" w:cs="Simplified Arabic"/>
          <w:sz w:val="28"/>
          <w:szCs w:val="28"/>
          <w:rtl/>
          <w:lang w:bidi="ar-DZ"/>
        </w:rPr>
        <w:t xml:space="preserve"> </w:t>
      </w:r>
      <w:r w:rsidR="002359F2">
        <w:rPr>
          <w:rFonts w:ascii="Simplified Arabic" w:hAnsi="Simplified Arabic" w:cs="Simplified Arabic" w:hint="cs"/>
          <w:sz w:val="28"/>
          <w:szCs w:val="28"/>
          <w:rtl/>
          <w:lang w:bidi="ar-DZ"/>
        </w:rPr>
        <w:t xml:space="preserve">  </w:t>
      </w:r>
      <w:r w:rsidRPr="00517798">
        <w:rPr>
          <w:rFonts w:ascii="Simplified Arabic" w:eastAsiaTheme="minorEastAsia" w:hAnsi="Simplified Arabic" w:cs="Simplified Arabic"/>
          <w:sz w:val="28"/>
          <w:szCs w:val="28"/>
          <w:rtl/>
          <w:lang w:eastAsia="fr-FR"/>
        </w:rPr>
        <w:t>لقد تبين من خلال استعراض الأدبيات النظرية أن حركة الانفتاح والتحرير المالي التي شهدها العالم خلال العقود الأخيرة كان لها تأثير ملموس على أداء الأسوق المالية من زيادة ترابط الأسواق وظهور أفكار التكتلات والتحالفات إضافة إلى تأثر أداء هذه الأسواق. لذلك خصص الجانب التطبيقي من هذا العمل لمحاولة رصد تأثير مؤشرات الانفتاح المالي على أحد مقاييس أداء أسواق الأوراق المالية وهو تذبذب الأسعار. هذا الأخير يعتبر من أهم محفزات الاستثمار لأنه يولد التقلب في العائد الرأسمالي، كما أنه من أكبر مصادر المخاطرة في السوق لأنه يخفض من مستويات سيولة الاستثمارات. وقد كان لموجة الأزمات التي شهدها العالم خلال العقود الأخيرة دورًا كبيرًا في تعزيز الارتباط في الفكر الاقتصادي بين انفتا</w:t>
      </w:r>
      <w:r w:rsidR="002359F2">
        <w:rPr>
          <w:rFonts w:ascii="Simplified Arabic" w:eastAsiaTheme="minorEastAsia" w:hAnsi="Simplified Arabic" w:cs="Simplified Arabic"/>
          <w:sz w:val="28"/>
          <w:szCs w:val="28"/>
          <w:rtl/>
          <w:lang w:eastAsia="fr-FR"/>
        </w:rPr>
        <w:t>ح السوق وزيادة مستوى التذبذب</w:t>
      </w:r>
      <w:r w:rsidRPr="00517798">
        <w:rPr>
          <w:rFonts w:ascii="Simplified Arabic" w:eastAsiaTheme="minorEastAsia" w:hAnsi="Simplified Arabic" w:cs="Simplified Arabic"/>
          <w:sz w:val="28"/>
          <w:szCs w:val="28"/>
          <w:rtl/>
          <w:lang w:eastAsia="fr-FR"/>
        </w:rPr>
        <w:t>.</w:t>
      </w:r>
    </w:p>
    <w:p w:rsidR="00517798" w:rsidRPr="002359F2" w:rsidRDefault="002359F2" w:rsidP="00714964">
      <w:pPr>
        <w:bidi/>
        <w:spacing w:after="0" w:line="360" w:lineRule="auto"/>
        <w:jc w:val="both"/>
        <w:rPr>
          <w:rFonts w:ascii="Simplified Arabic" w:hAnsi="Simplified Arabic" w:cs="Simplified Arabic"/>
          <w:b/>
          <w:bCs/>
          <w:sz w:val="28"/>
          <w:szCs w:val="28"/>
          <w:rtl/>
          <w:lang w:bidi="ar-DZ"/>
        </w:rPr>
      </w:pPr>
      <w:r>
        <w:rPr>
          <w:rFonts w:ascii="Simplified Arabic" w:eastAsiaTheme="minorEastAsia" w:hAnsi="Simplified Arabic" w:cs="Simplified Arabic" w:hint="cs"/>
          <w:sz w:val="28"/>
          <w:szCs w:val="28"/>
          <w:rtl/>
          <w:lang w:eastAsia="fr-FR"/>
        </w:rPr>
        <w:t xml:space="preserve">   </w:t>
      </w:r>
      <w:r w:rsidRPr="002359F2">
        <w:rPr>
          <w:rFonts w:ascii="Simplified Arabic" w:hAnsi="Simplified Arabic" w:cs="Simplified Arabic"/>
          <w:sz w:val="28"/>
          <w:szCs w:val="28"/>
          <w:rtl/>
          <w:lang w:bidi="ar-DZ"/>
        </w:rPr>
        <w:t xml:space="preserve"> </w:t>
      </w:r>
      <w:r w:rsidRPr="00517798">
        <w:rPr>
          <w:rFonts w:ascii="Simplified Arabic" w:hAnsi="Simplified Arabic" w:cs="Simplified Arabic"/>
          <w:sz w:val="28"/>
          <w:szCs w:val="28"/>
          <w:rtl/>
          <w:lang w:bidi="ar-DZ"/>
        </w:rPr>
        <w:t xml:space="preserve">تعتبر قضية الانفتاح والعولمة من أهم مظاهر الاقتصاد الحديث وهي موضوع عدد كبير من الأعمال بسبب أثارها وانعكاساتها على معظم دول العالم باختلاف مستويات تقدمها. وتهدف هذه الأطروحة لدراسة جانب من أهم جوانب أداء أسواق الأوراق المالية وهو التذبذب، وتحديد مدى تأثره بإجراءات الانفتاح والانخراط في العولمة المالية التي تنتهجها هذه الدول بغرض زيادة قدرتها على استقطاب الاستثمار الأجنبي غير المباشر. لهذا الغرض تم اعداد نموذج انحدار متعدد </w:t>
      </w:r>
      <w:r w:rsidR="00714964">
        <w:rPr>
          <w:rFonts w:ascii="Simplified Arabic" w:hAnsi="Simplified Arabic" w:cs="Simplified Arabic" w:hint="cs"/>
          <w:sz w:val="28"/>
          <w:szCs w:val="28"/>
          <w:rtl/>
          <w:lang w:bidi="ar-DZ"/>
        </w:rPr>
        <w:t>بالا</w:t>
      </w:r>
      <w:r w:rsidRPr="00517798">
        <w:rPr>
          <w:rFonts w:ascii="Simplified Arabic" w:hAnsi="Simplified Arabic" w:cs="Simplified Arabic"/>
          <w:sz w:val="28"/>
          <w:szCs w:val="28"/>
          <w:rtl/>
          <w:lang w:bidi="ar-DZ"/>
        </w:rPr>
        <w:t>عتم</w:t>
      </w:r>
      <w:r w:rsidR="00714964">
        <w:rPr>
          <w:rFonts w:ascii="Simplified Arabic" w:hAnsi="Simplified Arabic" w:cs="Simplified Arabic" w:hint="cs"/>
          <w:sz w:val="28"/>
          <w:szCs w:val="28"/>
          <w:rtl/>
          <w:lang w:bidi="ar-DZ"/>
        </w:rPr>
        <w:t>ا</w:t>
      </w:r>
      <w:r w:rsidRPr="00517798">
        <w:rPr>
          <w:rFonts w:ascii="Simplified Arabic" w:hAnsi="Simplified Arabic" w:cs="Simplified Arabic"/>
          <w:sz w:val="28"/>
          <w:szCs w:val="28"/>
          <w:rtl/>
          <w:lang w:bidi="ar-DZ"/>
        </w:rPr>
        <w:t>د على منهجية التك</w:t>
      </w:r>
      <w:r w:rsidR="00714964">
        <w:rPr>
          <w:rFonts w:ascii="Simplified Arabic" w:hAnsi="Simplified Arabic" w:cs="Simplified Arabic"/>
          <w:sz w:val="28"/>
          <w:szCs w:val="28"/>
          <w:rtl/>
          <w:lang w:bidi="ar-DZ"/>
        </w:rPr>
        <w:t xml:space="preserve">امل المشترك لـ: أنجل-غرانجر </w:t>
      </w:r>
      <w:r w:rsidR="00714964">
        <w:rPr>
          <w:rFonts w:ascii="Simplified Arabic" w:hAnsi="Simplified Arabic" w:cs="Simplified Arabic" w:hint="cs"/>
          <w:sz w:val="28"/>
          <w:szCs w:val="28"/>
          <w:rtl/>
          <w:lang w:bidi="ar-DZ"/>
        </w:rPr>
        <w:t>من أجل</w:t>
      </w:r>
      <w:r w:rsidRPr="00517798">
        <w:rPr>
          <w:rFonts w:ascii="Simplified Arabic" w:hAnsi="Simplified Arabic" w:cs="Simplified Arabic"/>
          <w:sz w:val="28"/>
          <w:szCs w:val="28"/>
          <w:rtl/>
          <w:lang w:bidi="ar-DZ"/>
        </w:rPr>
        <w:t xml:space="preserve"> تحديد تأثير مؤشر التدفقات الحقيقية ومؤشر اجراءات القيود على أسواق ثلاث دول تم اختيارها للتعبير عن الأسواق: المتطورة، الناشئة؛ والعربية. </w:t>
      </w:r>
    </w:p>
    <w:p w:rsidR="00517798" w:rsidRPr="00517798" w:rsidRDefault="00517798" w:rsidP="00517798">
      <w:pPr>
        <w:bidi/>
        <w:spacing w:after="120" w:line="360" w:lineRule="auto"/>
        <w:jc w:val="both"/>
        <w:rPr>
          <w:rFonts w:ascii="Simplified Arabic" w:eastAsiaTheme="minorEastAsia" w:hAnsi="Simplified Arabic" w:cs="Simplified Arabic"/>
          <w:sz w:val="28"/>
          <w:szCs w:val="28"/>
          <w:rtl/>
          <w:lang w:eastAsia="fr-FR" w:bidi="ar-DZ"/>
        </w:rPr>
      </w:pPr>
      <w:r w:rsidRPr="00517798">
        <w:rPr>
          <w:rFonts w:ascii="Simplified Arabic" w:eastAsiaTheme="minorEastAsia" w:hAnsi="Simplified Arabic" w:cs="Simplified Arabic"/>
          <w:sz w:val="28"/>
          <w:szCs w:val="28"/>
          <w:rtl/>
          <w:lang w:eastAsia="fr-FR"/>
        </w:rPr>
        <w:t xml:space="preserve">   ولدراسة هذا التوجه خصص الجانب التطبيقي من هذا العمل لتحديد مفهوم التذبذب وطرق قياسه إضافة إلى تحديد أهم أسبابه. كما تم اختيار مؤشر التدفقات الحقيقية وإجراءات الكبح للتعبير عن مستوى الانفتاح والتحرير المالي. وللاستجابة لمتطلبات الدراسة المقارنة بين سوق متطور وسوق ناشئ تم اختيار المؤشر الفرنسي </w:t>
      </w:r>
      <w:r w:rsidRPr="00517798">
        <w:rPr>
          <w:rFonts w:ascii="Simplified Arabic" w:eastAsiaTheme="minorEastAsia" w:hAnsi="Simplified Arabic" w:cs="Simplified Arabic"/>
          <w:sz w:val="28"/>
          <w:szCs w:val="28"/>
          <w:lang w:eastAsia="fr-FR"/>
        </w:rPr>
        <w:t>(cac40)</w:t>
      </w:r>
      <w:r w:rsidRPr="00517798">
        <w:rPr>
          <w:rFonts w:ascii="Simplified Arabic" w:eastAsiaTheme="minorEastAsia" w:hAnsi="Simplified Arabic" w:cs="Simplified Arabic"/>
          <w:sz w:val="28"/>
          <w:szCs w:val="28"/>
          <w:rtl/>
          <w:lang w:eastAsia="fr-FR"/>
        </w:rPr>
        <w:t xml:space="preserve"> </w:t>
      </w:r>
      <w:r w:rsidRPr="00517798">
        <w:rPr>
          <w:rFonts w:ascii="Simplified Arabic" w:eastAsiaTheme="minorEastAsia" w:hAnsi="Simplified Arabic" w:cs="Simplified Arabic"/>
          <w:sz w:val="28"/>
          <w:szCs w:val="28"/>
          <w:rtl/>
          <w:lang w:eastAsia="fr-FR" w:bidi="ar-DZ"/>
        </w:rPr>
        <w:t>ومؤشر الدوحة ومؤشر بوفيسبا</w:t>
      </w:r>
      <w:r w:rsidR="00714964">
        <w:rPr>
          <w:rFonts w:ascii="Simplified Arabic" w:eastAsiaTheme="minorEastAsia" w:hAnsi="Simplified Arabic" w:cs="Simplified Arabic"/>
          <w:sz w:val="28"/>
          <w:szCs w:val="28"/>
          <w:rtl/>
          <w:lang w:eastAsia="fr-FR" w:bidi="ar-DZ"/>
        </w:rPr>
        <w:t>. الدراسة القياسية</w:t>
      </w:r>
      <w:r w:rsidRPr="00517798">
        <w:rPr>
          <w:rFonts w:ascii="Simplified Arabic" w:eastAsiaTheme="minorEastAsia" w:hAnsi="Simplified Arabic" w:cs="Simplified Arabic"/>
          <w:sz w:val="28"/>
          <w:szCs w:val="28"/>
          <w:rtl/>
          <w:lang w:eastAsia="fr-FR" w:bidi="ar-DZ"/>
        </w:rPr>
        <w:t xml:space="preserve"> التي تم إعدادها بناءً على منهجية أنجل-غرانجر لدراسة علاقات التكامل المشترك بين المتغيرات. أما نتائج التحليل بالنسبة للسوق الفرنسي إلى أن:</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rPr>
        <w:t>السلاسل الزمنية المعبر عن متغيرات الدراسة في السوق الفرنسي تستقر</w:t>
      </w:r>
      <w:r w:rsidRPr="00517798">
        <w:rPr>
          <w:rFonts w:ascii="Simplified Arabic" w:eastAsiaTheme="minorEastAsia" w:hAnsi="Simplified Arabic" w:cs="Simplified Arabic"/>
          <w:sz w:val="28"/>
          <w:szCs w:val="28"/>
          <w:lang w:eastAsia="fr-FR"/>
        </w:rPr>
        <w:t xml:space="preserve"> </w:t>
      </w:r>
      <w:r w:rsidRPr="00517798">
        <w:rPr>
          <w:rFonts w:ascii="Simplified Arabic" w:eastAsiaTheme="minorEastAsia" w:hAnsi="Simplified Arabic" w:cs="Simplified Arabic"/>
          <w:sz w:val="28"/>
          <w:szCs w:val="28"/>
          <w:rtl/>
          <w:lang w:eastAsia="fr-FR" w:bidi="ar-DZ"/>
        </w:rPr>
        <w:t>عند الفرق الأول؛</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rPr>
        <w:t xml:space="preserve"> </w:t>
      </w:r>
      <w:r w:rsidRPr="00517798">
        <w:rPr>
          <w:rFonts w:ascii="Simplified Arabic" w:eastAsiaTheme="minorEastAsia" w:hAnsi="Simplified Arabic" w:cs="Simplified Arabic"/>
          <w:sz w:val="28"/>
          <w:szCs w:val="28"/>
          <w:rtl/>
          <w:lang w:eastAsia="fr-FR" w:bidi="ar-DZ"/>
        </w:rPr>
        <w:t>اختبار سلسلة البواقي تأكد وجود علاقة توازنية طويلة المدى بين متغيرا النموذج، وهذا دليل على وجود علاقة تكامل مشترك بين متغيرات الدراسة، وملائمة طريقة المربعات الصغرى لتقدير نموذج العلاقة؛</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bidi="ar-DZ"/>
        </w:rPr>
        <w:t>نتائج الدراسة القياسية تؤكد تأثير المتغيرات الدالة على مستويات الانفتاح عل</w:t>
      </w:r>
      <w:r w:rsidR="00714964">
        <w:rPr>
          <w:rFonts w:ascii="Simplified Arabic" w:eastAsiaTheme="minorEastAsia" w:hAnsi="Simplified Arabic" w:cs="Simplified Arabic"/>
          <w:sz w:val="28"/>
          <w:szCs w:val="28"/>
          <w:rtl/>
          <w:lang w:eastAsia="fr-FR" w:bidi="ar-DZ"/>
        </w:rPr>
        <w:t xml:space="preserve">ى مستويات التذبذب في مؤشر </w:t>
      </w:r>
      <w:r w:rsidR="00714964">
        <w:rPr>
          <w:rFonts w:ascii="Simplified Arabic" w:eastAsiaTheme="minorEastAsia" w:hAnsi="Simplified Arabic" w:cs="Simplified Arabic" w:hint="cs"/>
          <w:sz w:val="28"/>
          <w:szCs w:val="28"/>
          <w:rtl/>
          <w:lang w:eastAsia="fr-FR" w:bidi="ar-DZ"/>
        </w:rPr>
        <w:t>(</w:t>
      </w:r>
      <w:r w:rsidR="00714964">
        <w:rPr>
          <w:rFonts w:ascii="Simplified Arabic" w:eastAsiaTheme="minorEastAsia" w:hAnsi="Simplified Arabic" w:cs="Simplified Arabic"/>
          <w:sz w:val="28"/>
          <w:szCs w:val="28"/>
          <w:lang w:eastAsia="fr-FR" w:bidi="ar-DZ"/>
        </w:rPr>
        <w:t>cac40</w:t>
      </w:r>
      <w:r w:rsidR="00714964">
        <w:rPr>
          <w:rFonts w:ascii="Simplified Arabic" w:eastAsiaTheme="minorEastAsia" w:hAnsi="Simplified Arabic" w:cs="Simplified Arabic" w:hint="cs"/>
          <w:sz w:val="28"/>
          <w:szCs w:val="28"/>
          <w:rtl/>
          <w:lang w:eastAsia="fr-FR" w:bidi="ar-DZ"/>
        </w:rPr>
        <w:t>)</w:t>
      </w:r>
      <w:r w:rsidRPr="00517798">
        <w:rPr>
          <w:rFonts w:ascii="Simplified Arabic" w:eastAsiaTheme="minorEastAsia" w:hAnsi="Simplified Arabic" w:cs="Simplified Arabic"/>
          <w:sz w:val="28"/>
          <w:szCs w:val="28"/>
          <w:rtl/>
          <w:lang w:eastAsia="fr-FR" w:bidi="ar-DZ"/>
        </w:rPr>
        <w:t xml:space="preserve"> بنسبة 23٪</w:t>
      </w:r>
      <w:r w:rsidR="00714964">
        <w:rPr>
          <w:rFonts w:ascii="Simplified Arabic" w:eastAsiaTheme="minorEastAsia" w:hAnsi="Simplified Arabic" w:cs="Simplified Arabic" w:hint="cs"/>
          <w:sz w:val="28"/>
          <w:szCs w:val="28"/>
          <w:rtl/>
          <w:lang w:eastAsia="fr-FR" w:bidi="ar-DZ"/>
        </w:rPr>
        <w:t>؛</w:t>
      </w:r>
      <w:r w:rsidRPr="00517798">
        <w:rPr>
          <w:rFonts w:ascii="Simplified Arabic" w:eastAsiaTheme="minorEastAsia" w:hAnsi="Simplified Arabic" w:cs="Simplified Arabic"/>
          <w:sz w:val="28"/>
          <w:szCs w:val="28"/>
          <w:rtl/>
          <w:lang w:eastAsia="fr-FR" w:bidi="ar-DZ"/>
        </w:rPr>
        <w:t xml:space="preserve">   </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bidi="ar-DZ"/>
        </w:rPr>
        <w:t>اشارة معامل التدفقات الحقيقية في معادلة الانحدار موجبة وهو دليل على العلاقة الطردية بين مستوى التذبذب في مؤشر (</w:t>
      </w:r>
      <w:r w:rsidRPr="00517798">
        <w:rPr>
          <w:rFonts w:ascii="Simplified Arabic" w:eastAsiaTheme="minorEastAsia" w:hAnsi="Simplified Arabic" w:cs="Simplified Arabic"/>
          <w:sz w:val="28"/>
          <w:szCs w:val="28"/>
          <w:lang w:eastAsia="fr-FR" w:bidi="ar-DZ"/>
        </w:rPr>
        <w:t>cac40</w:t>
      </w:r>
      <w:r w:rsidRPr="00517798">
        <w:rPr>
          <w:rFonts w:ascii="Simplified Arabic" w:eastAsiaTheme="minorEastAsia" w:hAnsi="Simplified Arabic" w:cs="Simplified Arabic"/>
          <w:sz w:val="28"/>
          <w:szCs w:val="28"/>
          <w:rtl/>
          <w:lang w:eastAsia="fr-FR" w:bidi="ar-DZ"/>
        </w:rPr>
        <w:t>) والتدفقات الحقيقية للاقتصاد الفرنسي؛</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rtl/>
          <w:lang w:eastAsia="fr-FR"/>
        </w:rPr>
      </w:pPr>
      <w:r w:rsidRPr="00517798">
        <w:rPr>
          <w:rFonts w:ascii="Simplified Arabic" w:eastAsiaTheme="minorEastAsia" w:hAnsi="Simplified Arabic" w:cs="Simplified Arabic"/>
          <w:sz w:val="28"/>
          <w:szCs w:val="28"/>
          <w:rtl/>
          <w:lang w:eastAsia="fr-FR" w:bidi="ar-DZ"/>
        </w:rPr>
        <w:t>اشارة معامل اجراءات الكبح في معادلة الانحدار موجب وهذا دليل على وجود تأثير موجب لهذا المتغير على مستويات التذبذب</w:t>
      </w:r>
      <w:r w:rsidR="005B2524">
        <w:rPr>
          <w:rFonts w:ascii="Simplified Arabic" w:eastAsiaTheme="minorEastAsia" w:hAnsi="Simplified Arabic" w:cs="Simplified Arabic" w:hint="cs"/>
          <w:sz w:val="28"/>
          <w:szCs w:val="28"/>
          <w:rtl/>
          <w:lang w:eastAsia="fr-FR" w:bidi="ar-DZ"/>
        </w:rPr>
        <w:t xml:space="preserve"> في المؤشر الفرنسي</w:t>
      </w:r>
      <w:r w:rsidRPr="00517798">
        <w:rPr>
          <w:rFonts w:ascii="Simplified Arabic" w:eastAsiaTheme="minorEastAsia" w:hAnsi="Simplified Arabic" w:cs="Simplified Arabic"/>
          <w:sz w:val="28"/>
          <w:szCs w:val="28"/>
          <w:rtl/>
          <w:lang w:eastAsia="fr-FR" w:bidi="ar-DZ"/>
        </w:rPr>
        <w:t xml:space="preserve">.  </w:t>
      </w:r>
    </w:p>
    <w:p w:rsidR="00517798" w:rsidRPr="00517798" w:rsidRDefault="00517798" w:rsidP="00517798">
      <w:pPr>
        <w:bidi/>
        <w:spacing w:after="120" w:line="360" w:lineRule="auto"/>
        <w:jc w:val="both"/>
        <w:rPr>
          <w:rFonts w:ascii="Simplified Arabic" w:eastAsiaTheme="minorEastAsia" w:hAnsi="Simplified Arabic" w:cs="Simplified Arabic"/>
          <w:sz w:val="28"/>
          <w:szCs w:val="28"/>
          <w:rtl/>
          <w:lang w:eastAsia="fr-FR"/>
        </w:rPr>
      </w:pPr>
      <w:r w:rsidRPr="00517798">
        <w:rPr>
          <w:rFonts w:ascii="Simplified Arabic" w:eastAsiaTheme="minorEastAsia" w:hAnsi="Simplified Arabic" w:cs="Simplified Arabic"/>
          <w:sz w:val="28"/>
          <w:szCs w:val="28"/>
          <w:rtl/>
          <w:lang w:eastAsia="fr-FR"/>
        </w:rPr>
        <w:t xml:space="preserve">أما دراسة علاقة التكامل المشترك بين المتغيرات في سوق الدوحة أشارت إلى أن:  </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rPr>
        <w:t>السلاسل الزمنية المعبر عن متغيرات الدراسة في مؤشر الدوحة تستقر</w:t>
      </w:r>
      <w:r w:rsidRPr="00517798">
        <w:rPr>
          <w:rFonts w:ascii="Simplified Arabic" w:eastAsiaTheme="minorEastAsia" w:hAnsi="Simplified Arabic" w:cs="Simplified Arabic"/>
          <w:sz w:val="28"/>
          <w:szCs w:val="28"/>
          <w:lang w:eastAsia="fr-FR"/>
        </w:rPr>
        <w:t xml:space="preserve"> </w:t>
      </w:r>
      <w:r w:rsidRPr="00517798">
        <w:rPr>
          <w:rFonts w:ascii="Simplified Arabic" w:eastAsiaTheme="minorEastAsia" w:hAnsi="Simplified Arabic" w:cs="Simplified Arabic"/>
          <w:sz w:val="28"/>
          <w:szCs w:val="28"/>
          <w:rtl/>
          <w:lang w:eastAsia="fr-FR" w:bidi="ar-DZ"/>
        </w:rPr>
        <w:t>عند الفرق الأول؛</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bidi="ar-DZ"/>
        </w:rPr>
        <w:t>اختبار سلس</w:t>
      </w:r>
      <w:r w:rsidR="005B2524">
        <w:rPr>
          <w:rFonts w:ascii="Simplified Arabic" w:eastAsiaTheme="minorEastAsia" w:hAnsi="Simplified Arabic" w:cs="Simplified Arabic"/>
          <w:sz w:val="28"/>
          <w:szCs w:val="28"/>
          <w:rtl/>
          <w:lang w:eastAsia="fr-FR" w:bidi="ar-DZ"/>
        </w:rPr>
        <w:t xml:space="preserve">لة البواقي نموذج التقدير تأكد </w:t>
      </w:r>
      <w:r w:rsidR="005B2524">
        <w:rPr>
          <w:rFonts w:ascii="Simplified Arabic" w:eastAsiaTheme="minorEastAsia" w:hAnsi="Simplified Arabic" w:cs="Simplified Arabic" w:hint="cs"/>
          <w:sz w:val="28"/>
          <w:szCs w:val="28"/>
          <w:rtl/>
          <w:lang w:eastAsia="fr-FR" w:bidi="ar-DZ"/>
        </w:rPr>
        <w:t>على</w:t>
      </w:r>
      <w:r w:rsidRPr="00517798">
        <w:rPr>
          <w:rFonts w:ascii="Simplified Arabic" w:eastAsiaTheme="minorEastAsia" w:hAnsi="Simplified Arabic" w:cs="Simplified Arabic"/>
          <w:sz w:val="28"/>
          <w:szCs w:val="28"/>
          <w:rtl/>
          <w:lang w:eastAsia="fr-FR" w:bidi="ar-DZ"/>
        </w:rPr>
        <w:t xml:space="preserve"> وجود علاقة توازنية طويلة المدى بين متغيرا</w:t>
      </w:r>
      <w:r w:rsidR="00714964">
        <w:rPr>
          <w:rFonts w:ascii="Simplified Arabic" w:eastAsiaTheme="minorEastAsia" w:hAnsi="Simplified Arabic" w:cs="Simplified Arabic" w:hint="cs"/>
          <w:sz w:val="28"/>
          <w:szCs w:val="28"/>
          <w:rtl/>
          <w:lang w:eastAsia="fr-FR" w:bidi="ar-DZ"/>
        </w:rPr>
        <w:t>ت</w:t>
      </w:r>
      <w:r w:rsidRPr="00517798">
        <w:rPr>
          <w:rFonts w:ascii="Simplified Arabic" w:eastAsiaTheme="minorEastAsia" w:hAnsi="Simplified Arabic" w:cs="Simplified Arabic"/>
          <w:sz w:val="28"/>
          <w:szCs w:val="28"/>
          <w:rtl/>
          <w:lang w:eastAsia="fr-FR" w:bidi="ar-DZ"/>
        </w:rPr>
        <w:t xml:space="preserve"> النموذج، وهذا دليل على وجود علاقة تكامل مشترك بين متغيرات الدراسة، وملائمة طريقة المربعات الصغرى لتقدير نموذج الع</w:t>
      </w:r>
      <w:r w:rsidR="00714964">
        <w:rPr>
          <w:rFonts w:ascii="Simplified Arabic" w:eastAsiaTheme="minorEastAsia" w:hAnsi="Simplified Arabic" w:cs="Simplified Arabic"/>
          <w:sz w:val="28"/>
          <w:szCs w:val="28"/>
          <w:rtl/>
          <w:lang w:eastAsia="fr-FR" w:bidi="ar-DZ"/>
        </w:rPr>
        <w:t>لاقة بين مؤشرات العولمة المالية</w:t>
      </w:r>
      <w:r w:rsidR="00714964">
        <w:rPr>
          <w:rFonts w:ascii="Simplified Arabic" w:eastAsiaTheme="minorEastAsia" w:hAnsi="Simplified Arabic" w:cs="Simplified Arabic" w:hint="cs"/>
          <w:sz w:val="28"/>
          <w:szCs w:val="28"/>
          <w:rtl/>
          <w:lang w:eastAsia="fr-FR" w:bidi="ar-DZ"/>
        </w:rPr>
        <w:t xml:space="preserve"> في الاقتصاد القطري </w:t>
      </w:r>
      <w:r w:rsidRPr="00517798">
        <w:rPr>
          <w:rFonts w:ascii="Simplified Arabic" w:eastAsiaTheme="minorEastAsia" w:hAnsi="Simplified Arabic" w:cs="Simplified Arabic"/>
          <w:sz w:val="28"/>
          <w:szCs w:val="28"/>
          <w:rtl/>
          <w:lang w:eastAsia="fr-FR" w:bidi="ar-DZ"/>
        </w:rPr>
        <w:t>والتذبذب في مؤشر الدوحة؛</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bidi="ar-DZ"/>
        </w:rPr>
        <w:t>الدراسة القياسية تؤكد تأثير مؤشرات العولمة المالية على مستويات التذبذب في مؤشر الدوحة بنسبة 26٪</w:t>
      </w:r>
      <w:r w:rsidR="00714964">
        <w:rPr>
          <w:rFonts w:ascii="Simplified Arabic" w:eastAsiaTheme="minorEastAsia" w:hAnsi="Simplified Arabic" w:cs="Simplified Arabic" w:hint="cs"/>
          <w:sz w:val="28"/>
          <w:szCs w:val="28"/>
          <w:rtl/>
          <w:lang w:eastAsia="fr-FR" w:bidi="ar-DZ"/>
        </w:rPr>
        <w:t>؛</w:t>
      </w:r>
      <w:r w:rsidRPr="00517798">
        <w:rPr>
          <w:rFonts w:ascii="Simplified Arabic" w:eastAsiaTheme="minorEastAsia" w:hAnsi="Simplified Arabic" w:cs="Simplified Arabic"/>
          <w:sz w:val="28"/>
          <w:szCs w:val="28"/>
          <w:rtl/>
          <w:lang w:eastAsia="fr-FR" w:bidi="ar-DZ"/>
        </w:rPr>
        <w:t xml:space="preserve">  </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bidi="ar-DZ"/>
        </w:rPr>
        <w:t>اشارة معامل التدفقات ا</w:t>
      </w:r>
      <w:r w:rsidR="00337ECF">
        <w:rPr>
          <w:rFonts w:ascii="Simplified Arabic" w:eastAsiaTheme="minorEastAsia" w:hAnsi="Simplified Arabic" w:cs="Simplified Arabic"/>
          <w:sz w:val="28"/>
          <w:szCs w:val="28"/>
          <w:rtl/>
          <w:lang w:eastAsia="fr-FR" w:bidi="ar-DZ"/>
        </w:rPr>
        <w:t xml:space="preserve">لحقيقية في معادلة الانحدار </w:t>
      </w:r>
      <w:r w:rsidR="00337ECF">
        <w:rPr>
          <w:rFonts w:ascii="Simplified Arabic" w:eastAsiaTheme="minorEastAsia" w:hAnsi="Simplified Arabic" w:cs="Simplified Arabic" w:hint="cs"/>
          <w:sz w:val="28"/>
          <w:szCs w:val="28"/>
          <w:rtl/>
          <w:lang w:eastAsia="fr-FR" w:bidi="ar-DZ"/>
        </w:rPr>
        <w:t>موجبة</w:t>
      </w:r>
      <w:r w:rsidR="00337ECF">
        <w:rPr>
          <w:rFonts w:ascii="Simplified Arabic" w:eastAsiaTheme="minorEastAsia" w:hAnsi="Simplified Arabic" w:cs="Simplified Arabic"/>
          <w:sz w:val="28"/>
          <w:szCs w:val="28"/>
          <w:rtl/>
          <w:lang w:eastAsia="fr-FR" w:bidi="ar-DZ"/>
        </w:rPr>
        <w:t xml:space="preserve"> وهو دليل على العلاقة ال</w:t>
      </w:r>
      <w:r w:rsidR="00337ECF">
        <w:rPr>
          <w:rFonts w:ascii="Simplified Arabic" w:eastAsiaTheme="minorEastAsia" w:hAnsi="Simplified Arabic" w:cs="Simplified Arabic" w:hint="cs"/>
          <w:sz w:val="28"/>
          <w:szCs w:val="28"/>
          <w:rtl/>
          <w:lang w:eastAsia="fr-FR" w:bidi="ar-DZ"/>
        </w:rPr>
        <w:t>طردية</w:t>
      </w:r>
      <w:r w:rsidRPr="00517798">
        <w:rPr>
          <w:rFonts w:ascii="Simplified Arabic" w:eastAsiaTheme="minorEastAsia" w:hAnsi="Simplified Arabic" w:cs="Simplified Arabic"/>
          <w:sz w:val="28"/>
          <w:szCs w:val="28"/>
          <w:rtl/>
          <w:lang w:eastAsia="fr-FR" w:bidi="ar-DZ"/>
        </w:rPr>
        <w:t xml:space="preserve"> بين مستوى التذبذب والتدفقات الحقيقية؛</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bidi="ar-DZ"/>
        </w:rPr>
        <w:t xml:space="preserve">اشارة معامل اجراءات الكبح في معادلة الانحدار موجب وهذا دليل على وجود تأثير موجب لهذا المتغير على مستويات التذبذب. </w:t>
      </w:r>
    </w:p>
    <w:p w:rsidR="00517798" w:rsidRPr="00517798" w:rsidRDefault="00517798" w:rsidP="00517798">
      <w:pPr>
        <w:bidi/>
        <w:spacing w:after="120" w:line="360" w:lineRule="auto"/>
        <w:contextualSpacing/>
        <w:jc w:val="both"/>
        <w:rPr>
          <w:rFonts w:ascii="Simplified Arabic" w:eastAsiaTheme="minorEastAsia" w:hAnsi="Simplified Arabic" w:cs="Simplified Arabic"/>
          <w:sz w:val="28"/>
          <w:szCs w:val="28"/>
          <w:rtl/>
          <w:lang w:eastAsia="fr-FR" w:bidi="ar-DZ"/>
        </w:rPr>
      </w:pPr>
      <w:r w:rsidRPr="00517798">
        <w:rPr>
          <w:rFonts w:ascii="Simplified Arabic" w:eastAsiaTheme="minorEastAsia" w:hAnsi="Simplified Arabic" w:cs="Simplified Arabic"/>
          <w:sz w:val="28"/>
          <w:szCs w:val="28"/>
          <w:rtl/>
          <w:lang w:eastAsia="fr-FR" w:bidi="ar-DZ"/>
        </w:rPr>
        <w:t xml:space="preserve">فيما يخص نتائج تحليل مؤشر بوفيسبا </w:t>
      </w:r>
      <w:r w:rsidR="0044716A">
        <w:rPr>
          <w:rFonts w:ascii="Simplified Arabic" w:eastAsiaTheme="minorEastAsia" w:hAnsi="Simplified Arabic" w:cs="Simplified Arabic" w:hint="cs"/>
          <w:sz w:val="28"/>
          <w:szCs w:val="28"/>
          <w:rtl/>
          <w:lang w:eastAsia="fr-FR" w:bidi="ar-DZ"/>
        </w:rPr>
        <w:t xml:space="preserve">البرازيلي </w:t>
      </w:r>
      <w:r w:rsidRPr="00517798">
        <w:rPr>
          <w:rFonts w:ascii="Simplified Arabic" w:eastAsiaTheme="minorEastAsia" w:hAnsi="Simplified Arabic" w:cs="Simplified Arabic"/>
          <w:sz w:val="28"/>
          <w:szCs w:val="28"/>
          <w:rtl/>
          <w:lang w:eastAsia="fr-FR" w:bidi="ar-DZ"/>
        </w:rPr>
        <w:t>يمكن تلخيصها في النقاط التالية:</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bidi="ar-DZ"/>
        </w:rPr>
        <w:t xml:space="preserve"> </w:t>
      </w:r>
      <w:r w:rsidRPr="00517798">
        <w:rPr>
          <w:rFonts w:ascii="Simplified Arabic" w:eastAsiaTheme="minorEastAsia" w:hAnsi="Simplified Arabic" w:cs="Simplified Arabic"/>
          <w:sz w:val="28"/>
          <w:szCs w:val="28"/>
          <w:rtl/>
          <w:lang w:eastAsia="fr-FR"/>
        </w:rPr>
        <w:t>السلاسل الزمنية المعبر عن متغيرات الدراسة في مؤشر بوفيسبا والاقتصاد البرازيلي تستقر</w:t>
      </w:r>
      <w:r w:rsidRPr="00517798">
        <w:rPr>
          <w:rFonts w:ascii="Simplified Arabic" w:eastAsiaTheme="minorEastAsia" w:hAnsi="Simplified Arabic" w:cs="Simplified Arabic"/>
          <w:sz w:val="28"/>
          <w:szCs w:val="28"/>
          <w:lang w:eastAsia="fr-FR"/>
        </w:rPr>
        <w:t xml:space="preserve"> </w:t>
      </w:r>
      <w:r w:rsidRPr="00517798">
        <w:rPr>
          <w:rFonts w:ascii="Simplified Arabic" w:eastAsiaTheme="minorEastAsia" w:hAnsi="Simplified Arabic" w:cs="Simplified Arabic"/>
          <w:sz w:val="28"/>
          <w:szCs w:val="28"/>
          <w:rtl/>
          <w:lang w:eastAsia="fr-FR" w:bidi="ar-DZ"/>
        </w:rPr>
        <w:t>عند الفرق الأول؛</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bidi="ar-DZ"/>
        </w:rPr>
        <w:t>اختبار سلسلة البواقي نموذج التقدير تأكد من وجود علاقة توازنية طويلة المدى بين متغيرا</w:t>
      </w:r>
      <w:r w:rsidR="0044716A">
        <w:rPr>
          <w:rFonts w:ascii="Simplified Arabic" w:eastAsiaTheme="minorEastAsia" w:hAnsi="Simplified Arabic" w:cs="Simplified Arabic" w:hint="cs"/>
          <w:sz w:val="28"/>
          <w:szCs w:val="28"/>
          <w:rtl/>
          <w:lang w:eastAsia="fr-FR" w:bidi="ar-DZ"/>
        </w:rPr>
        <w:t>ت</w:t>
      </w:r>
      <w:r w:rsidRPr="00517798">
        <w:rPr>
          <w:rFonts w:ascii="Simplified Arabic" w:eastAsiaTheme="minorEastAsia" w:hAnsi="Simplified Arabic" w:cs="Simplified Arabic"/>
          <w:sz w:val="28"/>
          <w:szCs w:val="28"/>
          <w:rtl/>
          <w:lang w:eastAsia="fr-FR" w:bidi="ar-DZ"/>
        </w:rPr>
        <w:t xml:space="preserve"> النموذج، وهذا دليل على وجود علاقة تكامل مشترك بين متغيرات الدراسة، وملائمة طريقة المربعات الصغرى لتقدير نموذج العلاقة بين مؤشرات العولمة المالية في ال</w:t>
      </w:r>
      <w:r w:rsidR="0044716A">
        <w:rPr>
          <w:rFonts w:ascii="Simplified Arabic" w:eastAsiaTheme="minorEastAsia" w:hAnsi="Simplified Arabic" w:cs="Simplified Arabic" w:hint="cs"/>
          <w:sz w:val="28"/>
          <w:szCs w:val="28"/>
          <w:rtl/>
          <w:lang w:eastAsia="fr-FR" w:bidi="ar-DZ"/>
        </w:rPr>
        <w:t>ب</w:t>
      </w:r>
      <w:r w:rsidRPr="00517798">
        <w:rPr>
          <w:rFonts w:ascii="Simplified Arabic" w:eastAsiaTheme="minorEastAsia" w:hAnsi="Simplified Arabic" w:cs="Simplified Arabic"/>
          <w:sz w:val="28"/>
          <w:szCs w:val="28"/>
          <w:rtl/>
          <w:lang w:eastAsia="fr-FR" w:bidi="ar-DZ"/>
        </w:rPr>
        <w:t>رازيل والتذبذب في مؤشر بوفيسبا</w:t>
      </w:r>
      <w:r w:rsidR="0044716A">
        <w:rPr>
          <w:rFonts w:ascii="Simplified Arabic" w:eastAsiaTheme="minorEastAsia" w:hAnsi="Simplified Arabic" w:cs="Simplified Arabic" w:hint="cs"/>
          <w:sz w:val="28"/>
          <w:szCs w:val="28"/>
          <w:rtl/>
          <w:lang w:eastAsia="fr-FR" w:bidi="ar-DZ"/>
        </w:rPr>
        <w:t>؛</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bidi="ar-DZ"/>
        </w:rPr>
        <w:t>الدراسة القياسية تؤكد تأثير مؤشرات العولمة المالية على مستويات التذبذب في مؤشر بوفيسبا بنسبة 55٪</w:t>
      </w:r>
      <w:r w:rsidR="0044716A">
        <w:rPr>
          <w:rFonts w:ascii="Simplified Arabic" w:eastAsiaTheme="minorEastAsia" w:hAnsi="Simplified Arabic" w:cs="Simplified Arabic" w:hint="cs"/>
          <w:sz w:val="28"/>
          <w:szCs w:val="28"/>
          <w:rtl/>
          <w:lang w:eastAsia="fr-FR" w:bidi="ar-DZ"/>
        </w:rPr>
        <w:t>؛</w:t>
      </w:r>
      <w:r w:rsidRPr="00517798">
        <w:rPr>
          <w:rFonts w:ascii="Simplified Arabic" w:eastAsiaTheme="minorEastAsia" w:hAnsi="Simplified Arabic" w:cs="Simplified Arabic"/>
          <w:sz w:val="28"/>
          <w:szCs w:val="28"/>
          <w:rtl/>
          <w:lang w:eastAsia="fr-FR" w:bidi="ar-DZ"/>
        </w:rPr>
        <w:t xml:space="preserve">  </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bidi="ar-DZ"/>
        </w:rPr>
        <w:t>اشارة معامل التدفقات الحقيقية في معادلة الانحدار موجبة وهو دليل على وجود علاقة طردية بين مستوى التذبذب والتدفقات الحقيقية؛</w:t>
      </w:r>
    </w:p>
    <w:p w:rsidR="00517798" w:rsidRPr="00517798" w:rsidRDefault="00517798" w:rsidP="00517798">
      <w:pPr>
        <w:numPr>
          <w:ilvl w:val="0"/>
          <w:numId w:val="1"/>
        </w:numPr>
        <w:bidi/>
        <w:spacing w:after="120" w:line="360" w:lineRule="auto"/>
        <w:contextualSpacing/>
        <w:jc w:val="both"/>
        <w:rPr>
          <w:rFonts w:ascii="Simplified Arabic" w:eastAsiaTheme="minorEastAsia" w:hAnsi="Simplified Arabic" w:cs="Simplified Arabic"/>
          <w:sz w:val="28"/>
          <w:szCs w:val="28"/>
          <w:lang w:eastAsia="fr-FR"/>
        </w:rPr>
      </w:pPr>
      <w:r w:rsidRPr="00517798">
        <w:rPr>
          <w:rFonts w:ascii="Simplified Arabic" w:eastAsiaTheme="minorEastAsia" w:hAnsi="Simplified Arabic" w:cs="Simplified Arabic"/>
          <w:sz w:val="28"/>
          <w:szCs w:val="28"/>
          <w:rtl/>
          <w:lang w:eastAsia="fr-FR" w:bidi="ar-DZ"/>
        </w:rPr>
        <w:t xml:space="preserve">اشارة معامل اجراءات الكبح في معادلة الانحدار موجب وهذا دليل على وجود تأثير موجب لهذا المتغير على مستويات التذبذب. </w:t>
      </w:r>
    </w:p>
    <w:p w:rsidR="00517798" w:rsidRPr="00517798" w:rsidRDefault="00517798" w:rsidP="00517798">
      <w:pPr>
        <w:bidi/>
        <w:spacing w:after="120" w:line="360" w:lineRule="auto"/>
        <w:jc w:val="both"/>
        <w:rPr>
          <w:rFonts w:ascii="Simplified Arabic" w:eastAsiaTheme="minorEastAsia" w:hAnsi="Simplified Arabic" w:cs="Simplified Arabic"/>
          <w:sz w:val="28"/>
          <w:szCs w:val="28"/>
          <w:rtl/>
          <w:lang w:eastAsia="fr-FR"/>
        </w:rPr>
      </w:pPr>
      <w:r w:rsidRPr="00517798">
        <w:rPr>
          <w:rFonts w:ascii="Simplified Arabic" w:eastAsiaTheme="minorEastAsia" w:hAnsi="Simplified Arabic" w:cs="Simplified Arabic"/>
          <w:sz w:val="28"/>
          <w:szCs w:val="28"/>
          <w:rtl/>
          <w:lang w:eastAsia="fr-FR"/>
        </w:rPr>
        <w:t xml:space="preserve">       على الرغم من الاختلاف الكبير بين السوقين والاقتصادين الفرنسي والقطري إلا أن نتائج الدراسة القياسية كا</w:t>
      </w:r>
      <w:r w:rsidR="0044716A">
        <w:rPr>
          <w:rFonts w:ascii="Simplified Arabic" w:eastAsiaTheme="minorEastAsia" w:hAnsi="Simplified Arabic" w:cs="Simplified Arabic"/>
          <w:sz w:val="28"/>
          <w:szCs w:val="28"/>
          <w:rtl/>
          <w:lang w:eastAsia="fr-FR"/>
        </w:rPr>
        <w:t xml:space="preserve">نت متقاربة جدًا، </w:t>
      </w:r>
      <w:r w:rsidR="0044716A">
        <w:rPr>
          <w:rFonts w:ascii="Simplified Arabic" w:eastAsiaTheme="minorEastAsia" w:hAnsi="Simplified Arabic" w:cs="Simplified Arabic" w:hint="cs"/>
          <w:sz w:val="28"/>
          <w:szCs w:val="28"/>
          <w:rtl/>
          <w:lang w:eastAsia="fr-FR"/>
        </w:rPr>
        <w:t>وكان</w:t>
      </w:r>
      <w:r w:rsidRPr="00517798">
        <w:rPr>
          <w:rFonts w:ascii="Simplified Arabic" w:eastAsiaTheme="minorEastAsia" w:hAnsi="Simplified Arabic" w:cs="Simplified Arabic"/>
          <w:sz w:val="28"/>
          <w:szCs w:val="28"/>
          <w:rtl/>
          <w:lang w:eastAsia="fr-FR"/>
        </w:rPr>
        <w:t xml:space="preserve"> تأثر التذبذب في مؤشر الدوحة بمؤشرات الانفتاح الذي بلغ 26٪ كان أكبر بقليل</w:t>
      </w:r>
      <w:r w:rsidR="0044716A">
        <w:rPr>
          <w:rFonts w:ascii="Simplified Arabic" w:eastAsiaTheme="minorEastAsia" w:hAnsi="Simplified Arabic" w:cs="Simplified Arabic" w:hint="cs"/>
          <w:sz w:val="28"/>
          <w:szCs w:val="28"/>
          <w:rtl/>
          <w:lang w:eastAsia="fr-FR"/>
        </w:rPr>
        <w:t xml:space="preserve"> منه في السوق الفرنسي</w:t>
      </w:r>
      <w:r w:rsidR="0044716A">
        <w:rPr>
          <w:rFonts w:ascii="Simplified Arabic" w:eastAsiaTheme="minorEastAsia" w:hAnsi="Simplified Arabic" w:cs="Simplified Arabic"/>
          <w:sz w:val="28"/>
          <w:szCs w:val="28"/>
          <w:rtl/>
          <w:lang w:eastAsia="fr-FR"/>
        </w:rPr>
        <w:t xml:space="preserve">، </w:t>
      </w:r>
      <w:r w:rsidR="0044716A">
        <w:rPr>
          <w:rFonts w:ascii="Simplified Arabic" w:eastAsiaTheme="minorEastAsia" w:hAnsi="Simplified Arabic" w:cs="Simplified Arabic" w:hint="cs"/>
          <w:sz w:val="28"/>
          <w:szCs w:val="28"/>
          <w:rtl/>
          <w:lang w:eastAsia="fr-FR"/>
        </w:rPr>
        <w:t>وكانت</w:t>
      </w:r>
      <w:r w:rsidRPr="00517798">
        <w:rPr>
          <w:rFonts w:ascii="Simplified Arabic" w:eastAsiaTheme="minorEastAsia" w:hAnsi="Simplified Arabic" w:cs="Simplified Arabic"/>
          <w:sz w:val="28"/>
          <w:szCs w:val="28"/>
          <w:rtl/>
          <w:lang w:eastAsia="fr-FR"/>
        </w:rPr>
        <w:t xml:space="preserve"> استجابت مؤشر الدوحة ل</w:t>
      </w:r>
      <w:r w:rsidR="0044716A">
        <w:rPr>
          <w:rFonts w:ascii="Simplified Arabic" w:eastAsiaTheme="minorEastAsia" w:hAnsi="Simplified Arabic" w:cs="Simplified Arabic" w:hint="cs"/>
          <w:sz w:val="28"/>
          <w:szCs w:val="28"/>
          <w:rtl/>
          <w:lang w:eastAsia="fr-FR"/>
        </w:rPr>
        <w:t>مؤش</w:t>
      </w:r>
      <w:r w:rsidRPr="00517798">
        <w:rPr>
          <w:rFonts w:ascii="Simplified Arabic" w:eastAsiaTheme="minorEastAsia" w:hAnsi="Simplified Arabic" w:cs="Simplified Arabic"/>
          <w:sz w:val="28"/>
          <w:szCs w:val="28"/>
          <w:rtl/>
          <w:lang w:eastAsia="fr-FR"/>
        </w:rPr>
        <w:t>رات</w:t>
      </w:r>
      <w:r w:rsidR="0044716A">
        <w:rPr>
          <w:rFonts w:ascii="Simplified Arabic" w:eastAsiaTheme="minorEastAsia" w:hAnsi="Simplified Arabic" w:cs="Simplified Arabic" w:hint="cs"/>
          <w:sz w:val="28"/>
          <w:szCs w:val="28"/>
          <w:rtl/>
          <w:lang w:eastAsia="fr-FR"/>
        </w:rPr>
        <w:t xml:space="preserve"> العولمة</w:t>
      </w:r>
      <w:r w:rsidRPr="00517798">
        <w:rPr>
          <w:rFonts w:ascii="Simplified Arabic" w:eastAsiaTheme="minorEastAsia" w:hAnsi="Simplified Arabic" w:cs="Simplified Arabic"/>
          <w:sz w:val="28"/>
          <w:szCs w:val="28"/>
          <w:rtl/>
          <w:lang w:eastAsia="fr-FR"/>
        </w:rPr>
        <w:t xml:space="preserve"> كانت مخالفة لكل الأفكار المسبقة. أما متغيرات العولمة المالية في البرازيل فهي تفسر 55٪ من تغيرات مستويات التذبذب في مؤشر بوفيسبا وهذه النتيجة أكبر من النتائج التو توصلت إليها دراسة السوق الفرنسي والقطري كما كان متوقع بالنسبة للأسواق الناشئة.</w:t>
      </w:r>
    </w:p>
    <w:p w:rsidR="00517798" w:rsidRDefault="00517798" w:rsidP="0073138E">
      <w:pPr>
        <w:bidi/>
        <w:jc w:val="both"/>
        <w:rPr>
          <w:rFonts w:cs="Simplified Arabic"/>
          <w:sz w:val="28"/>
          <w:szCs w:val="28"/>
          <w:rtl/>
          <w:lang w:bidi="ar-DZ"/>
        </w:rPr>
      </w:pPr>
      <w:r w:rsidRPr="006120A8">
        <w:rPr>
          <w:rFonts w:cs="Simplified Arabic" w:hint="cs"/>
          <w:b/>
          <w:bCs/>
          <w:sz w:val="28"/>
          <w:szCs w:val="28"/>
          <w:rtl/>
          <w:lang w:bidi="ar-DZ"/>
        </w:rPr>
        <w:t>الكلمات المفتاحية:</w:t>
      </w:r>
      <w:r>
        <w:rPr>
          <w:rFonts w:cs="Simplified Arabic" w:hint="cs"/>
          <w:b/>
          <w:bCs/>
          <w:sz w:val="28"/>
          <w:szCs w:val="28"/>
          <w:rtl/>
          <w:lang w:bidi="ar-DZ"/>
        </w:rPr>
        <w:t xml:space="preserve"> </w:t>
      </w:r>
      <w:r>
        <w:rPr>
          <w:rFonts w:cs="Simplified Arabic" w:hint="cs"/>
          <w:sz w:val="28"/>
          <w:szCs w:val="28"/>
          <w:rtl/>
          <w:lang w:bidi="ar-DZ"/>
        </w:rPr>
        <w:t>أسواق الأوراق المالية؛ العولمة المالية؛ الانفتاح؛ التذبذب؛ التكامل المشترك.</w:t>
      </w:r>
    </w:p>
    <w:p w:rsidR="0073138E" w:rsidRDefault="0073138E" w:rsidP="0073138E">
      <w:pPr>
        <w:bidi/>
        <w:jc w:val="both"/>
        <w:rPr>
          <w:rFonts w:cs="Simplified Arabic"/>
          <w:sz w:val="28"/>
          <w:szCs w:val="28"/>
          <w:rtl/>
          <w:lang w:bidi="ar-DZ"/>
        </w:rPr>
      </w:pPr>
    </w:p>
    <w:p w:rsidR="0073138E" w:rsidRDefault="0073138E" w:rsidP="0073138E">
      <w:pPr>
        <w:bidi/>
        <w:jc w:val="both"/>
        <w:rPr>
          <w:rFonts w:cs="Simplified Arabic"/>
          <w:sz w:val="28"/>
          <w:szCs w:val="28"/>
          <w:rtl/>
          <w:lang w:bidi="ar-DZ"/>
        </w:rPr>
      </w:pPr>
    </w:p>
    <w:p w:rsidR="0073138E" w:rsidRDefault="0073138E" w:rsidP="0073138E">
      <w:pPr>
        <w:bidi/>
        <w:jc w:val="both"/>
        <w:rPr>
          <w:rFonts w:cs="Simplified Arabic"/>
          <w:sz w:val="28"/>
          <w:szCs w:val="28"/>
          <w:rtl/>
          <w:lang w:bidi="ar-DZ"/>
        </w:rPr>
      </w:pPr>
    </w:p>
    <w:p w:rsidR="0073138E" w:rsidRDefault="0073138E" w:rsidP="0073138E">
      <w:pPr>
        <w:bidi/>
        <w:jc w:val="both"/>
        <w:rPr>
          <w:rFonts w:cs="Simplified Arabic"/>
          <w:sz w:val="28"/>
          <w:szCs w:val="28"/>
          <w:rtl/>
          <w:lang w:bidi="ar-DZ"/>
        </w:rPr>
      </w:pPr>
    </w:p>
    <w:p w:rsidR="0073138E" w:rsidRDefault="0073138E" w:rsidP="0073138E">
      <w:pPr>
        <w:bidi/>
        <w:jc w:val="both"/>
        <w:rPr>
          <w:rFonts w:cs="Simplified Arabic"/>
          <w:sz w:val="28"/>
          <w:szCs w:val="28"/>
          <w:rtl/>
          <w:lang w:bidi="ar-DZ"/>
        </w:rPr>
      </w:pPr>
    </w:p>
    <w:p w:rsidR="0073138E" w:rsidRDefault="0073138E" w:rsidP="0073138E">
      <w:pPr>
        <w:bidi/>
        <w:jc w:val="both"/>
        <w:rPr>
          <w:rFonts w:cs="Simplified Arabic"/>
          <w:sz w:val="28"/>
          <w:szCs w:val="28"/>
          <w:rtl/>
          <w:lang w:bidi="ar-DZ"/>
        </w:rPr>
      </w:pPr>
    </w:p>
    <w:p w:rsidR="0073138E" w:rsidRDefault="0073138E" w:rsidP="0073138E">
      <w:pPr>
        <w:bidi/>
        <w:jc w:val="both"/>
        <w:rPr>
          <w:rFonts w:cs="Simplified Arabic"/>
          <w:sz w:val="28"/>
          <w:szCs w:val="28"/>
          <w:rtl/>
          <w:lang w:bidi="ar-DZ"/>
        </w:rPr>
      </w:pPr>
    </w:p>
    <w:p w:rsidR="0073138E" w:rsidRDefault="0073138E" w:rsidP="0073138E">
      <w:pPr>
        <w:bidi/>
        <w:jc w:val="both"/>
        <w:rPr>
          <w:rFonts w:cs="Simplified Arabic"/>
          <w:sz w:val="28"/>
          <w:szCs w:val="28"/>
          <w:rtl/>
          <w:lang w:bidi="ar-DZ"/>
        </w:rPr>
      </w:pPr>
    </w:p>
    <w:p w:rsidR="0073138E" w:rsidRDefault="0073138E" w:rsidP="0073138E">
      <w:pPr>
        <w:bidi/>
        <w:jc w:val="both"/>
        <w:rPr>
          <w:rFonts w:cs="Simplified Arabic"/>
          <w:sz w:val="28"/>
          <w:szCs w:val="28"/>
          <w:rtl/>
          <w:lang w:bidi="ar-DZ"/>
        </w:rPr>
      </w:pPr>
    </w:p>
    <w:p w:rsidR="0073138E" w:rsidRDefault="0073138E" w:rsidP="0073138E">
      <w:pPr>
        <w:bidi/>
        <w:jc w:val="both"/>
        <w:rPr>
          <w:rFonts w:cs="Simplified Arabic"/>
          <w:sz w:val="28"/>
          <w:szCs w:val="28"/>
          <w:rtl/>
          <w:lang w:bidi="ar-DZ"/>
        </w:rPr>
      </w:pPr>
    </w:p>
    <w:p w:rsidR="0073138E" w:rsidRDefault="0073138E" w:rsidP="0073138E">
      <w:pPr>
        <w:bidi/>
        <w:jc w:val="both"/>
        <w:rPr>
          <w:rFonts w:cs="Simplified Arabic"/>
          <w:sz w:val="28"/>
          <w:szCs w:val="28"/>
          <w:rtl/>
          <w:lang w:bidi="ar-DZ"/>
        </w:rPr>
      </w:pPr>
    </w:p>
    <w:p w:rsidR="0073138E" w:rsidRPr="006120A8" w:rsidRDefault="0073138E" w:rsidP="0073138E">
      <w:pPr>
        <w:bidi/>
        <w:jc w:val="both"/>
        <w:rPr>
          <w:rFonts w:cs="Simplified Arabic"/>
          <w:sz w:val="28"/>
          <w:szCs w:val="28"/>
          <w:rtl/>
          <w:lang w:bidi="ar-DZ"/>
        </w:rPr>
      </w:pPr>
    </w:p>
    <w:p w:rsidR="004537AA" w:rsidRPr="005441CC" w:rsidRDefault="00517798" w:rsidP="00A53A51">
      <w:pPr>
        <w:spacing w:line="240" w:lineRule="auto"/>
        <w:rPr>
          <w:rFonts w:asciiTheme="majorBidi" w:hAnsiTheme="majorBidi" w:cstheme="majorBidi"/>
          <w:b/>
          <w:bCs/>
          <w:sz w:val="24"/>
          <w:szCs w:val="24"/>
          <w:lang w:bidi="ar-DZ"/>
        </w:rPr>
      </w:pPr>
      <w:r w:rsidRPr="00C5513C">
        <w:rPr>
          <w:rFonts w:asciiTheme="majorBidi" w:hAnsiTheme="majorBidi" w:cstheme="majorBidi"/>
          <w:b/>
          <w:bCs/>
          <w:sz w:val="24"/>
          <w:szCs w:val="24"/>
          <w:lang w:bidi="ar-DZ"/>
        </w:rPr>
        <w:t>Résumé :</w:t>
      </w:r>
      <w:r>
        <w:rPr>
          <w:rFonts w:asciiTheme="majorBidi" w:hAnsiTheme="majorBidi" w:cstheme="majorBidi"/>
          <w:b/>
          <w:bCs/>
          <w:sz w:val="24"/>
          <w:szCs w:val="24"/>
          <w:lang w:bidi="ar-DZ"/>
        </w:rPr>
        <w:t xml:space="preserve"> </w:t>
      </w:r>
      <w:r>
        <w:rPr>
          <w:rFonts w:asciiTheme="majorBidi" w:hAnsiTheme="majorBidi" w:cstheme="majorBidi"/>
          <w:sz w:val="24"/>
          <w:szCs w:val="24"/>
          <w:lang w:bidi="ar-DZ"/>
        </w:rPr>
        <w:t xml:space="preserve"> </w:t>
      </w:r>
    </w:p>
    <w:p w:rsidR="004537AA" w:rsidRPr="00D93465" w:rsidRDefault="009A4207" w:rsidP="00337ECF">
      <w:pPr>
        <w:spacing w:after="120" w:line="480" w:lineRule="auto"/>
        <w:jc w:val="both"/>
        <w:rPr>
          <w:rFonts w:asciiTheme="majorBidi" w:hAnsiTheme="majorBidi" w:cstheme="majorBidi"/>
          <w:rtl/>
          <w:lang w:bidi="ar-DZ"/>
        </w:rPr>
      </w:pPr>
      <w:r>
        <w:rPr>
          <w:rFonts w:asciiTheme="majorBidi" w:hAnsiTheme="majorBidi" w:cstheme="majorBidi"/>
          <w:sz w:val="24"/>
          <w:szCs w:val="24"/>
          <w:lang w:bidi="ar-DZ"/>
        </w:rPr>
        <w:t xml:space="preserve">    </w:t>
      </w:r>
      <w:r w:rsidR="004537AA" w:rsidRPr="004537AA">
        <w:rPr>
          <w:rFonts w:asciiTheme="majorBidi" w:hAnsiTheme="majorBidi" w:cstheme="majorBidi"/>
          <w:sz w:val="24"/>
          <w:szCs w:val="24"/>
          <w:lang w:bidi="ar-DZ"/>
        </w:rPr>
        <w:t>Au cours</w:t>
      </w:r>
      <w:r w:rsidR="00600A67">
        <w:rPr>
          <w:rFonts w:asciiTheme="majorBidi" w:hAnsiTheme="majorBidi" w:cstheme="majorBidi"/>
          <w:sz w:val="24"/>
          <w:szCs w:val="24"/>
          <w:lang w:bidi="ar-DZ"/>
        </w:rPr>
        <w:t xml:space="preserve"> des dernières années, le monde a connue</w:t>
      </w:r>
      <w:r w:rsidR="004537AA" w:rsidRPr="004537AA">
        <w:rPr>
          <w:rFonts w:asciiTheme="majorBidi" w:hAnsiTheme="majorBidi" w:cstheme="majorBidi"/>
          <w:sz w:val="24"/>
          <w:szCs w:val="24"/>
          <w:lang w:bidi="ar-DZ"/>
        </w:rPr>
        <w:t xml:space="preserve"> de</w:t>
      </w:r>
      <w:r w:rsidR="00600A67">
        <w:rPr>
          <w:rFonts w:asciiTheme="majorBidi" w:hAnsiTheme="majorBidi" w:cstheme="majorBidi"/>
          <w:sz w:val="24"/>
          <w:szCs w:val="24"/>
          <w:lang w:bidi="ar-DZ"/>
        </w:rPr>
        <w:t>s</w:t>
      </w:r>
      <w:r w:rsidR="004537AA" w:rsidRPr="004537AA">
        <w:rPr>
          <w:rFonts w:asciiTheme="majorBidi" w:hAnsiTheme="majorBidi" w:cstheme="majorBidi"/>
          <w:sz w:val="24"/>
          <w:szCs w:val="24"/>
          <w:lang w:bidi="ar-DZ"/>
        </w:rPr>
        <w:t xml:space="preserve"> c</w:t>
      </w:r>
      <w:r w:rsidR="00FB674F">
        <w:rPr>
          <w:rFonts w:asciiTheme="majorBidi" w:hAnsiTheme="majorBidi" w:cstheme="majorBidi"/>
          <w:sz w:val="24"/>
          <w:szCs w:val="24"/>
          <w:lang w:bidi="ar-DZ"/>
        </w:rPr>
        <w:t xml:space="preserve">hangements fondamentaux qui ont </w:t>
      </w:r>
      <w:r w:rsidR="004D5434">
        <w:rPr>
          <w:rFonts w:asciiTheme="majorBidi" w:hAnsiTheme="majorBidi" w:cstheme="majorBidi"/>
          <w:sz w:val="24"/>
          <w:szCs w:val="24"/>
          <w:lang w:bidi="ar-DZ"/>
        </w:rPr>
        <w:t>touché</w:t>
      </w:r>
      <w:r w:rsidR="004537AA" w:rsidRPr="004537AA">
        <w:rPr>
          <w:rFonts w:asciiTheme="majorBidi" w:hAnsiTheme="majorBidi" w:cstheme="majorBidi"/>
          <w:sz w:val="24"/>
          <w:szCs w:val="24"/>
          <w:lang w:bidi="ar-DZ"/>
        </w:rPr>
        <w:t xml:space="preserve"> </w:t>
      </w:r>
      <w:r w:rsidR="00FB674F">
        <w:rPr>
          <w:rFonts w:asciiTheme="majorBidi" w:hAnsiTheme="majorBidi" w:cstheme="majorBidi"/>
          <w:sz w:val="24"/>
          <w:szCs w:val="24"/>
          <w:lang w:bidi="ar-DZ"/>
        </w:rPr>
        <w:t xml:space="preserve">les </w:t>
      </w:r>
      <w:r w:rsidR="004537AA" w:rsidRPr="004537AA">
        <w:rPr>
          <w:rFonts w:asciiTheme="majorBidi" w:hAnsiTheme="majorBidi" w:cstheme="majorBidi"/>
          <w:sz w:val="24"/>
          <w:szCs w:val="24"/>
          <w:lang w:bidi="ar-DZ"/>
        </w:rPr>
        <w:t>divers aspects de la vie contemporai</w:t>
      </w:r>
      <w:r w:rsidR="000C4DBA">
        <w:rPr>
          <w:rFonts w:asciiTheme="majorBidi" w:hAnsiTheme="majorBidi" w:cstheme="majorBidi"/>
          <w:sz w:val="24"/>
          <w:szCs w:val="24"/>
          <w:lang w:bidi="ar-DZ"/>
        </w:rPr>
        <w:t>ne dans tous les pays du monde</w:t>
      </w:r>
      <w:r w:rsidR="004537AA" w:rsidRPr="004537AA">
        <w:rPr>
          <w:rFonts w:asciiTheme="majorBidi" w:hAnsiTheme="majorBidi" w:cstheme="majorBidi"/>
          <w:sz w:val="24"/>
          <w:szCs w:val="24"/>
          <w:lang w:bidi="ar-DZ"/>
        </w:rPr>
        <w:t xml:space="preserve">, </w:t>
      </w:r>
      <w:r w:rsidR="004D5434">
        <w:rPr>
          <w:rFonts w:asciiTheme="majorBidi" w:hAnsiTheme="majorBidi" w:cstheme="majorBidi"/>
          <w:sz w:val="24"/>
          <w:szCs w:val="24"/>
          <w:lang w:bidi="ar-DZ"/>
        </w:rPr>
        <w:t>c</w:t>
      </w:r>
      <w:r w:rsidR="004537AA" w:rsidRPr="004537AA">
        <w:rPr>
          <w:rFonts w:asciiTheme="majorBidi" w:hAnsiTheme="majorBidi" w:cstheme="majorBidi"/>
          <w:sz w:val="24"/>
          <w:szCs w:val="24"/>
          <w:lang w:bidi="ar-DZ"/>
        </w:rPr>
        <w:t>es variables globales qui ont caractérisé les deux dernières décennies du XXe siècl</w:t>
      </w:r>
      <w:r w:rsidR="00337ECF">
        <w:rPr>
          <w:rFonts w:asciiTheme="majorBidi" w:hAnsiTheme="majorBidi" w:cstheme="majorBidi"/>
          <w:sz w:val="24"/>
          <w:szCs w:val="24"/>
          <w:lang w:bidi="ar-DZ"/>
        </w:rPr>
        <w:t xml:space="preserve">e, qui a </w:t>
      </w:r>
      <w:r w:rsidR="004D5434">
        <w:rPr>
          <w:rFonts w:asciiTheme="majorBidi" w:hAnsiTheme="majorBidi" w:cstheme="majorBidi"/>
          <w:sz w:val="24"/>
          <w:szCs w:val="24"/>
          <w:lang w:bidi="ar-DZ"/>
        </w:rPr>
        <w:t xml:space="preserve"> </w:t>
      </w:r>
      <w:r w:rsidR="00337ECF">
        <w:rPr>
          <w:rFonts w:asciiTheme="majorBidi" w:hAnsiTheme="majorBidi" w:cstheme="majorBidi"/>
          <w:sz w:val="24"/>
          <w:szCs w:val="24"/>
          <w:lang w:bidi="ar-DZ"/>
        </w:rPr>
        <w:t>formé</w:t>
      </w:r>
      <w:r w:rsidR="004537AA" w:rsidRPr="004537AA">
        <w:rPr>
          <w:rFonts w:asciiTheme="majorBidi" w:hAnsiTheme="majorBidi" w:cstheme="majorBidi"/>
          <w:sz w:val="24"/>
          <w:szCs w:val="24"/>
          <w:lang w:bidi="ar-DZ"/>
        </w:rPr>
        <w:t xml:space="preserve"> une réal</w:t>
      </w:r>
      <w:r w:rsidR="00337ECF">
        <w:rPr>
          <w:rFonts w:asciiTheme="majorBidi" w:hAnsiTheme="majorBidi" w:cstheme="majorBidi"/>
          <w:sz w:val="24"/>
          <w:szCs w:val="24"/>
          <w:lang w:bidi="ar-DZ"/>
        </w:rPr>
        <w:t>ité historique contemporaine et</w:t>
      </w:r>
      <w:r w:rsidR="004537AA" w:rsidRPr="004537AA">
        <w:rPr>
          <w:rFonts w:asciiTheme="majorBidi" w:hAnsiTheme="majorBidi" w:cstheme="majorBidi"/>
          <w:sz w:val="24"/>
          <w:szCs w:val="24"/>
          <w:lang w:bidi="ar-DZ"/>
        </w:rPr>
        <w:t xml:space="preserve"> a mis le monde au seuil d'une nouv</w:t>
      </w:r>
      <w:r w:rsidR="007A5B44">
        <w:rPr>
          <w:rFonts w:asciiTheme="majorBidi" w:hAnsiTheme="majorBidi" w:cstheme="majorBidi"/>
          <w:sz w:val="24"/>
          <w:szCs w:val="24"/>
          <w:lang w:bidi="ar-DZ"/>
        </w:rPr>
        <w:t>elle étape</w:t>
      </w:r>
      <w:r w:rsidR="004537AA" w:rsidRPr="004537AA">
        <w:rPr>
          <w:rFonts w:asciiTheme="majorBidi" w:hAnsiTheme="majorBidi" w:cstheme="majorBidi"/>
          <w:sz w:val="24"/>
          <w:szCs w:val="24"/>
          <w:lang w:bidi="ar-DZ"/>
        </w:rPr>
        <w:t>. Il ne fait aucun doute que c</w:t>
      </w:r>
      <w:r w:rsidR="007A5B44">
        <w:rPr>
          <w:rFonts w:asciiTheme="majorBidi" w:hAnsiTheme="majorBidi" w:cstheme="majorBidi"/>
          <w:sz w:val="24"/>
          <w:szCs w:val="24"/>
          <w:lang w:bidi="ar-DZ"/>
        </w:rPr>
        <w:t xml:space="preserve">es changements </w:t>
      </w:r>
      <w:r w:rsidR="004537AA" w:rsidRPr="004537AA">
        <w:rPr>
          <w:rFonts w:asciiTheme="majorBidi" w:hAnsiTheme="majorBidi" w:cstheme="majorBidi"/>
          <w:sz w:val="24"/>
          <w:szCs w:val="24"/>
          <w:lang w:bidi="ar-DZ"/>
        </w:rPr>
        <w:t xml:space="preserve"> sont le résultat d'une relation étroite entre la mondialisation et le système financier</w:t>
      </w:r>
      <w:r w:rsidR="007A5B44">
        <w:rPr>
          <w:rFonts w:asciiTheme="majorBidi" w:hAnsiTheme="majorBidi" w:cstheme="majorBidi"/>
          <w:sz w:val="24"/>
          <w:szCs w:val="24"/>
          <w:lang w:bidi="ar-DZ"/>
        </w:rPr>
        <w:t>.</w:t>
      </w:r>
      <w:r w:rsidR="004537AA" w:rsidRPr="004537AA">
        <w:rPr>
          <w:rFonts w:asciiTheme="majorBidi" w:hAnsiTheme="majorBidi" w:cstheme="majorBidi"/>
          <w:sz w:val="24"/>
          <w:szCs w:val="24"/>
          <w:lang w:bidi="ar-DZ"/>
        </w:rPr>
        <w:t xml:space="preserve"> en raison des processus de libéralisation financi</w:t>
      </w:r>
      <w:r w:rsidR="007A5B44">
        <w:rPr>
          <w:rFonts w:asciiTheme="majorBidi" w:hAnsiTheme="majorBidi" w:cstheme="majorBidi"/>
          <w:sz w:val="24"/>
          <w:szCs w:val="24"/>
          <w:lang w:bidi="ar-DZ"/>
        </w:rPr>
        <w:t>ère et de l'ouverture des</w:t>
      </w:r>
      <w:r w:rsidR="004537AA" w:rsidRPr="004537AA">
        <w:rPr>
          <w:rFonts w:asciiTheme="majorBidi" w:hAnsiTheme="majorBidi" w:cstheme="majorBidi"/>
          <w:sz w:val="24"/>
          <w:szCs w:val="24"/>
          <w:lang w:bidi="ar-DZ"/>
        </w:rPr>
        <w:t xml:space="preserve"> marchés internationau</w:t>
      </w:r>
      <w:r w:rsidR="007A5B44">
        <w:rPr>
          <w:rFonts w:asciiTheme="majorBidi" w:hAnsiTheme="majorBidi" w:cstheme="majorBidi"/>
          <w:sz w:val="24"/>
          <w:szCs w:val="24"/>
          <w:lang w:bidi="ar-DZ"/>
        </w:rPr>
        <w:t>x et l'intégration croissante en plus</w:t>
      </w:r>
      <w:r w:rsidR="004537AA" w:rsidRPr="004537AA">
        <w:rPr>
          <w:rFonts w:asciiTheme="majorBidi" w:hAnsiTheme="majorBidi" w:cstheme="majorBidi"/>
          <w:sz w:val="24"/>
          <w:szCs w:val="24"/>
          <w:lang w:bidi="ar-DZ"/>
        </w:rPr>
        <w:t xml:space="preserve"> </w:t>
      </w:r>
      <w:r w:rsidR="007A5B44">
        <w:rPr>
          <w:rFonts w:asciiTheme="majorBidi" w:hAnsiTheme="majorBidi" w:cstheme="majorBidi"/>
          <w:sz w:val="24"/>
          <w:szCs w:val="24"/>
          <w:lang w:bidi="ar-DZ"/>
        </w:rPr>
        <w:t xml:space="preserve">de </w:t>
      </w:r>
      <w:r w:rsidR="004537AA" w:rsidRPr="004537AA">
        <w:rPr>
          <w:rFonts w:asciiTheme="majorBidi" w:hAnsiTheme="majorBidi" w:cstheme="majorBidi"/>
          <w:sz w:val="24"/>
          <w:szCs w:val="24"/>
          <w:lang w:bidi="ar-DZ"/>
        </w:rPr>
        <w:t>l'interdépendance d</w:t>
      </w:r>
      <w:r w:rsidR="007A5B44">
        <w:rPr>
          <w:rFonts w:asciiTheme="majorBidi" w:hAnsiTheme="majorBidi" w:cstheme="majorBidi"/>
          <w:sz w:val="24"/>
          <w:szCs w:val="24"/>
          <w:lang w:bidi="ar-DZ"/>
        </w:rPr>
        <w:t>es marchés de capitaux locaux</w:t>
      </w:r>
      <w:r w:rsidR="00337ECF">
        <w:rPr>
          <w:rFonts w:asciiTheme="majorBidi" w:hAnsiTheme="majorBidi" w:cstheme="majorBidi"/>
          <w:sz w:val="24"/>
          <w:szCs w:val="24"/>
          <w:lang w:bidi="ar-DZ"/>
        </w:rPr>
        <w:t xml:space="preserve"> et</w:t>
      </w:r>
      <w:r w:rsidR="007A5B44">
        <w:rPr>
          <w:rFonts w:asciiTheme="majorBidi" w:hAnsiTheme="majorBidi" w:cstheme="majorBidi"/>
          <w:sz w:val="24"/>
          <w:szCs w:val="24"/>
          <w:lang w:bidi="ar-DZ"/>
        </w:rPr>
        <w:t xml:space="preserve"> extérieur dus</w:t>
      </w:r>
      <w:r w:rsidR="004537AA" w:rsidRPr="004537AA">
        <w:rPr>
          <w:rFonts w:asciiTheme="majorBidi" w:hAnsiTheme="majorBidi" w:cstheme="majorBidi"/>
          <w:sz w:val="24"/>
          <w:szCs w:val="24"/>
          <w:lang w:bidi="ar-DZ"/>
        </w:rPr>
        <w:t xml:space="preserve"> </w:t>
      </w:r>
      <w:r w:rsidR="007A5B44">
        <w:rPr>
          <w:rFonts w:asciiTheme="majorBidi" w:hAnsiTheme="majorBidi" w:cstheme="majorBidi"/>
          <w:sz w:val="24"/>
          <w:szCs w:val="24"/>
          <w:lang w:bidi="ar-DZ"/>
        </w:rPr>
        <w:t xml:space="preserve">à la </w:t>
      </w:r>
      <w:r w:rsidR="004537AA" w:rsidRPr="004537AA">
        <w:rPr>
          <w:rFonts w:asciiTheme="majorBidi" w:hAnsiTheme="majorBidi" w:cstheme="majorBidi"/>
          <w:sz w:val="24"/>
          <w:szCs w:val="24"/>
          <w:lang w:bidi="ar-DZ"/>
        </w:rPr>
        <w:t>suppression des</w:t>
      </w:r>
      <w:r w:rsidR="007A5B44">
        <w:rPr>
          <w:rFonts w:asciiTheme="majorBidi" w:hAnsiTheme="majorBidi" w:cstheme="majorBidi"/>
          <w:sz w:val="24"/>
          <w:szCs w:val="24"/>
          <w:lang w:bidi="ar-DZ"/>
        </w:rPr>
        <w:t xml:space="preserve"> mesures restrictive</w:t>
      </w:r>
      <w:r w:rsidR="007A5B44" w:rsidRPr="004537AA">
        <w:rPr>
          <w:rFonts w:asciiTheme="majorBidi" w:hAnsiTheme="majorBidi" w:cstheme="majorBidi"/>
          <w:sz w:val="24"/>
          <w:szCs w:val="24"/>
          <w:lang w:bidi="ar-DZ"/>
        </w:rPr>
        <w:t>s</w:t>
      </w:r>
      <w:r w:rsidR="007A5B44">
        <w:rPr>
          <w:rFonts w:asciiTheme="majorBidi" w:hAnsiTheme="majorBidi" w:cstheme="majorBidi"/>
          <w:sz w:val="24"/>
          <w:szCs w:val="24"/>
          <w:lang w:bidi="ar-DZ"/>
        </w:rPr>
        <w:t xml:space="preserve"> et</w:t>
      </w:r>
      <w:r w:rsidR="004537AA" w:rsidRPr="004537AA">
        <w:rPr>
          <w:rFonts w:asciiTheme="majorBidi" w:hAnsiTheme="majorBidi" w:cstheme="majorBidi"/>
          <w:sz w:val="24"/>
          <w:szCs w:val="24"/>
          <w:lang w:bidi="ar-DZ"/>
        </w:rPr>
        <w:t xml:space="preserve"> à la</w:t>
      </w:r>
      <w:r w:rsidR="007A5B44">
        <w:rPr>
          <w:rFonts w:asciiTheme="majorBidi" w:hAnsiTheme="majorBidi" w:cstheme="majorBidi"/>
          <w:sz w:val="24"/>
          <w:szCs w:val="24"/>
          <w:lang w:bidi="ar-DZ"/>
        </w:rPr>
        <w:t xml:space="preserve"> libéralisation du mouvement</w:t>
      </w:r>
      <w:r w:rsidR="004537AA" w:rsidRPr="004537AA">
        <w:rPr>
          <w:rFonts w:asciiTheme="majorBidi" w:hAnsiTheme="majorBidi" w:cstheme="majorBidi"/>
          <w:sz w:val="24"/>
          <w:szCs w:val="24"/>
          <w:lang w:bidi="ar-DZ"/>
        </w:rPr>
        <w:t xml:space="preserve"> des capit</w:t>
      </w:r>
      <w:r w:rsidR="00DF3412">
        <w:rPr>
          <w:rFonts w:asciiTheme="majorBidi" w:hAnsiTheme="majorBidi" w:cstheme="majorBidi"/>
          <w:sz w:val="24"/>
          <w:szCs w:val="24"/>
          <w:lang w:bidi="ar-DZ"/>
        </w:rPr>
        <w:t>aux traversent toutes les Frontières</w:t>
      </w:r>
      <w:r w:rsidR="004053C2">
        <w:rPr>
          <w:rFonts w:asciiTheme="majorBidi" w:hAnsiTheme="majorBidi" w:cstheme="majorBidi"/>
          <w:sz w:val="24"/>
          <w:szCs w:val="24"/>
          <w:lang w:bidi="ar-DZ"/>
        </w:rPr>
        <w:t>.</w:t>
      </w:r>
      <w:r w:rsidR="004537AA" w:rsidRPr="004537AA">
        <w:rPr>
          <w:rFonts w:asciiTheme="majorBidi" w:hAnsiTheme="majorBidi" w:cstheme="majorBidi"/>
          <w:sz w:val="24"/>
          <w:szCs w:val="24"/>
          <w:lang w:bidi="ar-DZ"/>
        </w:rPr>
        <w:t xml:space="preserve"> les pays moins développés</w:t>
      </w:r>
      <w:r w:rsidR="004053C2">
        <w:rPr>
          <w:rFonts w:asciiTheme="majorBidi" w:hAnsiTheme="majorBidi" w:cstheme="majorBidi"/>
          <w:sz w:val="24"/>
          <w:szCs w:val="24"/>
          <w:lang w:bidi="ar-DZ"/>
        </w:rPr>
        <w:t xml:space="preserve"> </w:t>
      </w:r>
      <w:r w:rsidR="00337ECF">
        <w:rPr>
          <w:rFonts w:asciiTheme="majorBidi" w:hAnsiTheme="majorBidi" w:cstheme="majorBidi"/>
          <w:sz w:val="24"/>
          <w:szCs w:val="24"/>
          <w:lang w:bidi="ar-DZ"/>
        </w:rPr>
        <w:t>ont adopté</w:t>
      </w:r>
      <w:r w:rsidR="004537AA" w:rsidRPr="004537AA">
        <w:rPr>
          <w:rFonts w:asciiTheme="majorBidi" w:hAnsiTheme="majorBidi" w:cstheme="majorBidi"/>
          <w:sz w:val="24"/>
          <w:szCs w:val="24"/>
          <w:lang w:bidi="ar-DZ"/>
        </w:rPr>
        <w:t xml:space="preserve"> </w:t>
      </w:r>
      <w:r w:rsidR="004053C2">
        <w:rPr>
          <w:rFonts w:asciiTheme="majorBidi" w:hAnsiTheme="majorBidi" w:cstheme="majorBidi"/>
          <w:sz w:val="24"/>
          <w:szCs w:val="24"/>
          <w:lang w:bidi="ar-DZ"/>
        </w:rPr>
        <w:t>l’ouverture</w:t>
      </w:r>
      <w:r w:rsidR="004537AA" w:rsidRPr="004537AA">
        <w:rPr>
          <w:rFonts w:asciiTheme="majorBidi" w:hAnsiTheme="majorBidi" w:cstheme="majorBidi"/>
          <w:sz w:val="24"/>
          <w:szCs w:val="24"/>
          <w:lang w:bidi="ar-DZ"/>
        </w:rPr>
        <w:t xml:space="preserve"> </w:t>
      </w:r>
      <w:r w:rsidR="004053C2">
        <w:rPr>
          <w:rFonts w:asciiTheme="majorBidi" w:hAnsiTheme="majorBidi" w:cstheme="majorBidi"/>
          <w:sz w:val="24"/>
          <w:szCs w:val="24"/>
          <w:lang w:bidi="ar-DZ"/>
        </w:rPr>
        <w:t xml:space="preserve">de </w:t>
      </w:r>
      <w:r w:rsidR="004537AA" w:rsidRPr="004537AA">
        <w:rPr>
          <w:rFonts w:asciiTheme="majorBidi" w:hAnsiTheme="majorBidi" w:cstheme="majorBidi"/>
          <w:sz w:val="24"/>
          <w:szCs w:val="24"/>
          <w:lang w:bidi="ar-DZ"/>
        </w:rPr>
        <w:t>leurs marchés financier</w:t>
      </w:r>
      <w:r w:rsidR="00DB626C">
        <w:rPr>
          <w:rFonts w:asciiTheme="majorBidi" w:hAnsiTheme="majorBidi" w:cstheme="majorBidi"/>
          <w:sz w:val="24"/>
          <w:szCs w:val="24"/>
          <w:lang w:bidi="ar-DZ"/>
        </w:rPr>
        <w:t>s au flux de capitaux une procédure d'un grand intérêt</w:t>
      </w:r>
      <w:r w:rsidR="004537AA" w:rsidRPr="004537AA">
        <w:rPr>
          <w:rFonts w:asciiTheme="majorBidi" w:hAnsiTheme="majorBidi" w:cstheme="majorBidi"/>
          <w:sz w:val="24"/>
          <w:szCs w:val="24"/>
          <w:lang w:bidi="ar-DZ"/>
        </w:rPr>
        <w:t xml:space="preserve"> </w:t>
      </w:r>
      <w:r w:rsidR="00337ECF">
        <w:rPr>
          <w:rFonts w:asciiTheme="majorBidi" w:hAnsiTheme="majorBidi" w:cstheme="majorBidi"/>
          <w:sz w:val="24"/>
          <w:szCs w:val="24"/>
          <w:lang w:bidi="ar-DZ"/>
        </w:rPr>
        <w:t>car</w:t>
      </w:r>
      <w:r w:rsidR="004537AA" w:rsidRPr="004537AA">
        <w:rPr>
          <w:rFonts w:asciiTheme="majorBidi" w:hAnsiTheme="majorBidi" w:cstheme="majorBidi"/>
          <w:sz w:val="24"/>
          <w:szCs w:val="24"/>
          <w:lang w:bidi="ar-DZ"/>
        </w:rPr>
        <w:t xml:space="preserve"> cette étape est un outil pour attirer les capitaux étrangers et une alternative à l'emprunt</w:t>
      </w:r>
      <w:r w:rsidR="00DB626C">
        <w:rPr>
          <w:rFonts w:asciiTheme="majorBidi" w:hAnsiTheme="majorBidi" w:cstheme="majorBidi"/>
          <w:sz w:val="24"/>
          <w:szCs w:val="24"/>
          <w:lang w:bidi="ar-DZ"/>
        </w:rPr>
        <w:t xml:space="preserve"> extérieure, et</w:t>
      </w:r>
      <w:r w:rsidR="004537AA" w:rsidRPr="004537AA">
        <w:rPr>
          <w:rFonts w:asciiTheme="majorBidi" w:hAnsiTheme="majorBidi" w:cstheme="majorBidi"/>
          <w:sz w:val="24"/>
          <w:szCs w:val="24"/>
          <w:lang w:bidi="ar-DZ"/>
        </w:rPr>
        <w:t xml:space="preserve"> Plusieurs pays ont pu bénéficier du financement étranger direct et indirect dans le développement de leurs économies.</w:t>
      </w:r>
      <w:r w:rsidR="00E841CF">
        <w:rPr>
          <w:rFonts w:asciiTheme="majorBidi" w:hAnsiTheme="majorBidi" w:cstheme="majorBidi"/>
          <w:sz w:val="24"/>
          <w:szCs w:val="24"/>
          <w:lang w:bidi="ar-DZ"/>
        </w:rPr>
        <w:t xml:space="preserve"> le</w:t>
      </w:r>
      <w:r w:rsidR="004537AA" w:rsidRPr="004537AA">
        <w:rPr>
          <w:rFonts w:asciiTheme="majorBidi" w:hAnsiTheme="majorBidi" w:cstheme="majorBidi"/>
          <w:sz w:val="24"/>
          <w:szCs w:val="24"/>
          <w:lang w:bidi="ar-DZ"/>
        </w:rPr>
        <w:t xml:space="preserve"> mouvement</w:t>
      </w:r>
      <w:r w:rsidR="00E841CF">
        <w:rPr>
          <w:rFonts w:asciiTheme="majorBidi" w:hAnsiTheme="majorBidi" w:cstheme="majorBidi"/>
          <w:sz w:val="24"/>
          <w:szCs w:val="24"/>
          <w:lang w:bidi="ar-DZ"/>
        </w:rPr>
        <w:t xml:space="preserve"> de</w:t>
      </w:r>
      <w:r w:rsidR="004537AA" w:rsidRPr="004537AA">
        <w:rPr>
          <w:rFonts w:asciiTheme="majorBidi" w:hAnsiTheme="majorBidi" w:cstheme="majorBidi"/>
          <w:sz w:val="24"/>
          <w:szCs w:val="24"/>
          <w:lang w:bidi="ar-DZ"/>
        </w:rPr>
        <w:t xml:space="preserve"> La libéralisation financière a augmenté les flux financiers entre les différents centres fin</w:t>
      </w:r>
      <w:r w:rsidR="00E841CF">
        <w:rPr>
          <w:rFonts w:asciiTheme="majorBidi" w:hAnsiTheme="majorBidi" w:cstheme="majorBidi"/>
          <w:sz w:val="24"/>
          <w:szCs w:val="24"/>
          <w:lang w:bidi="ar-DZ"/>
        </w:rPr>
        <w:t>anciers, en particulier les marchés</w:t>
      </w:r>
      <w:r w:rsidR="004537AA" w:rsidRPr="004537AA">
        <w:rPr>
          <w:rFonts w:asciiTheme="majorBidi" w:hAnsiTheme="majorBidi" w:cstheme="majorBidi"/>
          <w:sz w:val="24"/>
          <w:szCs w:val="24"/>
          <w:lang w:bidi="ar-DZ"/>
        </w:rPr>
        <w:t xml:space="preserve"> développés</w:t>
      </w:r>
      <w:r w:rsidR="00E841CF">
        <w:rPr>
          <w:rFonts w:asciiTheme="majorBidi" w:hAnsiTheme="majorBidi" w:cstheme="majorBidi"/>
          <w:sz w:val="24"/>
          <w:szCs w:val="24"/>
          <w:lang w:bidi="ar-DZ"/>
        </w:rPr>
        <w:t xml:space="preserve"> est émergent</w:t>
      </w:r>
      <w:r w:rsidR="004537AA" w:rsidRPr="004537AA">
        <w:rPr>
          <w:rFonts w:asciiTheme="majorBidi" w:hAnsiTheme="majorBidi" w:cstheme="majorBidi"/>
          <w:sz w:val="24"/>
          <w:szCs w:val="24"/>
          <w:lang w:bidi="ar-DZ"/>
        </w:rPr>
        <w:t xml:space="preserve"> et le mouvement de la libéralisation financiè</w:t>
      </w:r>
      <w:r w:rsidR="004D4C99">
        <w:rPr>
          <w:rFonts w:asciiTheme="majorBidi" w:hAnsiTheme="majorBidi" w:cstheme="majorBidi"/>
          <w:sz w:val="24"/>
          <w:szCs w:val="24"/>
          <w:lang w:bidi="ar-DZ"/>
        </w:rPr>
        <w:t>re a contribué au développement</w:t>
      </w:r>
      <w:r w:rsidR="00186D7F">
        <w:rPr>
          <w:rFonts w:asciiTheme="majorBidi" w:hAnsiTheme="majorBidi" w:cstheme="majorBidi"/>
          <w:sz w:val="24"/>
          <w:szCs w:val="24"/>
          <w:lang w:bidi="ar-DZ"/>
        </w:rPr>
        <w:t xml:space="preserve"> des marchés des valeurs mobiles</w:t>
      </w:r>
      <w:r w:rsidR="004537AA" w:rsidRPr="004537AA">
        <w:rPr>
          <w:rFonts w:asciiTheme="majorBidi" w:hAnsiTheme="majorBidi" w:cstheme="majorBidi"/>
          <w:sz w:val="24"/>
          <w:szCs w:val="24"/>
          <w:lang w:bidi="ar-DZ"/>
        </w:rPr>
        <w:t xml:space="preserve">. </w:t>
      </w:r>
      <w:r w:rsidR="00186D7F" w:rsidRPr="00825DED">
        <w:rPr>
          <w:rFonts w:asciiTheme="majorBidi" w:hAnsiTheme="majorBidi" w:cstheme="majorBidi"/>
          <w:sz w:val="24"/>
          <w:szCs w:val="24"/>
        </w:rPr>
        <w:t>Les différents intervenants sont perpétuellement en quête de financements ou de placements bénéficiant de conditions optimales. Ils ont donc tout naturellement cherché à étendre leurs activités au niveau international d’où la n</w:t>
      </w:r>
      <w:r w:rsidR="00B30AAF">
        <w:rPr>
          <w:rFonts w:asciiTheme="majorBidi" w:hAnsiTheme="majorBidi" w:cstheme="majorBidi"/>
          <w:sz w:val="24"/>
          <w:szCs w:val="24"/>
        </w:rPr>
        <w:t>é</w:t>
      </w:r>
      <w:r w:rsidR="00AB0CE7">
        <w:rPr>
          <w:rFonts w:asciiTheme="majorBidi" w:hAnsiTheme="majorBidi" w:cstheme="majorBidi"/>
          <w:sz w:val="24"/>
          <w:szCs w:val="24"/>
        </w:rPr>
        <w:t>cess</w:t>
      </w:r>
      <w:r w:rsidR="00186D7F" w:rsidRPr="00825DED">
        <w:rPr>
          <w:rFonts w:asciiTheme="majorBidi" w:hAnsiTheme="majorBidi" w:cstheme="majorBidi"/>
          <w:sz w:val="24"/>
          <w:szCs w:val="24"/>
        </w:rPr>
        <w:t>ité</w:t>
      </w:r>
      <w:r w:rsidR="00186D7F">
        <w:t xml:space="preserve"> de </w:t>
      </w:r>
      <w:r w:rsidR="004537AA" w:rsidRPr="004537AA">
        <w:rPr>
          <w:rFonts w:asciiTheme="majorBidi" w:hAnsiTheme="majorBidi" w:cstheme="majorBidi"/>
          <w:sz w:val="24"/>
          <w:szCs w:val="24"/>
          <w:lang w:bidi="ar-DZ"/>
        </w:rPr>
        <w:t>L'établissement d'un marché</w:t>
      </w:r>
      <w:r w:rsidR="00186D7F">
        <w:rPr>
          <w:rFonts w:asciiTheme="majorBidi" w:hAnsiTheme="majorBidi" w:cstheme="majorBidi"/>
          <w:sz w:val="24"/>
          <w:szCs w:val="24"/>
          <w:lang w:bidi="ar-DZ"/>
        </w:rPr>
        <w:t xml:space="preserve"> efficient et efficace</w:t>
      </w:r>
      <w:r w:rsidR="004537AA" w:rsidRPr="004537AA">
        <w:rPr>
          <w:rFonts w:asciiTheme="majorBidi" w:hAnsiTheme="majorBidi" w:cstheme="majorBidi"/>
          <w:sz w:val="24"/>
          <w:szCs w:val="24"/>
          <w:lang w:bidi="ar-DZ"/>
        </w:rPr>
        <w:t xml:space="preserve"> </w:t>
      </w:r>
      <w:r w:rsidR="00186D7F">
        <w:rPr>
          <w:rFonts w:asciiTheme="majorBidi" w:hAnsiTheme="majorBidi" w:cstheme="majorBidi"/>
          <w:sz w:val="24"/>
          <w:szCs w:val="24"/>
          <w:lang w:bidi="ar-DZ"/>
        </w:rPr>
        <w:t>tout en exigeant</w:t>
      </w:r>
      <w:r w:rsidR="004537AA" w:rsidRPr="004537AA">
        <w:rPr>
          <w:rFonts w:asciiTheme="majorBidi" w:hAnsiTheme="majorBidi" w:cstheme="majorBidi"/>
          <w:sz w:val="24"/>
          <w:szCs w:val="24"/>
          <w:lang w:bidi="ar-DZ"/>
        </w:rPr>
        <w:t xml:space="preserve"> un environnement économique</w:t>
      </w:r>
      <w:r w:rsidR="00186D7F">
        <w:rPr>
          <w:rFonts w:asciiTheme="majorBidi" w:hAnsiTheme="majorBidi" w:cstheme="majorBidi"/>
          <w:sz w:val="24"/>
          <w:szCs w:val="24"/>
          <w:lang w:bidi="ar-DZ"/>
        </w:rPr>
        <w:t xml:space="preserve"> stable</w:t>
      </w:r>
      <w:r w:rsidR="004537AA" w:rsidRPr="004537AA">
        <w:rPr>
          <w:rFonts w:asciiTheme="majorBidi" w:hAnsiTheme="majorBidi" w:cstheme="majorBidi"/>
          <w:sz w:val="24"/>
          <w:szCs w:val="24"/>
          <w:lang w:bidi="ar-DZ"/>
        </w:rPr>
        <w:t>.</w:t>
      </w:r>
      <w:r w:rsidR="00186D7F" w:rsidRPr="00186D7F">
        <w:rPr>
          <w:rFonts w:ascii="Times New Roman" w:eastAsia="Times New Roman" w:hAnsi="Times New Roman" w:cs="Times New Roman"/>
          <w:sz w:val="24"/>
          <w:szCs w:val="24"/>
          <w:lang w:eastAsia="fr-FR"/>
        </w:rPr>
        <w:t xml:space="preserve"> </w:t>
      </w:r>
      <w:r w:rsidR="00186D7F" w:rsidRPr="00186D7F">
        <w:rPr>
          <w:rFonts w:asciiTheme="majorBidi" w:hAnsiTheme="majorBidi" w:cstheme="majorBidi"/>
          <w:lang w:bidi="ar-DZ"/>
        </w:rPr>
        <w:t>La mondialisation évoquée ci-dessus a entraîné la réduction progressive des obstacles entravant la libre circulation des capitaux dans le monde. Dans certains pays, ces contraintes ont tout simplement d</w:t>
      </w:r>
      <w:r w:rsidR="00825DED">
        <w:rPr>
          <w:rFonts w:asciiTheme="majorBidi" w:hAnsiTheme="majorBidi" w:cstheme="majorBidi"/>
          <w:lang w:bidi="ar-DZ"/>
        </w:rPr>
        <w:t>isparu</w:t>
      </w:r>
      <w:r w:rsidR="004537AA" w:rsidRPr="004537AA">
        <w:rPr>
          <w:rFonts w:asciiTheme="majorBidi" w:hAnsiTheme="majorBidi" w:cstheme="majorBidi"/>
          <w:sz w:val="24"/>
          <w:szCs w:val="24"/>
          <w:lang w:bidi="ar-DZ"/>
        </w:rPr>
        <w:t>,</w:t>
      </w:r>
      <w:r w:rsidR="00D93465">
        <w:rPr>
          <w:rFonts w:asciiTheme="majorBidi" w:hAnsiTheme="majorBidi" w:cstheme="majorBidi"/>
          <w:sz w:val="24"/>
          <w:szCs w:val="24"/>
          <w:lang w:bidi="ar-DZ"/>
        </w:rPr>
        <w:t xml:space="preserve"> et</w:t>
      </w:r>
      <w:r w:rsidR="004537AA" w:rsidRPr="004537AA">
        <w:rPr>
          <w:rFonts w:asciiTheme="majorBidi" w:hAnsiTheme="majorBidi" w:cstheme="majorBidi"/>
          <w:sz w:val="24"/>
          <w:szCs w:val="24"/>
          <w:lang w:bidi="ar-DZ"/>
        </w:rPr>
        <w:t xml:space="preserve"> les capitaux ci</w:t>
      </w:r>
      <w:r w:rsidR="00D93465">
        <w:rPr>
          <w:rFonts w:asciiTheme="majorBidi" w:hAnsiTheme="majorBidi" w:cstheme="majorBidi"/>
          <w:sz w:val="24"/>
          <w:szCs w:val="24"/>
          <w:lang w:bidi="ar-DZ"/>
        </w:rPr>
        <w:t>rculent librement, sans distinction entre les</w:t>
      </w:r>
      <w:r w:rsidR="004537AA" w:rsidRPr="004537AA">
        <w:rPr>
          <w:rFonts w:asciiTheme="majorBidi" w:hAnsiTheme="majorBidi" w:cstheme="majorBidi"/>
          <w:sz w:val="24"/>
          <w:szCs w:val="24"/>
          <w:lang w:bidi="ar-DZ"/>
        </w:rPr>
        <w:t xml:space="preserve"> marché</w:t>
      </w:r>
      <w:r w:rsidR="00D93465">
        <w:rPr>
          <w:rFonts w:asciiTheme="majorBidi" w:hAnsiTheme="majorBidi" w:cstheme="majorBidi"/>
          <w:sz w:val="24"/>
          <w:szCs w:val="24"/>
          <w:lang w:bidi="ar-DZ"/>
        </w:rPr>
        <w:t>s développés ou</w:t>
      </w:r>
      <w:r w:rsidR="004537AA" w:rsidRPr="004537AA">
        <w:rPr>
          <w:rFonts w:asciiTheme="majorBidi" w:hAnsiTheme="majorBidi" w:cstheme="majorBidi"/>
          <w:sz w:val="24"/>
          <w:szCs w:val="24"/>
          <w:lang w:bidi="ar-DZ"/>
        </w:rPr>
        <w:t xml:space="preserve"> émergent</w:t>
      </w:r>
      <w:r w:rsidR="00D93465">
        <w:rPr>
          <w:rFonts w:asciiTheme="majorBidi" w:hAnsiTheme="majorBidi" w:cstheme="majorBidi"/>
          <w:sz w:val="24"/>
          <w:szCs w:val="24"/>
          <w:lang w:bidi="ar-DZ"/>
        </w:rPr>
        <w:t>s</w:t>
      </w:r>
      <w:r w:rsidR="004537AA" w:rsidRPr="004537AA">
        <w:rPr>
          <w:rFonts w:asciiTheme="majorBidi" w:hAnsiTheme="majorBidi" w:cstheme="majorBidi"/>
          <w:sz w:val="24"/>
          <w:szCs w:val="24"/>
          <w:lang w:bidi="ar-DZ"/>
        </w:rPr>
        <w:t>. Malgré les efforts continus des autorités arabes pour ét</w:t>
      </w:r>
      <w:r w:rsidR="00D93465">
        <w:rPr>
          <w:rFonts w:asciiTheme="majorBidi" w:hAnsiTheme="majorBidi" w:cstheme="majorBidi"/>
          <w:sz w:val="24"/>
          <w:szCs w:val="24"/>
          <w:lang w:bidi="ar-DZ"/>
        </w:rPr>
        <w:t xml:space="preserve">ablir </w:t>
      </w:r>
      <w:r w:rsidR="004537AA" w:rsidRPr="004537AA">
        <w:rPr>
          <w:rFonts w:asciiTheme="majorBidi" w:hAnsiTheme="majorBidi" w:cstheme="majorBidi"/>
          <w:sz w:val="24"/>
          <w:szCs w:val="24"/>
          <w:lang w:bidi="ar-DZ"/>
        </w:rPr>
        <w:t xml:space="preserve"> </w:t>
      </w:r>
      <w:r w:rsidR="00D93465">
        <w:rPr>
          <w:rFonts w:asciiTheme="majorBidi" w:hAnsiTheme="majorBidi" w:cstheme="majorBidi"/>
          <w:sz w:val="24"/>
          <w:szCs w:val="24"/>
          <w:lang w:bidi="ar-DZ"/>
        </w:rPr>
        <w:t xml:space="preserve">des </w:t>
      </w:r>
      <w:r w:rsidR="004537AA" w:rsidRPr="004537AA">
        <w:rPr>
          <w:rFonts w:asciiTheme="majorBidi" w:hAnsiTheme="majorBidi" w:cstheme="majorBidi"/>
          <w:sz w:val="24"/>
          <w:szCs w:val="24"/>
          <w:lang w:bidi="ar-DZ"/>
        </w:rPr>
        <w:t>marché</w:t>
      </w:r>
      <w:r w:rsidR="00D93465">
        <w:rPr>
          <w:rFonts w:asciiTheme="majorBidi" w:hAnsiTheme="majorBidi" w:cstheme="majorBidi"/>
          <w:sz w:val="24"/>
          <w:szCs w:val="24"/>
          <w:lang w:bidi="ar-DZ"/>
        </w:rPr>
        <w:t>s de</w:t>
      </w:r>
      <w:r w:rsidR="004537AA" w:rsidRPr="004537AA">
        <w:rPr>
          <w:rFonts w:asciiTheme="majorBidi" w:hAnsiTheme="majorBidi" w:cstheme="majorBidi"/>
          <w:sz w:val="24"/>
          <w:szCs w:val="24"/>
          <w:lang w:bidi="ar-DZ"/>
        </w:rPr>
        <w:t xml:space="preserve"> valeurs solide</w:t>
      </w:r>
      <w:r w:rsidR="00D93465">
        <w:rPr>
          <w:rFonts w:asciiTheme="majorBidi" w:hAnsiTheme="majorBidi" w:cstheme="majorBidi"/>
          <w:sz w:val="24"/>
          <w:szCs w:val="24"/>
          <w:lang w:bidi="ar-DZ"/>
        </w:rPr>
        <w:t>s</w:t>
      </w:r>
      <w:r w:rsidR="004537AA" w:rsidRPr="004537AA">
        <w:rPr>
          <w:rFonts w:asciiTheme="majorBidi" w:hAnsiTheme="majorBidi" w:cstheme="majorBidi"/>
          <w:sz w:val="24"/>
          <w:szCs w:val="24"/>
          <w:lang w:bidi="ar-DZ"/>
        </w:rPr>
        <w:t xml:space="preserve">, </w:t>
      </w:r>
      <w:r w:rsidR="00B86B79">
        <w:rPr>
          <w:rFonts w:asciiTheme="majorBidi" w:hAnsiTheme="majorBidi" w:cstheme="majorBidi"/>
          <w:sz w:val="24"/>
          <w:szCs w:val="24"/>
          <w:lang w:bidi="ar-DZ"/>
        </w:rPr>
        <w:t>elles n'ont pas encore occupé leur</w:t>
      </w:r>
      <w:r w:rsidR="004537AA" w:rsidRPr="004537AA">
        <w:rPr>
          <w:rFonts w:asciiTheme="majorBidi" w:hAnsiTheme="majorBidi" w:cstheme="majorBidi"/>
          <w:sz w:val="24"/>
          <w:szCs w:val="24"/>
          <w:lang w:bidi="ar-DZ"/>
        </w:rPr>
        <w:t xml:space="preserve"> juste p</w:t>
      </w:r>
      <w:r w:rsidR="00D93465">
        <w:rPr>
          <w:rFonts w:asciiTheme="majorBidi" w:hAnsiTheme="majorBidi" w:cstheme="majorBidi"/>
          <w:sz w:val="24"/>
          <w:szCs w:val="24"/>
          <w:lang w:bidi="ar-DZ"/>
        </w:rPr>
        <w:t>lace parmi</w:t>
      </w:r>
      <w:r w:rsidR="004537AA" w:rsidRPr="004537AA">
        <w:rPr>
          <w:rFonts w:asciiTheme="majorBidi" w:hAnsiTheme="majorBidi" w:cstheme="majorBidi"/>
          <w:sz w:val="24"/>
          <w:szCs w:val="24"/>
          <w:lang w:bidi="ar-DZ"/>
        </w:rPr>
        <w:t xml:space="preserve"> les plus grands centres financiers internationaux ou au moins parmi </w:t>
      </w:r>
      <w:r w:rsidR="00B86B79">
        <w:rPr>
          <w:rFonts w:asciiTheme="majorBidi" w:hAnsiTheme="majorBidi" w:cstheme="majorBidi"/>
          <w:sz w:val="24"/>
          <w:szCs w:val="24"/>
          <w:lang w:bidi="ar-DZ"/>
        </w:rPr>
        <w:t>les marchés boursiers car</w:t>
      </w:r>
      <w:r w:rsidR="004537AA" w:rsidRPr="004537AA">
        <w:rPr>
          <w:rFonts w:asciiTheme="majorBidi" w:hAnsiTheme="majorBidi" w:cstheme="majorBidi"/>
          <w:sz w:val="24"/>
          <w:szCs w:val="24"/>
          <w:lang w:bidi="ar-DZ"/>
        </w:rPr>
        <w:t xml:space="preserve"> Les marchés boursiers arabes sont caractérisés par une faible liquidité ainsi que par l'absence de réglementat</w:t>
      </w:r>
      <w:r w:rsidR="00B86B79">
        <w:rPr>
          <w:rFonts w:asciiTheme="majorBidi" w:hAnsiTheme="majorBidi" w:cstheme="majorBidi"/>
          <w:sz w:val="24"/>
          <w:szCs w:val="24"/>
          <w:lang w:bidi="ar-DZ"/>
        </w:rPr>
        <w:t>ion</w:t>
      </w:r>
      <w:r w:rsidR="004537AA" w:rsidRPr="004537AA">
        <w:rPr>
          <w:rFonts w:asciiTheme="majorBidi" w:hAnsiTheme="majorBidi" w:cstheme="majorBidi"/>
          <w:sz w:val="24"/>
          <w:szCs w:val="24"/>
          <w:lang w:bidi="ar-DZ"/>
        </w:rPr>
        <w:t>.</w:t>
      </w:r>
    </w:p>
    <w:p w:rsidR="00AE5DF4" w:rsidRDefault="00873EC6" w:rsidP="00873EC6">
      <w:pPr>
        <w:spacing w:after="120"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4537AA" w:rsidRPr="004537AA">
        <w:rPr>
          <w:rFonts w:asciiTheme="majorBidi" w:hAnsiTheme="majorBidi" w:cstheme="majorBidi"/>
          <w:sz w:val="24"/>
          <w:szCs w:val="24"/>
          <w:lang w:bidi="ar-DZ"/>
        </w:rPr>
        <w:t>Il a été démontré par l'examen de la théorie</w:t>
      </w:r>
      <w:r w:rsidR="00B30AAF">
        <w:rPr>
          <w:rFonts w:asciiTheme="majorBidi" w:hAnsiTheme="majorBidi" w:cstheme="majorBidi"/>
          <w:sz w:val="24"/>
          <w:szCs w:val="24"/>
          <w:lang w:bidi="ar-DZ"/>
        </w:rPr>
        <w:t xml:space="preserve"> et</w:t>
      </w:r>
      <w:r w:rsidR="004537AA" w:rsidRPr="004537AA">
        <w:rPr>
          <w:rFonts w:asciiTheme="majorBidi" w:hAnsiTheme="majorBidi" w:cstheme="majorBidi"/>
          <w:sz w:val="24"/>
          <w:szCs w:val="24"/>
          <w:lang w:bidi="ar-DZ"/>
        </w:rPr>
        <w:t xml:space="preserve"> de la littérature</w:t>
      </w:r>
      <w:r w:rsidR="00B30AAF">
        <w:rPr>
          <w:rFonts w:asciiTheme="majorBidi" w:hAnsiTheme="majorBidi" w:cstheme="majorBidi"/>
          <w:sz w:val="24"/>
          <w:szCs w:val="24"/>
          <w:lang w:bidi="ar-DZ"/>
        </w:rPr>
        <w:t xml:space="preserve"> économique</w:t>
      </w:r>
      <w:r w:rsidR="004537AA" w:rsidRPr="004537AA">
        <w:rPr>
          <w:rFonts w:asciiTheme="majorBidi" w:hAnsiTheme="majorBidi" w:cstheme="majorBidi"/>
          <w:sz w:val="24"/>
          <w:szCs w:val="24"/>
          <w:lang w:bidi="ar-DZ"/>
        </w:rPr>
        <w:t xml:space="preserve"> que le mouvement d'ouverture et de libéralisation financière que le monde a connu au cours des dernières décennies ont eu un impact significatif sur les performance</w:t>
      </w:r>
      <w:r w:rsidR="00B30AAF">
        <w:rPr>
          <w:rFonts w:asciiTheme="majorBidi" w:hAnsiTheme="majorBidi" w:cstheme="majorBidi"/>
          <w:sz w:val="24"/>
          <w:szCs w:val="24"/>
          <w:lang w:bidi="ar-DZ"/>
        </w:rPr>
        <w:t>s des marchés financiers.</w:t>
      </w:r>
      <w:r w:rsidR="00AB0CE7">
        <w:rPr>
          <w:rFonts w:asciiTheme="majorBidi" w:hAnsiTheme="majorBidi" w:cstheme="majorBidi"/>
          <w:sz w:val="24"/>
          <w:szCs w:val="24"/>
          <w:lang w:bidi="ar-DZ"/>
        </w:rPr>
        <w:t xml:space="preserve"> Par conséquent, la partie</w:t>
      </w:r>
      <w:r w:rsidR="004537AA" w:rsidRPr="004537AA">
        <w:rPr>
          <w:rFonts w:asciiTheme="majorBidi" w:hAnsiTheme="majorBidi" w:cstheme="majorBidi"/>
          <w:sz w:val="24"/>
          <w:szCs w:val="24"/>
          <w:lang w:bidi="ar-DZ"/>
        </w:rPr>
        <w:t xml:space="preserve"> pratique de ce </w:t>
      </w:r>
      <w:r w:rsidR="00AB0CE7">
        <w:rPr>
          <w:rFonts w:asciiTheme="majorBidi" w:hAnsiTheme="majorBidi" w:cstheme="majorBidi"/>
          <w:sz w:val="24"/>
          <w:szCs w:val="24"/>
          <w:lang w:bidi="ar-DZ"/>
        </w:rPr>
        <w:t xml:space="preserve">travail a été consacré à l’étude de </w:t>
      </w:r>
      <w:r w:rsidR="004537AA" w:rsidRPr="004537AA">
        <w:rPr>
          <w:rFonts w:asciiTheme="majorBidi" w:hAnsiTheme="majorBidi" w:cstheme="majorBidi"/>
          <w:sz w:val="24"/>
          <w:szCs w:val="24"/>
          <w:lang w:bidi="ar-DZ"/>
        </w:rPr>
        <w:t xml:space="preserve"> l'impact des indicateurs d</w:t>
      </w:r>
      <w:r w:rsidR="00AB0CE7">
        <w:rPr>
          <w:rFonts w:asciiTheme="majorBidi" w:hAnsiTheme="majorBidi" w:cstheme="majorBidi"/>
          <w:sz w:val="24"/>
          <w:szCs w:val="24"/>
          <w:lang w:bidi="ar-DZ"/>
        </w:rPr>
        <w:t>e l'ouverture financière sur l'un</w:t>
      </w:r>
      <w:r w:rsidR="004537AA" w:rsidRPr="004537AA">
        <w:rPr>
          <w:rFonts w:asciiTheme="majorBidi" w:hAnsiTheme="majorBidi" w:cstheme="majorBidi"/>
          <w:sz w:val="24"/>
          <w:szCs w:val="24"/>
          <w:lang w:bidi="ar-DZ"/>
        </w:rPr>
        <w:t xml:space="preserve"> des</w:t>
      </w:r>
      <w:r w:rsidR="00AB0CE7">
        <w:rPr>
          <w:rFonts w:asciiTheme="majorBidi" w:hAnsiTheme="majorBidi" w:cstheme="majorBidi"/>
          <w:sz w:val="24"/>
          <w:szCs w:val="24"/>
          <w:lang w:bidi="ar-DZ"/>
        </w:rPr>
        <w:t xml:space="preserve"> principaux aspects</w:t>
      </w:r>
      <w:r w:rsidR="004537AA" w:rsidRPr="004537AA">
        <w:rPr>
          <w:rFonts w:asciiTheme="majorBidi" w:hAnsiTheme="majorBidi" w:cstheme="majorBidi"/>
          <w:sz w:val="24"/>
          <w:szCs w:val="24"/>
          <w:lang w:bidi="ar-DZ"/>
        </w:rPr>
        <w:t xml:space="preserve"> des marchés b</w:t>
      </w:r>
      <w:r w:rsidR="007D6001">
        <w:rPr>
          <w:rFonts w:asciiTheme="majorBidi" w:hAnsiTheme="majorBidi" w:cstheme="majorBidi"/>
          <w:sz w:val="24"/>
          <w:szCs w:val="24"/>
          <w:lang w:bidi="ar-DZ"/>
        </w:rPr>
        <w:t>oursiers, qui est la volatilité</w:t>
      </w:r>
      <w:r w:rsidR="004537AA" w:rsidRPr="004537AA">
        <w:rPr>
          <w:rFonts w:asciiTheme="majorBidi" w:hAnsiTheme="majorBidi" w:cstheme="majorBidi"/>
          <w:sz w:val="24"/>
          <w:szCs w:val="24"/>
          <w:lang w:bidi="ar-DZ"/>
        </w:rPr>
        <w:t xml:space="preserve"> des prix. C'est l'un des catalyseurs d'investissement les plus importa</w:t>
      </w:r>
      <w:r w:rsidR="007D6001">
        <w:rPr>
          <w:rFonts w:asciiTheme="majorBidi" w:hAnsiTheme="majorBidi" w:cstheme="majorBidi"/>
          <w:sz w:val="24"/>
          <w:szCs w:val="24"/>
          <w:lang w:bidi="ar-DZ"/>
        </w:rPr>
        <w:t>nts car il génère les fluctuations du rendement</w:t>
      </w:r>
      <w:r w:rsidR="004537AA" w:rsidRPr="004537AA">
        <w:rPr>
          <w:rFonts w:asciiTheme="majorBidi" w:hAnsiTheme="majorBidi" w:cstheme="majorBidi"/>
          <w:sz w:val="24"/>
          <w:szCs w:val="24"/>
          <w:lang w:bidi="ar-DZ"/>
        </w:rPr>
        <w:t xml:space="preserve"> et constitue</w:t>
      </w:r>
      <w:r w:rsidR="007D6001">
        <w:rPr>
          <w:rFonts w:asciiTheme="majorBidi" w:hAnsiTheme="majorBidi" w:cstheme="majorBidi"/>
          <w:sz w:val="24"/>
          <w:szCs w:val="24"/>
          <w:lang w:bidi="ar-DZ"/>
        </w:rPr>
        <w:t xml:space="preserve"> au même temps</w:t>
      </w:r>
      <w:r w:rsidR="004537AA" w:rsidRPr="004537AA">
        <w:rPr>
          <w:rFonts w:asciiTheme="majorBidi" w:hAnsiTheme="majorBidi" w:cstheme="majorBidi"/>
          <w:sz w:val="24"/>
          <w:szCs w:val="24"/>
          <w:lang w:bidi="ar-DZ"/>
        </w:rPr>
        <w:t xml:space="preserve"> l'une des plus grandes sources de risque sur le marché car il réduit les niveaux de liquidi</w:t>
      </w:r>
      <w:r w:rsidR="007D6001">
        <w:rPr>
          <w:rFonts w:asciiTheme="majorBidi" w:hAnsiTheme="majorBidi" w:cstheme="majorBidi"/>
          <w:sz w:val="24"/>
          <w:szCs w:val="24"/>
          <w:lang w:bidi="ar-DZ"/>
        </w:rPr>
        <w:t>té des investissements. Dans le sciage</w:t>
      </w:r>
      <w:r w:rsidR="004537AA" w:rsidRPr="004537AA">
        <w:rPr>
          <w:rFonts w:asciiTheme="majorBidi" w:hAnsiTheme="majorBidi" w:cstheme="majorBidi"/>
          <w:sz w:val="24"/>
          <w:szCs w:val="24"/>
          <w:lang w:bidi="ar-DZ"/>
        </w:rPr>
        <w:t xml:space="preserve"> de</w:t>
      </w:r>
      <w:r w:rsidR="007D6001">
        <w:rPr>
          <w:rFonts w:asciiTheme="majorBidi" w:hAnsiTheme="majorBidi" w:cstheme="majorBidi"/>
          <w:sz w:val="24"/>
          <w:szCs w:val="24"/>
          <w:lang w:bidi="ar-DZ"/>
        </w:rPr>
        <w:t>s crises que</w:t>
      </w:r>
      <w:r w:rsidR="004537AA" w:rsidRPr="004537AA">
        <w:rPr>
          <w:rFonts w:asciiTheme="majorBidi" w:hAnsiTheme="majorBidi" w:cstheme="majorBidi"/>
          <w:sz w:val="24"/>
          <w:szCs w:val="24"/>
          <w:lang w:bidi="ar-DZ"/>
        </w:rPr>
        <w:t xml:space="preserve"> le monde</w:t>
      </w:r>
      <w:r w:rsidR="007D6001">
        <w:rPr>
          <w:rFonts w:asciiTheme="majorBidi" w:hAnsiTheme="majorBidi" w:cstheme="majorBidi"/>
          <w:sz w:val="24"/>
          <w:szCs w:val="24"/>
          <w:lang w:bidi="ar-DZ"/>
        </w:rPr>
        <w:t xml:space="preserve"> a connues</w:t>
      </w:r>
      <w:r w:rsidR="004537AA" w:rsidRPr="004537AA">
        <w:rPr>
          <w:rFonts w:asciiTheme="majorBidi" w:hAnsiTheme="majorBidi" w:cstheme="majorBidi"/>
          <w:sz w:val="24"/>
          <w:szCs w:val="24"/>
          <w:lang w:bidi="ar-DZ"/>
        </w:rPr>
        <w:t xml:space="preserve"> au cours des dernières décennies</w:t>
      </w:r>
      <w:r w:rsidR="007D6001">
        <w:rPr>
          <w:rFonts w:asciiTheme="majorBidi" w:hAnsiTheme="majorBidi" w:cstheme="majorBidi"/>
          <w:sz w:val="24"/>
          <w:szCs w:val="24"/>
          <w:lang w:bidi="ar-DZ"/>
        </w:rPr>
        <w:t xml:space="preserve"> c’est renforcée l’idée</w:t>
      </w:r>
      <w:r w:rsidR="004537AA" w:rsidRPr="004537AA">
        <w:rPr>
          <w:rFonts w:asciiTheme="majorBidi" w:hAnsiTheme="majorBidi" w:cstheme="majorBidi"/>
          <w:sz w:val="24"/>
          <w:szCs w:val="24"/>
          <w:lang w:bidi="ar-DZ"/>
        </w:rPr>
        <w:t xml:space="preserve"> </w:t>
      </w:r>
      <w:r w:rsidR="007D6001">
        <w:rPr>
          <w:rFonts w:asciiTheme="majorBidi" w:hAnsiTheme="majorBidi" w:cstheme="majorBidi"/>
          <w:sz w:val="24"/>
          <w:szCs w:val="24"/>
          <w:lang w:bidi="ar-DZ"/>
        </w:rPr>
        <w:t>qui marque le lien</w:t>
      </w:r>
      <w:r w:rsidR="004D4C99">
        <w:rPr>
          <w:rFonts w:asciiTheme="majorBidi" w:hAnsiTheme="majorBidi" w:cstheme="majorBidi"/>
          <w:sz w:val="24"/>
          <w:szCs w:val="24"/>
          <w:lang w:bidi="ar-DZ"/>
        </w:rPr>
        <w:t xml:space="preserve"> entre </w:t>
      </w:r>
      <w:r w:rsidR="007D6001">
        <w:rPr>
          <w:rFonts w:asciiTheme="majorBidi" w:hAnsiTheme="majorBidi" w:cstheme="majorBidi"/>
          <w:sz w:val="24"/>
          <w:szCs w:val="24"/>
          <w:lang w:bidi="ar-DZ"/>
        </w:rPr>
        <w:t>l’</w:t>
      </w:r>
      <w:r w:rsidR="004537AA" w:rsidRPr="004537AA">
        <w:rPr>
          <w:rFonts w:asciiTheme="majorBidi" w:hAnsiTheme="majorBidi" w:cstheme="majorBidi"/>
          <w:sz w:val="24"/>
          <w:szCs w:val="24"/>
          <w:lang w:bidi="ar-DZ"/>
        </w:rPr>
        <w:t xml:space="preserve">ouverture économique </w:t>
      </w:r>
      <w:r w:rsidR="007D6001">
        <w:rPr>
          <w:rFonts w:asciiTheme="majorBidi" w:hAnsiTheme="majorBidi" w:cstheme="majorBidi"/>
          <w:sz w:val="24"/>
          <w:szCs w:val="24"/>
          <w:lang w:bidi="ar-DZ"/>
        </w:rPr>
        <w:t>et l’augmentation</w:t>
      </w:r>
      <w:r w:rsidR="00AE5DF4">
        <w:rPr>
          <w:rFonts w:asciiTheme="majorBidi" w:hAnsiTheme="majorBidi" w:cstheme="majorBidi"/>
          <w:sz w:val="24"/>
          <w:szCs w:val="24"/>
          <w:lang w:bidi="ar-DZ"/>
        </w:rPr>
        <w:t xml:space="preserve"> les niveaux de</w:t>
      </w:r>
      <w:r w:rsidR="007D6001">
        <w:rPr>
          <w:rFonts w:asciiTheme="majorBidi" w:hAnsiTheme="majorBidi" w:cstheme="majorBidi"/>
          <w:sz w:val="24"/>
          <w:szCs w:val="24"/>
          <w:lang w:bidi="ar-DZ"/>
        </w:rPr>
        <w:t xml:space="preserve"> volatilité de ces marchées</w:t>
      </w:r>
      <w:r>
        <w:rPr>
          <w:rFonts w:asciiTheme="majorBidi" w:hAnsiTheme="majorBidi" w:cstheme="majorBidi"/>
          <w:sz w:val="24"/>
          <w:szCs w:val="24"/>
          <w:lang w:bidi="ar-DZ"/>
        </w:rPr>
        <w:t>.</w:t>
      </w:r>
      <w:r w:rsidR="00AE5DF4">
        <w:rPr>
          <w:rFonts w:asciiTheme="majorBidi" w:hAnsiTheme="majorBidi" w:cstheme="majorBidi"/>
          <w:sz w:val="24"/>
          <w:szCs w:val="24"/>
          <w:lang w:bidi="ar-DZ"/>
        </w:rPr>
        <w:t xml:space="preserve"> </w:t>
      </w:r>
      <w:r>
        <w:rPr>
          <w:rFonts w:asciiTheme="majorBidi" w:hAnsiTheme="majorBidi" w:cstheme="majorBidi"/>
          <w:sz w:val="24"/>
          <w:szCs w:val="24"/>
          <w:lang w:bidi="ar-DZ"/>
        </w:rPr>
        <w:t>L’ouverture</w:t>
      </w:r>
      <w:r w:rsidR="00AE5DF4">
        <w:rPr>
          <w:rFonts w:asciiTheme="majorBidi" w:hAnsiTheme="majorBidi" w:cstheme="majorBidi"/>
          <w:sz w:val="24"/>
          <w:szCs w:val="24"/>
          <w:lang w:bidi="ar-DZ"/>
        </w:rPr>
        <w:t xml:space="preserve"> des marchée et </w:t>
      </w:r>
      <w:r w:rsidR="004537AA" w:rsidRPr="004537AA">
        <w:rPr>
          <w:rFonts w:asciiTheme="majorBidi" w:hAnsiTheme="majorBidi" w:cstheme="majorBidi"/>
          <w:sz w:val="24"/>
          <w:szCs w:val="24"/>
          <w:lang w:bidi="ar-DZ"/>
        </w:rPr>
        <w:t xml:space="preserve"> la mondialisation</w:t>
      </w:r>
      <w:r w:rsidR="00AE5DF4">
        <w:rPr>
          <w:rFonts w:asciiTheme="majorBidi" w:hAnsiTheme="majorBidi" w:cstheme="majorBidi"/>
          <w:sz w:val="24"/>
          <w:szCs w:val="24"/>
          <w:lang w:bidi="ar-DZ"/>
        </w:rPr>
        <w:t xml:space="preserve"> financière</w:t>
      </w:r>
      <w:r w:rsidR="004537AA" w:rsidRPr="004537AA">
        <w:rPr>
          <w:rFonts w:asciiTheme="majorBidi" w:hAnsiTheme="majorBidi" w:cstheme="majorBidi"/>
          <w:sz w:val="24"/>
          <w:szCs w:val="24"/>
          <w:lang w:bidi="ar-DZ"/>
        </w:rPr>
        <w:t xml:space="preserve"> est l'un des aspects les plus importants de l'économie moderne et </w:t>
      </w:r>
      <w:r w:rsidR="00AE5DF4">
        <w:rPr>
          <w:rFonts w:asciiTheme="majorBidi" w:hAnsiTheme="majorBidi" w:cstheme="majorBidi"/>
          <w:sz w:val="24"/>
          <w:szCs w:val="24"/>
          <w:lang w:bidi="ar-DZ"/>
        </w:rPr>
        <w:t>le sujet</w:t>
      </w:r>
      <w:r w:rsidR="004537AA" w:rsidRPr="004537AA">
        <w:rPr>
          <w:rFonts w:asciiTheme="majorBidi" w:hAnsiTheme="majorBidi" w:cstheme="majorBidi"/>
          <w:sz w:val="24"/>
          <w:szCs w:val="24"/>
          <w:lang w:bidi="ar-DZ"/>
        </w:rPr>
        <w:t xml:space="preserve"> de nombreux travaux en raison de son impact et de ses répercussions </w:t>
      </w:r>
      <w:r w:rsidR="00AE5DF4">
        <w:rPr>
          <w:rFonts w:asciiTheme="majorBidi" w:hAnsiTheme="majorBidi" w:cstheme="majorBidi"/>
          <w:sz w:val="24"/>
          <w:szCs w:val="24"/>
          <w:lang w:bidi="ar-DZ"/>
        </w:rPr>
        <w:t>sur la plupart des marchées financiers</w:t>
      </w:r>
      <w:r w:rsidR="004537AA" w:rsidRPr="004537AA">
        <w:rPr>
          <w:rFonts w:asciiTheme="majorBidi" w:hAnsiTheme="majorBidi" w:cstheme="majorBidi"/>
          <w:sz w:val="24"/>
          <w:szCs w:val="24"/>
          <w:lang w:bidi="ar-DZ"/>
        </w:rPr>
        <w:t xml:space="preserve">. </w:t>
      </w:r>
    </w:p>
    <w:p w:rsidR="00AE5DF4" w:rsidRDefault="00873EC6" w:rsidP="00AE5DF4">
      <w:pPr>
        <w:spacing w:after="120"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AE5DF4">
        <w:rPr>
          <w:rFonts w:asciiTheme="majorBidi" w:hAnsiTheme="majorBidi" w:cstheme="majorBidi"/>
          <w:sz w:val="24"/>
          <w:szCs w:val="24"/>
          <w:lang w:bidi="ar-DZ"/>
        </w:rPr>
        <w:t>Cette partie consacrée à l’étude économétrique</w:t>
      </w:r>
      <w:r w:rsidR="009D7FD6">
        <w:rPr>
          <w:rFonts w:asciiTheme="majorBidi" w:hAnsiTheme="majorBidi" w:cstheme="majorBidi"/>
          <w:sz w:val="24"/>
          <w:szCs w:val="24"/>
          <w:lang w:bidi="ar-DZ"/>
        </w:rPr>
        <w:t xml:space="preserve"> basée sur le méthodologie</w:t>
      </w:r>
      <w:r w:rsidR="00AE5DF4">
        <w:rPr>
          <w:rFonts w:asciiTheme="majorBidi" w:hAnsiTheme="majorBidi" w:cstheme="majorBidi"/>
          <w:sz w:val="24"/>
          <w:szCs w:val="24"/>
          <w:lang w:bidi="ar-DZ"/>
        </w:rPr>
        <w:t xml:space="preserve"> A</w:t>
      </w:r>
      <w:r w:rsidR="005E5A3A">
        <w:rPr>
          <w:rFonts w:asciiTheme="majorBidi" w:hAnsiTheme="majorBidi" w:cstheme="majorBidi"/>
          <w:sz w:val="24"/>
          <w:szCs w:val="24"/>
          <w:lang w:bidi="ar-DZ"/>
        </w:rPr>
        <w:t>n</w:t>
      </w:r>
      <w:r w:rsidR="00AE5DF4">
        <w:rPr>
          <w:rFonts w:asciiTheme="majorBidi" w:hAnsiTheme="majorBidi" w:cstheme="majorBidi"/>
          <w:sz w:val="24"/>
          <w:szCs w:val="24"/>
          <w:lang w:bidi="ar-DZ"/>
        </w:rPr>
        <w:t>gel-Granger par l’élaboration d’un modèle mesurant l’effet des variables de l’ouverture sur la volatilité des marchés,</w:t>
      </w:r>
      <w:r w:rsidR="00D15772" w:rsidRPr="00D15772">
        <w:rPr>
          <w:rFonts w:asciiTheme="majorBidi" w:hAnsiTheme="majorBidi" w:cstheme="majorBidi"/>
          <w:sz w:val="24"/>
          <w:szCs w:val="24"/>
          <w:lang w:bidi="ar-DZ"/>
        </w:rPr>
        <w:t xml:space="preserve"> </w:t>
      </w:r>
      <w:r w:rsidR="00D15772" w:rsidRPr="004537AA">
        <w:rPr>
          <w:rFonts w:asciiTheme="majorBidi" w:hAnsiTheme="majorBidi" w:cstheme="majorBidi"/>
          <w:sz w:val="24"/>
          <w:szCs w:val="24"/>
          <w:lang w:bidi="ar-DZ"/>
        </w:rPr>
        <w:t xml:space="preserve">afin de déterminer l'impact </w:t>
      </w:r>
      <w:r w:rsidR="00D15772">
        <w:rPr>
          <w:rFonts w:asciiTheme="majorBidi" w:hAnsiTheme="majorBidi" w:cstheme="majorBidi"/>
          <w:sz w:val="24"/>
          <w:szCs w:val="24"/>
          <w:lang w:bidi="ar-DZ"/>
        </w:rPr>
        <w:t>de l'indice des flux réels et les</w:t>
      </w:r>
      <w:r w:rsidR="00B376A4">
        <w:rPr>
          <w:rFonts w:asciiTheme="majorBidi" w:hAnsiTheme="majorBidi" w:cstheme="majorBidi"/>
          <w:sz w:val="24"/>
          <w:szCs w:val="24"/>
          <w:lang w:bidi="ar-DZ"/>
        </w:rPr>
        <w:t xml:space="preserve"> mesure restrictives</w:t>
      </w:r>
      <w:r w:rsidR="00D15772" w:rsidRPr="004537AA">
        <w:rPr>
          <w:rFonts w:asciiTheme="majorBidi" w:hAnsiTheme="majorBidi" w:cstheme="majorBidi"/>
          <w:sz w:val="24"/>
          <w:szCs w:val="24"/>
          <w:lang w:bidi="ar-DZ"/>
        </w:rPr>
        <w:t xml:space="preserve"> sur les marchés</w:t>
      </w:r>
      <w:r w:rsidR="00AE5DF4">
        <w:rPr>
          <w:rFonts w:asciiTheme="majorBidi" w:hAnsiTheme="majorBidi" w:cstheme="majorBidi"/>
          <w:sz w:val="24"/>
          <w:szCs w:val="24"/>
          <w:lang w:bidi="ar-DZ"/>
        </w:rPr>
        <w:t xml:space="preserve"> les résultats montrent que la volat</w:t>
      </w:r>
      <w:r w:rsidR="009D7FD6">
        <w:rPr>
          <w:rFonts w:asciiTheme="majorBidi" w:hAnsiTheme="majorBidi" w:cstheme="majorBidi"/>
          <w:sz w:val="24"/>
          <w:szCs w:val="24"/>
          <w:lang w:bidi="ar-DZ"/>
        </w:rPr>
        <w:t>ilité dans les marchés : Français</w:t>
      </w:r>
      <w:r w:rsidR="00AE5DF4">
        <w:rPr>
          <w:rFonts w:asciiTheme="majorBidi" w:hAnsiTheme="majorBidi" w:cstheme="majorBidi"/>
          <w:sz w:val="24"/>
          <w:szCs w:val="24"/>
          <w:lang w:bidi="ar-DZ"/>
        </w:rPr>
        <w:t xml:space="preserve">, Qatarien, Brésilien a été affecté par les indicateurs de la mondialisation. Il a été aussi remarqué que l’impact de ces indicateurs sur la volatilité dans l’indice Bovespa était plus important.    </w:t>
      </w:r>
    </w:p>
    <w:p w:rsidR="002353EF" w:rsidRDefault="00873EC6" w:rsidP="002353EF">
      <w:pPr>
        <w:spacing w:after="120" w:line="48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4537AA" w:rsidRPr="004537AA">
        <w:rPr>
          <w:rFonts w:asciiTheme="majorBidi" w:hAnsiTheme="majorBidi" w:cstheme="majorBidi"/>
          <w:sz w:val="24"/>
          <w:szCs w:val="24"/>
          <w:lang w:bidi="ar-DZ"/>
        </w:rPr>
        <w:t>L'indice de</w:t>
      </w:r>
      <w:r w:rsidR="00D15772">
        <w:rPr>
          <w:rFonts w:asciiTheme="majorBidi" w:hAnsiTheme="majorBidi" w:cstheme="majorBidi"/>
          <w:sz w:val="24"/>
          <w:szCs w:val="24"/>
          <w:lang w:bidi="ar-DZ"/>
        </w:rPr>
        <w:t>s</w:t>
      </w:r>
      <w:r w:rsidR="004537AA" w:rsidRPr="004537AA">
        <w:rPr>
          <w:rFonts w:asciiTheme="majorBidi" w:hAnsiTheme="majorBidi" w:cstheme="majorBidi"/>
          <w:sz w:val="24"/>
          <w:szCs w:val="24"/>
          <w:lang w:bidi="ar-DZ"/>
        </w:rPr>
        <w:t xml:space="preserve"> fl</w:t>
      </w:r>
      <w:r w:rsidR="00D15772">
        <w:rPr>
          <w:rFonts w:asciiTheme="majorBidi" w:hAnsiTheme="majorBidi" w:cstheme="majorBidi"/>
          <w:sz w:val="24"/>
          <w:szCs w:val="24"/>
          <w:lang w:bidi="ar-DZ"/>
        </w:rPr>
        <w:t>ux réels et les mesures restrictives</w:t>
      </w:r>
      <w:r w:rsidR="004537AA" w:rsidRPr="004537AA">
        <w:rPr>
          <w:rFonts w:asciiTheme="majorBidi" w:hAnsiTheme="majorBidi" w:cstheme="majorBidi"/>
          <w:sz w:val="24"/>
          <w:szCs w:val="24"/>
          <w:lang w:bidi="ar-DZ"/>
        </w:rPr>
        <w:t xml:space="preserve"> ont également été sélectionnés pour refléter le degré d'ouverture et de libéralisation financière. Pour répondre aux exigences d'une étude comparative entre un marché développé e</w:t>
      </w:r>
      <w:r w:rsidR="009D7FD6">
        <w:rPr>
          <w:rFonts w:asciiTheme="majorBidi" w:hAnsiTheme="majorBidi" w:cstheme="majorBidi"/>
          <w:sz w:val="24"/>
          <w:szCs w:val="24"/>
          <w:lang w:bidi="ar-DZ"/>
        </w:rPr>
        <w:t>t un marché émergent, l'indice F</w:t>
      </w:r>
      <w:r w:rsidR="004537AA" w:rsidRPr="004537AA">
        <w:rPr>
          <w:rFonts w:asciiTheme="majorBidi" w:hAnsiTheme="majorBidi" w:cstheme="majorBidi"/>
          <w:sz w:val="24"/>
          <w:szCs w:val="24"/>
          <w:lang w:bidi="ar-DZ"/>
        </w:rPr>
        <w:t>rançais (cac40), l'indice de Doha et l'indice Bovespa ont été sélectionnés. L'étude standard a été préparée selon la méthodologie d'Engel-Gra</w:t>
      </w:r>
      <w:r w:rsidR="002353EF">
        <w:rPr>
          <w:rFonts w:asciiTheme="majorBidi" w:hAnsiTheme="majorBidi" w:cstheme="majorBidi"/>
          <w:sz w:val="24"/>
          <w:szCs w:val="24"/>
          <w:lang w:bidi="ar-DZ"/>
        </w:rPr>
        <w:t>nger pour étudier les relations de la Co- intégration</w:t>
      </w:r>
      <w:r w:rsidR="004537AA" w:rsidRPr="004537AA">
        <w:rPr>
          <w:rFonts w:asciiTheme="majorBidi" w:hAnsiTheme="majorBidi" w:cstheme="majorBidi"/>
          <w:sz w:val="24"/>
          <w:szCs w:val="24"/>
          <w:lang w:bidi="ar-DZ"/>
        </w:rPr>
        <w:t xml:space="preserve"> entre</w:t>
      </w:r>
      <w:r w:rsidR="002353EF">
        <w:rPr>
          <w:rFonts w:asciiTheme="majorBidi" w:hAnsiTheme="majorBidi" w:cstheme="majorBidi"/>
          <w:sz w:val="24"/>
          <w:szCs w:val="24"/>
          <w:lang w:bidi="ar-DZ"/>
        </w:rPr>
        <w:t xml:space="preserve"> les</w:t>
      </w:r>
      <w:r w:rsidR="004537AA" w:rsidRPr="004537AA">
        <w:rPr>
          <w:rFonts w:asciiTheme="majorBidi" w:hAnsiTheme="majorBidi" w:cstheme="majorBidi"/>
          <w:sz w:val="24"/>
          <w:szCs w:val="24"/>
          <w:lang w:bidi="ar-DZ"/>
        </w:rPr>
        <w:t xml:space="preserve"> variables.</w:t>
      </w:r>
    </w:p>
    <w:p w:rsidR="008706E6" w:rsidRDefault="004537AA" w:rsidP="008706E6">
      <w:pPr>
        <w:spacing w:after="120" w:line="480" w:lineRule="auto"/>
        <w:rPr>
          <w:rFonts w:asciiTheme="majorBidi" w:hAnsiTheme="majorBidi" w:cstheme="majorBidi"/>
          <w:sz w:val="24"/>
          <w:szCs w:val="24"/>
          <w:lang w:bidi="ar-DZ"/>
        </w:rPr>
      </w:pPr>
      <w:r w:rsidRPr="004537AA">
        <w:rPr>
          <w:rFonts w:asciiTheme="majorBidi" w:hAnsiTheme="majorBidi" w:cstheme="majorBidi"/>
          <w:sz w:val="24"/>
          <w:szCs w:val="24"/>
          <w:lang w:bidi="ar-DZ"/>
        </w:rPr>
        <w:t xml:space="preserve"> </w:t>
      </w:r>
      <w:r w:rsidR="00B376A4">
        <w:rPr>
          <w:rFonts w:asciiTheme="majorBidi" w:hAnsiTheme="majorBidi" w:cstheme="majorBidi"/>
          <w:sz w:val="24"/>
          <w:szCs w:val="24"/>
          <w:lang w:bidi="ar-DZ"/>
        </w:rPr>
        <w:t>Les points suivants</w:t>
      </w:r>
      <w:r w:rsidR="00BF1D5D">
        <w:rPr>
          <w:rFonts w:asciiTheme="majorBidi" w:hAnsiTheme="majorBidi" w:cstheme="majorBidi"/>
          <w:sz w:val="24"/>
          <w:szCs w:val="24"/>
          <w:lang w:bidi="ar-DZ"/>
        </w:rPr>
        <w:t xml:space="preserve"> </w:t>
      </w:r>
      <w:r w:rsidR="00B376A4">
        <w:rPr>
          <w:rFonts w:asciiTheme="majorBidi" w:hAnsiTheme="majorBidi" w:cstheme="majorBidi"/>
          <w:sz w:val="24"/>
          <w:szCs w:val="24"/>
          <w:lang w:bidi="ar-DZ"/>
        </w:rPr>
        <w:t>peuvent</w:t>
      </w:r>
      <w:r w:rsidR="00BF1D5D">
        <w:rPr>
          <w:rFonts w:asciiTheme="majorBidi" w:hAnsiTheme="majorBidi" w:cstheme="majorBidi"/>
          <w:sz w:val="24"/>
          <w:szCs w:val="24"/>
          <w:lang w:bidi="ar-DZ"/>
        </w:rPr>
        <w:t xml:space="preserve"> résumée l</w:t>
      </w:r>
      <w:r w:rsidRPr="004537AA">
        <w:rPr>
          <w:rFonts w:asciiTheme="majorBidi" w:hAnsiTheme="majorBidi" w:cstheme="majorBidi"/>
          <w:sz w:val="24"/>
          <w:szCs w:val="24"/>
          <w:lang w:bidi="ar-DZ"/>
        </w:rPr>
        <w:t>e</w:t>
      </w:r>
      <w:r w:rsidR="00B376A4">
        <w:rPr>
          <w:rFonts w:asciiTheme="majorBidi" w:hAnsiTheme="majorBidi" w:cstheme="majorBidi"/>
          <w:sz w:val="24"/>
          <w:szCs w:val="24"/>
          <w:lang w:bidi="ar-DZ"/>
        </w:rPr>
        <w:t xml:space="preserve">s résultats de l'analyse </w:t>
      </w:r>
      <w:r w:rsidR="00581CB9">
        <w:rPr>
          <w:rFonts w:asciiTheme="majorBidi" w:hAnsiTheme="majorBidi" w:cstheme="majorBidi"/>
          <w:sz w:val="24"/>
          <w:szCs w:val="24"/>
          <w:lang w:bidi="ar-DZ"/>
        </w:rPr>
        <w:t>du  marché F</w:t>
      </w:r>
      <w:r w:rsidR="00B376A4">
        <w:rPr>
          <w:rFonts w:asciiTheme="majorBidi" w:hAnsiTheme="majorBidi" w:cstheme="majorBidi"/>
          <w:sz w:val="24"/>
          <w:szCs w:val="24"/>
          <w:lang w:bidi="ar-DZ"/>
        </w:rPr>
        <w:t>rançais</w:t>
      </w:r>
      <w:r w:rsidRPr="004537AA">
        <w:rPr>
          <w:rFonts w:asciiTheme="majorBidi" w:hAnsiTheme="majorBidi" w:cstheme="majorBidi"/>
          <w:sz w:val="24"/>
          <w:szCs w:val="24"/>
          <w:lang w:bidi="ar-DZ"/>
        </w:rPr>
        <w:t>:</w:t>
      </w:r>
      <w:r w:rsidR="00B376A4">
        <w:rPr>
          <w:rFonts w:asciiTheme="majorBidi" w:hAnsiTheme="majorBidi" w:cstheme="majorBidi"/>
          <w:sz w:val="24"/>
          <w:szCs w:val="24"/>
          <w:lang w:bidi="ar-DZ"/>
        </w:rPr>
        <w:br/>
        <w:t>- Les séries chronologiques d</w:t>
      </w:r>
      <w:r w:rsidRPr="004537AA">
        <w:rPr>
          <w:rFonts w:asciiTheme="majorBidi" w:hAnsiTheme="majorBidi" w:cstheme="majorBidi"/>
          <w:sz w:val="24"/>
          <w:szCs w:val="24"/>
          <w:lang w:bidi="ar-DZ"/>
        </w:rPr>
        <w:t>es variables d</w:t>
      </w:r>
      <w:r w:rsidR="00B376A4">
        <w:rPr>
          <w:rFonts w:asciiTheme="majorBidi" w:hAnsiTheme="majorBidi" w:cstheme="majorBidi"/>
          <w:sz w:val="24"/>
          <w:szCs w:val="24"/>
          <w:lang w:bidi="ar-DZ"/>
        </w:rPr>
        <w:t>e l'étude du</w:t>
      </w:r>
      <w:r w:rsidR="00581CB9">
        <w:rPr>
          <w:rFonts w:asciiTheme="majorBidi" w:hAnsiTheme="majorBidi" w:cstheme="majorBidi"/>
          <w:sz w:val="24"/>
          <w:szCs w:val="24"/>
          <w:lang w:bidi="ar-DZ"/>
        </w:rPr>
        <w:t xml:space="preserve"> marché F</w:t>
      </w:r>
      <w:r w:rsidRPr="004537AA">
        <w:rPr>
          <w:rFonts w:asciiTheme="majorBidi" w:hAnsiTheme="majorBidi" w:cstheme="majorBidi"/>
          <w:sz w:val="24"/>
          <w:szCs w:val="24"/>
          <w:lang w:bidi="ar-DZ"/>
        </w:rPr>
        <w:t>rançais se stabilisent à la</w:t>
      </w:r>
      <w:r w:rsidR="00B376A4">
        <w:rPr>
          <w:rFonts w:asciiTheme="majorBidi" w:hAnsiTheme="majorBidi" w:cstheme="majorBidi"/>
          <w:sz w:val="24"/>
          <w:szCs w:val="24"/>
          <w:lang w:bidi="ar-DZ"/>
        </w:rPr>
        <w:t xml:space="preserve"> première différence;</w:t>
      </w:r>
      <w:r w:rsidR="00B376A4">
        <w:rPr>
          <w:rFonts w:asciiTheme="majorBidi" w:hAnsiTheme="majorBidi" w:cstheme="majorBidi"/>
          <w:sz w:val="24"/>
          <w:szCs w:val="24"/>
          <w:lang w:bidi="ar-DZ"/>
        </w:rPr>
        <w:br/>
        <w:t>- les tests sur la série des résidus prouvent</w:t>
      </w:r>
      <w:r w:rsidRPr="004537AA">
        <w:rPr>
          <w:rFonts w:asciiTheme="majorBidi" w:hAnsiTheme="majorBidi" w:cstheme="majorBidi"/>
          <w:sz w:val="24"/>
          <w:szCs w:val="24"/>
          <w:lang w:bidi="ar-DZ"/>
        </w:rPr>
        <w:t xml:space="preserve"> </w:t>
      </w:r>
      <w:r w:rsidR="00B376A4">
        <w:rPr>
          <w:rFonts w:asciiTheme="majorBidi" w:hAnsiTheme="majorBidi" w:cstheme="majorBidi"/>
          <w:sz w:val="24"/>
          <w:szCs w:val="24"/>
          <w:lang w:bidi="ar-DZ"/>
        </w:rPr>
        <w:t>l’</w:t>
      </w:r>
      <w:r w:rsidRPr="004537AA">
        <w:rPr>
          <w:rFonts w:asciiTheme="majorBidi" w:hAnsiTheme="majorBidi" w:cstheme="majorBidi"/>
          <w:sz w:val="24"/>
          <w:szCs w:val="24"/>
          <w:lang w:bidi="ar-DZ"/>
        </w:rPr>
        <w:t xml:space="preserve">existe </w:t>
      </w:r>
      <w:r w:rsidR="00B376A4">
        <w:rPr>
          <w:rFonts w:asciiTheme="majorBidi" w:hAnsiTheme="majorBidi" w:cstheme="majorBidi"/>
          <w:sz w:val="24"/>
          <w:szCs w:val="24"/>
          <w:lang w:bidi="ar-DZ"/>
        </w:rPr>
        <w:t>d’</w:t>
      </w:r>
      <w:r w:rsidRPr="004537AA">
        <w:rPr>
          <w:rFonts w:asciiTheme="majorBidi" w:hAnsiTheme="majorBidi" w:cstheme="majorBidi"/>
          <w:sz w:val="24"/>
          <w:szCs w:val="24"/>
          <w:lang w:bidi="ar-DZ"/>
        </w:rPr>
        <w:t>une relation d'équilibre à long terme entre les variables du modèle, preuve de l'existence d'une corrélati</w:t>
      </w:r>
      <w:r w:rsidR="00581CB9">
        <w:rPr>
          <w:rFonts w:asciiTheme="majorBidi" w:hAnsiTheme="majorBidi" w:cstheme="majorBidi"/>
          <w:sz w:val="24"/>
          <w:szCs w:val="24"/>
          <w:lang w:bidi="ar-DZ"/>
        </w:rPr>
        <w:t>on</w:t>
      </w:r>
      <w:r w:rsidRPr="004537AA">
        <w:rPr>
          <w:rFonts w:asciiTheme="majorBidi" w:hAnsiTheme="majorBidi" w:cstheme="majorBidi"/>
          <w:sz w:val="24"/>
          <w:szCs w:val="24"/>
          <w:lang w:bidi="ar-DZ"/>
        </w:rPr>
        <w:t xml:space="preserve"> entre les variables de l'étude,</w:t>
      </w:r>
      <w:r w:rsidRPr="004537AA">
        <w:rPr>
          <w:rFonts w:asciiTheme="majorBidi" w:hAnsiTheme="majorBidi" w:cstheme="majorBidi"/>
          <w:sz w:val="24"/>
          <w:szCs w:val="24"/>
          <w:lang w:bidi="ar-DZ"/>
        </w:rPr>
        <w:br/>
        <w:t>- L</w:t>
      </w:r>
      <w:r w:rsidR="00B376A4">
        <w:rPr>
          <w:rFonts w:asciiTheme="majorBidi" w:hAnsiTheme="majorBidi" w:cstheme="majorBidi"/>
          <w:sz w:val="24"/>
          <w:szCs w:val="24"/>
          <w:lang w:bidi="ar-DZ"/>
        </w:rPr>
        <w:t>es résultats de la régression confirment la relation entre les</w:t>
      </w:r>
      <w:r w:rsidRPr="004537AA">
        <w:rPr>
          <w:rFonts w:asciiTheme="majorBidi" w:hAnsiTheme="majorBidi" w:cstheme="majorBidi"/>
          <w:sz w:val="24"/>
          <w:szCs w:val="24"/>
          <w:lang w:bidi="ar-DZ"/>
        </w:rPr>
        <w:t xml:space="preserve"> variables</w:t>
      </w:r>
      <w:r w:rsidR="00581CB9">
        <w:rPr>
          <w:rFonts w:asciiTheme="majorBidi" w:hAnsiTheme="majorBidi" w:cstheme="majorBidi"/>
          <w:sz w:val="24"/>
          <w:szCs w:val="24"/>
          <w:lang w:bidi="ar-DZ"/>
        </w:rPr>
        <w:t> :</w:t>
      </w:r>
      <w:r w:rsidRPr="004537AA">
        <w:rPr>
          <w:rFonts w:asciiTheme="majorBidi" w:hAnsiTheme="majorBidi" w:cstheme="majorBidi"/>
          <w:sz w:val="24"/>
          <w:szCs w:val="24"/>
          <w:lang w:bidi="ar-DZ"/>
        </w:rPr>
        <w:t xml:space="preserve"> </w:t>
      </w:r>
      <w:r w:rsidR="0087567F">
        <w:rPr>
          <w:rFonts w:asciiTheme="majorBidi" w:hAnsiTheme="majorBidi" w:cstheme="majorBidi"/>
          <w:sz w:val="24"/>
          <w:szCs w:val="24"/>
          <w:lang w:bidi="ar-DZ"/>
        </w:rPr>
        <w:t>L’indice des flux réels et les mesure restrictives</w:t>
      </w:r>
      <w:r w:rsidR="0087567F" w:rsidRPr="004537AA">
        <w:rPr>
          <w:rFonts w:asciiTheme="majorBidi" w:hAnsiTheme="majorBidi" w:cstheme="majorBidi"/>
          <w:sz w:val="24"/>
          <w:szCs w:val="24"/>
          <w:lang w:bidi="ar-DZ"/>
        </w:rPr>
        <w:t xml:space="preserve"> </w:t>
      </w:r>
      <w:r w:rsidR="0087567F">
        <w:rPr>
          <w:rFonts w:asciiTheme="majorBidi" w:hAnsiTheme="majorBidi" w:cstheme="majorBidi"/>
          <w:sz w:val="24"/>
          <w:szCs w:val="24"/>
          <w:lang w:bidi="ar-DZ"/>
        </w:rPr>
        <w:t xml:space="preserve">expliquent </w:t>
      </w:r>
      <w:r w:rsidR="0087567F" w:rsidRPr="004537AA">
        <w:rPr>
          <w:rFonts w:asciiTheme="majorBidi" w:hAnsiTheme="majorBidi" w:cstheme="majorBidi"/>
          <w:sz w:val="24"/>
          <w:szCs w:val="24"/>
          <w:lang w:bidi="ar-DZ"/>
        </w:rPr>
        <w:t>(23%)</w:t>
      </w:r>
      <w:r w:rsidR="0087567F">
        <w:rPr>
          <w:rFonts w:asciiTheme="majorBidi" w:hAnsiTheme="majorBidi" w:cstheme="majorBidi"/>
          <w:sz w:val="24"/>
          <w:szCs w:val="24"/>
          <w:lang w:bidi="ar-DZ"/>
        </w:rPr>
        <w:t xml:space="preserve"> de la volatilité de l’indice</w:t>
      </w:r>
      <w:r w:rsidRPr="004537AA">
        <w:rPr>
          <w:rFonts w:asciiTheme="majorBidi" w:hAnsiTheme="majorBidi" w:cstheme="majorBidi"/>
          <w:sz w:val="24"/>
          <w:szCs w:val="24"/>
          <w:lang w:bidi="ar-DZ"/>
        </w:rPr>
        <w:t xml:space="preserve"> cac40;</w:t>
      </w:r>
      <w:r w:rsidRPr="004537AA">
        <w:rPr>
          <w:rFonts w:asciiTheme="majorBidi" w:hAnsiTheme="majorBidi" w:cstheme="majorBidi"/>
          <w:sz w:val="24"/>
          <w:szCs w:val="24"/>
          <w:lang w:bidi="ar-DZ"/>
        </w:rPr>
        <w:br/>
        <w:t>L'étude de la relation entre l'intégration des variables sur le marché de Doha a montré que:</w:t>
      </w:r>
    </w:p>
    <w:p w:rsidR="008706E6" w:rsidRDefault="008706E6" w:rsidP="008706E6">
      <w:pPr>
        <w:spacing w:after="120" w:line="480" w:lineRule="auto"/>
        <w:rPr>
          <w:rFonts w:asciiTheme="majorBidi" w:hAnsiTheme="majorBidi" w:cstheme="majorBidi"/>
          <w:sz w:val="24"/>
          <w:szCs w:val="24"/>
          <w:lang w:bidi="ar-DZ"/>
        </w:rPr>
      </w:pPr>
      <w:r>
        <w:rPr>
          <w:rFonts w:asciiTheme="majorBidi" w:hAnsiTheme="majorBidi" w:cstheme="majorBidi"/>
          <w:sz w:val="24"/>
          <w:szCs w:val="24"/>
          <w:lang w:bidi="ar-DZ"/>
        </w:rPr>
        <w:t>- Les séries chronologiques d</w:t>
      </w:r>
      <w:r w:rsidRPr="004537AA">
        <w:rPr>
          <w:rFonts w:asciiTheme="majorBidi" w:hAnsiTheme="majorBidi" w:cstheme="majorBidi"/>
          <w:sz w:val="24"/>
          <w:szCs w:val="24"/>
          <w:lang w:bidi="ar-DZ"/>
        </w:rPr>
        <w:t>es variables d</w:t>
      </w:r>
      <w:r>
        <w:rPr>
          <w:rFonts w:asciiTheme="majorBidi" w:hAnsiTheme="majorBidi" w:cstheme="majorBidi"/>
          <w:sz w:val="24"/>
          <w:szCs w:val="24"/>
          <w:lang w:bidi="ar-DZ"/>
        </w:rPr>
        <w:t>e l'étude du marché Qatarien</w:t>
      </w:r>
      <w:r w:rsidRPr="004537AA">
        <w:rPr>
          <w:rFonts w:asciiTheme="majorBidi" w:hAnsiTheme="majorBidi" w:cstheme="majorBidi"/>
          <w:sz w:val="24"/>
          <w:szCs w:val="24"/>
          <w:lang w:bidi="ar-DZ"/>
        </w:rPr>
        <w:t xml:space="preserve"> se stabilisent à la</w:t>
      </w:r>
      <w:r>
        <w:rPr>
          <w:rFonts w:asciiTheme="majorBidi" w:hAnsiTheme="majorBidi" w:cstheme="majorBidi"/>
          <w:sz w:val="24"/>
          <w:szCs w:val="24"/>
          <w:lang w:bidi="ar-DZ"/>
        </w:rPr>
        <w:t xml:space="preserve"> première différence;</w:t>
      </w:r>
      <w:r>
        <w:rPr>
          <w:rFonts w:asciiTheme="majorBidi" w:hAnsiTheme="majorBidi" w:cstheme="majorBidi"/>
          <w:sz w:val="24"/>
          <w:szCs w:val="24"/>
          <w:lang w:bidi="ar-DZ"/>
        </w:rPr>
        <w:br/>
        <w:t>- les tests sur la série des résidus prouvent</w:t>
      </w:r>
      <w:r w:rsidRPr="004537AA">
        <w:rPr>
          <w:rFonts w:asciiTheme="majorBidi" w:hAnsiTheme="majorBidi" w:cstheme="majorBidi"/>
          <w:sz w:val="24"/>
          <w:szCs w:val="24"/>
          <w:lang w:bidi="ar-DZ"/>
        </w:rPr>
        <w:t xml:space="preserve"> </w:t>
      </w:r>
      <w:r>
        <w:rPr>
          <w:rFonts w:asciiTheme="majorBidi" w:hAnsiTheme="majorBidi" w:cstheme="majorBidi"/>
          <w:sz w:val="24"/>
          <w:szCs w:val="24"/>
          <w:lang w:bidi="ar-DZ"/>
        </w:rPr>
        <w:t>l’</w:t>
      </w:r>
      <w:r w:rsidRPr="004537AA">
        <w:rPr>
          <w:rFonts w:asciiTheme="majorBidi" w:hAnsiTheme="majorBidi" w:cstheme="majorBidi"/>
          <w:sz w:val="24"/>
          <w:szCs w:val="24"/>
          <w:lang w:bidi="ar-DZ"/>
        </w:rPr>
        <w:t xml:space="preserve">existe </w:t>
      </w:r>
      <w:r>
        <w:rPr>
          <w:rFonts w:asciiTheme="majorBidi" w:hAnsiTheme="majorBidi" w:cstheme="majorBidi"/>
          <w:sz w:val="24"/>
          <w:szCs w:val="24"/>
          <w:lang w:bidi="ar-DZ"/>
        </w:rPr>
        <w:t>d’</w:t>
      </w:r>
      <w:r w:rsidRPr="004537AA">
        <w:rPr>
          <w:rFonts w:asciiTheme="majorBidi" w:hAnsiTheme="majorBidi" w:cstheme="majorBidi"/>
          <w:sz w:val="24"/>
          <w:szCs w:val="24"/>
          <w:lang w:bidi="ar-DZ"/>
        </w:rPr>
        <w:t>une relation d'équilibre à long terme entre les variables du modèle, preuv</w:t>
      </w:r>
      <w:r>
        <w:rPr>
          <w:rFonts w:asciiTheme="majorBidi" w:hAnsiTheme="majorBidi" w:cstheme="majorBidi"/>
          <w:sz w:val="24"/>
          <w:szCs w:val="24"/>
          <w:lang w:bidi="ar-DZ"/>
        </w:rPr>
        <w:t>e de l'existence d'une cointegration</w:t>
      </w:r>
      <w:r w:rsidRPr="004537AA">
        <w:rPr>
          <w:rFonts w:asciiTheme="majorBidi" w:hAnsiTheme="majorBidi" w:cstheme="majorBidi"/>
          <w:sz w:val="24"/>
          <w:szCs w:val="24"/>
          <w:lang w:bidi="ar-DZ"/>
        </w:rPr>
        <w:t xml:space="preserve"> entre les variables de l'étude,</w:t>
      </w:r>
      <w:r w:rsidRPr="004537AA">
        <w:rPr>
          <w:rFonts w:asciiTheme="majorBidi" w:hAnsiTheme="majorBidi" w:cstheme="majorBidi"/>
          <w:sz w:val="24"/>
          <w:szCs w:val="24"/>
          <w:lang w:bidi="ar-DZ"/>
        </w:rPr>
        <w:br/>
        <w:t>- L</w:t>
      </w:r>
      <w:r>
        <w:rPr>
          <w:rFonts w:asciiTheme="majorBidi" w:hAnsiTheme="majorBidi" w:cstheme="majorBidi"/>
          <w:sz w:val="24"/>
          <w:szCs w:val="24"/>
          <w:lang w:bidi="ar-DZ"/>
        </w:rPr>
        <w:t>es résultats de la régression confirment la relation entre les</w:t>
      </w:r>
      <w:r w:rsidRPr="004537AA">
        <w:rPr>
          <w:rFonts w:asciiTheme="majorBidi" w:hAnsiTheme="majorBidi" w:cstheme="majorBidi"/>
          <w:sz w:val="24"/>
          <w:szCs w:val="24"/>
          <w:lang w:bidi="ar-DZ"/>
        </w:rPr>
        <w:t xml:space="preserve"> variables</w:t>
      </w:r>
      <w:r>
        <w:rPr>
          <w:rFonts w:asciiTheme="majorBidi" w:hAnsiTheme="majorBidi" w:cstheme="majorBidi"/>
          <w:sz w:val="24"/>
          <w:szCs w:val="24"/>
          <w:lang w:bidi="ar-DZ"/>
        </w:rPr>
        <w:t>.</w:t>
      </w:r>
      <w:r w:rsidRPr="004537AA">
        <w:rPr>
          <w:rFonts w:asciiTheme="majorBidi" w:hAnsiTheme="majorBidi" w:cstheme="majorBidi"/>
          <w:sz w:val="24"/>
          <w:szCs w:val="24"/>
          <w:lang w:bidi="ar-DZ"/>
        </w:rPr>
        <w:t xml:space="preserve"> </w:t>
      </w:r>
      <w:r>
        <w:rPr>
          <w:rFonts w:asciiTheme="majorBidi" w:hAnsiTheme="majorBidi" w:cstheme="majorBidi"/>
          <w:sz w:val="24"/>
          <w:szCs w:val="24"/>
          <w:lang w:bidi="ar-DZ"/>
        </w:rPr>
        <w:t>L’indice des flux réels et les mesure restrictives</w:t>
      </w:r>
      <w:r w:rsidRPr="004537AA">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expliquent </w:t>
      </w:r>
      <w:r w:rsidRPr="004537AA">
        <w:rPr>
          <w:rFonts w:asciiTheme="majorBidi" w:hAnsiTheme="majorBidi" w:cstheme="majorBidi"/>
          <w:sz w:val="24"/>
          <w:szCs w:val="24"/>
          <w:lang w:bidi="ar-DZ"/>
        </w:rPr>
        <w:t>(</w:t>
      </w:r>
      <w:r>
        <w:rPr>
          <w:rFonts w:asciiTheme="majorBidi" w:hAnsiTheme="majorBidi" w:cstheme="majorBidi"/>
          <w:sz w:val="24"/>
          <w:szCs w:val="24"/>
          <w:lang w:bidi="ar-DZ"/>
        </w:rPr>
        <w:t>26</w:t>
      </w:r>
      <w:r w:rsidRPr="004537AA">
        <w:rPr>
          <w:rFonts w:asciiTheme="majorBidi" w:hAnsiTheme="majorBidi" w:cstheme="majorBidi"/>
          <w:sz w:val="24"/>
          <w:szCs w:val="24"/>
          <w:lang w:bidi="ar-DZ"/>
        </w:rPr>
        <w:t>%)</w:t>
      </w:r>
      <w:r>
        <w:rPr>
          <w:rFonts w:asciiTheme="majorBidi" w:hAnsiTheme="majorBidi" w:cstheme="majorBidi"/>
          <w:sz w:val="24"/>
          <w:szCs w:val="24"/>
          <w:lang w:bidi="ar-DZ"/>
        </w:rPr>
        <w:t xml:space="preserve"> de la volatilité de l’indice du Doha</w:t>
      </w:r>
      <w:r w:rsidRPr="004537AA">
        <w:rPr>
          <w:rFonts w:asciiTheme="majorBidi" w:hAnsiTheme="majorBidi" w:cstheme="majorBidi"/>
          <w:sz w:val="24"/>
          <w:szCs w:val="24"/>
          <w:lang w:bidi="ar-DZ"/>
        </w:rPr>
        <w:t>;</w:t>
      </w:r>
      <w:r w:rsidRPr="004537AA">
        <w:rPr>
          <w:rFonts w:asciiTheme="majorBidi" w:hAnsiTheme="majorBidi" w:cstheme="majorBidi"/>
          <w:sz w:val="24"/>
          <w:szCs w:val="24"/>
          <w:lang w:bidi="ar-DZ"/>
        </w:rPr>
        <w:br/>
      </w:r>
      <w:r w:rsidR="004537AA" w:rsidRPr="004537AA">
        <w:rPr>
          <w:rFonts w:asciiTheme="majorBidi" w:hAnsiTheme="majorBidi" w:cstheme="majorBidi"/>
          <w:sz w:val="24"/>
          <w:szCs w:val="24"/>
          <w:lang w:bidi="ar-DZ"/>
        </w:rPr>
        <w:t>En ce qui concerne les résultats de l'analyse de l</w:t>
      </w:r>
      <w:r w:rsidR="00581CB9">
        <w:rPr>
          <w:rFonts w:asciiTheme="majorBidi" w:hAnsiTheme="majorBidi" w:cstheme="majorBidi"/>
          <w:sz w:val="24"/>
          <w:szCs w:val="24"/>
          <w:lang w:bidi="ar-DZ"/>
        </w:rPr>
        <w:t>'indice B</w:t>
      </w:r>
      <w:r w:rsidR="004537AA" w:rsidRPr="004537AA">
        <w:rPr>
          <w:rFonts w:asciiTheme="majorBidi" w:hAnsiTheme="majorBidi" w:cstheme="majorBidi"/>
          <w:sz w:val="24"/>
          <w:szCs w:val="24"/>
          <w:lang w:bidi="ar-DZ"/>
        </w:rPr>
        <w:t>résilien Bovispa peuvent être résumés dans les points suivants:</w:t>
      </w:r>
    </w:p>
    <w:p w:rsidR="00517798" w:rsidRDefault="008706E6" w:rsidP="00EF45DE">
      <w:pPr>
        <w:spacing w:line="360" w:lineRule="auto"/>
        <w:rPr>
          <w:rFonts w:asciiTheme="majorBidi" w:hAnsiTheme="majorBidi" w:cstheme="majorBidi"/>
          <w:sz w:val="24"/>
          <w:szCs w:val="24"/>
          <w:lang w:bidi="ar-DZ"/>
        </w:rPr>
      </w:pPr>
      <w:r>
        <w:rPr>
          <w:rFonts w:asciiTheme="majorBidi" w:hAnsiTheme="majorBidi" w:cstheme="majorBidi"/>
          <w:sz w:val="24"/>
          <w:szCs w:val="24"/>
          <w:lang w:bidi="ar-DZ"/>
        </w:rPr>
        <w:t>- Les séries chronologiques d</w:t>
      </w:r>
      <w:r w:rsidRPr="004537AA">
        <w:rPr>
          <w:rFonts w:asciiTheme="majorBidi" w:hAnsiTheme="majorBidi" w:cstheme="majorBidi"/>
          <w:sz w:val="24"/>
          <w:szCs w:val="24"/>
          <w:lang w:bidi="ar-DZ"/>
        </w:rPr>
        <w:t>es variables d</w:t>
      </w:r>
      <w:r>
        <w:rPr>
          <w:rFonts w:asciiTheme="majorBidi" w:hAnsiTheme="majorBidi" w:cstheme="majorBidi"/>
          <w:sz w:val="24"/>
          <w:szCs w:val="24"/>
          <w:lang w:bidi="ar-DZ"/>
        </w:rPr>
        <w:t xml:space="preserve">e l'étude du marché </w:t>
      </w:r>
      <w:r w:rsidR="0041242C">
        <w:rPr>
          <w:rFonts w:asciiTheme="majorBidi" w:hAnsiTheme="majorBidi" w:cstheme="majorBidi"/>
          <w:sz w:val="24"/>
          <w:szCs w:val="24"/>
          <w:lang w:bidi="ar-DZ"/>
        </w:rPr>
        <w:t>Brésilien</w:t>
      </w:r>
      <w:r w:rsidRPr="004537AA">
        <w:rPr>
          <w:rFonts w:asciiTheme="majorBidi" w:hAnsiTheme="majorBidi" w:cstheme="majorBidi"/>
          <w:sz w:val="24"/>
          <w:szCs w:val="24"/>
          <w:lang w:bidi="ar-DZ"/>
        </w:rPr>
        <w:t xml:space="preserve"> se stabilisent à la</w:t>
      </w:r>
      <w:r>
        <w:rPr>
          <w:rFonts w:asciiTheme="majorBidi" w:hAnsiTheme="majorBidi" w:cstheme="majorBidi"/>
          <w:sz w:val="24"/>
          <w:szCs w:val="24"/>
          <w:lang w:bidi="ar-DZ"/>
        </w:rPr>
        <w:t xml:space="preserve"> première différence;</w:t>
      </w:r>
      <w:r>
        <w:rPr>
          <w:rFonts w:asciiTheme="majorBidi" w:hAnsiTheme="majorBidi" w:cstheme="majorBidi"/>
          <w:sz w:val="24"/>
          <w:szCs w:val="24"/>
          <w:lang w:bidi="ar-DZ"/>
        </w:rPr>
        <w:br/>
        <w:t>- les tests sur la série des résidus prouvent</w:t>
      </w:r>
      <w:r w:rsidRPr="004537AA">
        <w:rPr>
          <w:rFonts w:asciiTheme="majorBidi" w:hAnsiTheme="majorBidi" w:cstheme="majorBidi"/>
          <w:sz w:val="24"/>
          <w:szCs w:val="24"/>
          <w:lang w:bidi="ar-DZ"/>
        </w:rPr>
        <w:t xml:space="preserve"> </w:t>
      </w:r>
      <w:r w:rsidR="00581CB9">
        <w:rPr>
          <w:rFonts w:asciiTheme="majorBidi" w:hAnsiTheme="majorBidi" w:cstheme="majorBidi"/>
          <w:sz w:val="24"/>
          <w:szCs w:val="24"/>
          <w:lang w:bidi="ar-DZ"/>
        </w:rPr>
        <w:t>la</w:t>
      </w:r>
      <w:r w:rsidRPr="004537AA">
        <w:rPr>
          <w:rFonts w:asciiTheme="majorBidi" w:hAnsiTheme="majorBidi" w:cstheme="majorBidi"/>
          <w:sz w:val="24"/>
          <w:szCs w:val="24"/>
          <w:lang w:bidi="ar-DZ"/>
        </w:rPr>
        <w:t xml:space="preserve"> relation d'équilibre à long terme entre les variables du modèle, preuve de l'existence d'une corrélation commune entre les variables de l'étude,</w:t>
      </w:r>
      <w:r w:rsidRPr="004537AA">
        <w:rPr>
          <w:rFonts w:asciiTheme="majorBidi" w:hAnsiTheme="majorBidi" w:cstheme="majorBidi"/>
          <w:sz w:val="24"/>
          <w:szCs w:val="24"/>
          <w:lang w:bidi="ar-DZ"/>
        </w:rPr>
        <w:br/>
        <w:t>- L</w:t>
      </w:r>
      <w:r>
        <w:rPr>
          <w:rFonts w:asciiTheme="majorBidi" w:hAnsiTheme="majorBidi" w:cstheme="majorBidi"/>
          <w:sz w:val="24"/>
          <w:szCs w:val="24"/>
          <w:lang w:bidi="ar-DZ"/>
        </w:rPr>
        <w:t>es résultats de la régression confirment la relation entre les</w:t>
      </w:r>
      <w:r w:rsidRPr="004537AA">
        <w:rPr>
          <w:rFonts w:asciiTheme="majorBidi" w:hAnsiTheme="majorBidi" w:cstheme="majorBidi"/>
          <w:sz w:val="24"/>
          <w:szCs w:val="24"/>
          <w:lang w:bidi="ar-DZ"/>
        </w:rPr>
        <w:t xml:space="preserve"> variables</w:t>
      </w:r>
      <w:r>
        <w:rPr>
          <w:rFonts w:asciiTheme="majorBidi" w:hAnsiTheme="majorBidi" w:cstheme="majorBidi"/>
          <w:sz w:val="24"/>
          <w:szCs w:val="24"/>
          <w:lang w:bidi="ar-DZ"/>
        </w:rPr>
        <w:t>.</w:t>
      </w:r>
      <w:r w:rsidRPr="004537AA">
        <w:rPr>
          <w:rFonts w:asciiTheme="majorBidi" w:hAnsiTheme="majorBidi" w:cstheme="majorBidi"/>
          <w:sz w:val="24"/>
          <w:szCs w:val="24"/>
          <w:lang w:bidi="ar-DZ"/>
        </w:rPr>
        <w:t xml:space="preserve"> </w:t>
      </w:r>
      <w:r>
        <w:rPr>
          <w:rFonts w:asciiTheme="majorBidi" w:hAnsiTheme="majorBidi" w:cstheme="majorBidi"/>
          <w:sz w:val="24"/>
          <w:szCs w:val="24"/>
          <w:lang w:bidi="ar-DZ"/>
        </w:rPr>
        <w:t>L’indice des flux réels et les mesure restrictives</w:t>
      </w:r>
      <w:r w:rsidRPr="004537AA">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expliquent </w:t>
      </w:r>
      <w:r w:rsidRPr="004537AA">
        <w:rPr>
          <w:rFonts w:asciiTheme="majorBidi" w:hAnsiTheme="majorBidi" w:cstheme="majorBidi"/>
          <w:sz w:val="24"/>
          <w:szCs w:val="24"/>
          <w:lang w:bidi="ar-DZ"/>
        </w:rPr>
        <w:t>(</w:t>
      </w:r>
      <w:r>
        <w:rPr>
          <w:rFonts w:asciiTheme="majorBidi" w:hAnsiTheme="majorBidi" w:cstheme="majorBidi"/>
          <w:sz w:val="24"/>
          <w:szCs w:val="24"/>
          <w:lang w:bidi="ar-DZ"/>
        </w:rPr>
        <w:t>55</w:t>
      </w:r>
      <w:r w:rsidRPr="004537AA">
        <w:rPr>
          <w:rFonts w:asciiTheme="majorBidi" w:hAnsiTheme="majorBidi" w:cstheme="majorBidi"/>
          <w:sz w:val="24"/>
          <w:szCs w:val="24"/>
          <w:lang w:bidi="ar-DZ"/>
        </w:rPr>
        <w:t>%)</w:t>
      </w:r>
      <w:r>
        <w:rPr>
          <w:rFonts w:asciiTheme="majorBidi" w:hAnsiTheme="majorBidi" w:cstheme="majorBidi"/>
          <w:sz w:val="24"/>
          <w:szCs w:val="24"/>
          <w:lang w:bidi="ar-DZ"/>
        </w:rPr>
        <w:t xml:space="preserve"> de la volatilité de l’indice Bovispa</w:t>
      </w:r>
      <w:r w:rsidRPr="004537AA">
        <w:rPr>
          <w:rFonts w:asciiTheme="majorBidi" w:hAnsiTheme="majorBidi" w:cstheme="majorBidi"/>
          <w:sz w:val="24"/>
          <w:szCs w:val="24"/>
          <w:lang w:bidi="ar-DZ"/>
        </w:rPr>
        <w:t>;</w:t>
      </w:r>
      <w:r w:rsidRPr="004537AA">
        <w:rPr>
          <w:rFonts w:asciiTheme="majorBidi" w:hAnsiTheme="majorBidi" w:cstheme="majorBidi"/>
          <w:sz w:val="24"/>
          <w:szCs w:val="24"/>
          <w:lang w:bidi="ar-DZ"/>
        </w:rPr>
        <w:br/>
      </w:r>
      <w:r w:rsidR="004537AA" w:rsidRPr="004537AA">
        <w:rPr>
          <w:rFonts w:asciiTheme="majorBidi" w:hAnsiTheme="majorBidi" w:cstheme="majorBidi"/>
          <w:sz w:val="24"/>
          <w:szCs w:val="24"/>
          <w:lang w:bidi="ar-DZ"/>
        </w:rPr>
        <w:t>       Malgré l</w:t>
      </w:r>
      <w:r w:rsidR="0041242C">
        <w:rPr>
          <w:rFonts w:asciiTheme="majorBidi" w:hAnsiTheme="majorBidi" w:cstheme="majorBidi"/>
          <w:sz w:val="24"/>
          <w:szCs w:val="24"/>
          <w:lang w:bidi="ar-DZ"/>
        </w:rPr>
        <w:t>es grandes différences entre le</w:t>
      </w:r>
      <w:r w:rsidR="005441CC">
        <w:rPr>
          <w:rFonts w:asciiTheme="majorBidi" w:hAnsiTheme="majorBidi" w:cstheme="majorBidi"/>
          <w:sz w:val="24"/>
          <w:szCs w:val="24"/>
          <w:lang w:bidi="ar-DZ"/>
        </w:rPr>
        <w:t>s trois</w:t>
      </w:r>
      <w:r w:rsidR="0041242C">
        <w:rPr>
          <w:rFonts w:asciiTheme="majorBidi" w:hAnsiTheme="majorBidi" w:cstheme="majorBidi"/>
          <w:sz w:val="24"/>
          <w:szCs w:val="24"/>
          <w:lang w:bidi="ar-DZ"/>
        </w:rPr>
        <w:t xml:space="preserve"> marché</w:t>
      </w:r>
      <w:r w:rsidR="005441CC">
        <w:rPr>
          <w:rFonts w:asciiTheme="majorBidi" w:hAnsiTheme="majorBidi" w:cstheme="majorBidi"/>
          <w:sz w:val="24"/>
          <w:szCs w:val="24"/>
          <w:lang w:bidi="ar-DZ"/>
        </w:rPr>
        <w:t xml:space="preserve">s ; les résultats montrent que la volatilité dans les marchés : Frances, Qatarien, Brésilien a été affecté par les indicateurs de la mondialisation. Il a été aussi remarqué que l’impact de ces indicateurs sur la volatilité dans l’indice Bovespa était plus important.      </w:t>
      </w:r>
    </w:p>
    <w:p w:rsidR="00517798" w:rsidRPr="005C4B33" w:rsidRDefault="00517798" w:rsidP="00825DED">
      <w:pPr>
        <w:spacing w:after="120" w:line="480" w:lineRule="auto"/>
        <w:jc w:val="both"/>
        <w:rPr>
          <w:rFonts w:asciiTheme="majorBidi" w:hAnsiTheme="majorBidi" w:cstheme="majorBidi"/>
          <w:sz w:val="24"/>
          <w:szCs w:val="24"/>
          <w:lang w:bidi="ar-DZ"/>
        </w:rPr>
      </w:pPr>
      <w:r w:rsidRPr="00844ADD">
        <w:rPr>
          <w:rFonts w:asciiTheme="majorBidi" w:hAnsiTheme="majorBidi" w:cstheme="majorBidi"/>
          <w:b/>
          <w:bCs/>
          <w:sz w:val="24"/>
          <w:szCs w:val="24"/>
          <w:lang w:bidi="ar-DZ"/>
        </w:rPr>
        <w:t>Mots clés :</w:t>
      </w:r>
      <w:r>
        <w:rPr>
          <w:rFonts w:asciiTheme="majorBidi" w:hAnsiTheme="majorBidi" w:cstheme="majorBidi"/>
          <w:sz w:val="24"/>
          <w:szCs w:val="24"/>
          <w:lang w:bidi="ar-DZ"/>
        </w:rPr>
        <w:t xml:space="preserve"> marchés des valeurs mobiliers ; mondialisation ; libéralisation ; volatilité ; Cointégration.        </w:t>
      </w:r>
      <w:r w:rsidRPr="005C4B33">
        <w:rPr>
          <w:rFonts w:asciiTheme="majorBidi" w:hAnsiTheme="majorBidi" w:cstheme="majorBidi"/>
          <w:sz w:val="24"/>
          <w:szCs w:val="24"/>
          <w:lang w:bidi="ar-DZ"/>
        </w:rPr>
        <w:t xml:space="preserve"> </w:t>
      </w:r>
      <w:r w:rsidRPr="005C4B33">
        <w:rPr>
          <w:rFonts w:asciiTheme="majorBidi" w:hAnsiTheme="majorBidi" w:cstheme="majorBidi" w:hint="cs"/>
          <w:sz w:val="24"/>
          <w:szCs w:val="24"/>
          <w:rtl/>
          <w:lang w:bidi="ar-DZ"/>
        </w:rPr>
        <w:t xml:space="preserve"> </w:t>
      </w:r>
    </w:p>
    <w:p w:rsidR="00517798" w:rsidRPr="006120A8" w:rsidRDefault="00517798" w:rsidP="00517798">
      <w:pPr>
        <w:jc w:val="both"/>
        <w:rPr>
          <w:rFonts w:asciiTheme="majorBidi" w:hAnsiTheme="majorBidi" w:cstheme="majorBidi"/>
          <w:sz w:val="24"/>
          <w:szCs w:val="24"/>
          <w:lang w:bidi="ar-DZ"/>
        </w:rPr>
      </w:pPr>
      <w:r>
        <w:rPr>
          <w:rFonts w:asciiTheme="majorBidi" w:hAnsiTheme="majorBidi" w:cstheme="majorBidi" w:hint="cs"/>
          <w:sz w:val="24"/>
          <w:szCs w:val="24"/>
          <w:rtl/>
          <w:lang w:bidi="ar-DZ"/>
        </w:rPr>
        <w:t xml:space="preserve">       </w:t>
      </w:r>
    </w:p>
    <w:p w:rsidR="009723D9" w:rsidRDefault="009723D9" w:rsidP="00517798">
      <w:pPr>
        <w:bidi/>
      </w:pPr>
    </w:p>
    <w:p w:rsidR="00873EC6" w:rsidRDefault="00873EC6" w:rsidP="00873EC6">
      <w:pPr>
        <w:bidi/>
      </w:pPr>
    </w:p>
    <w:p w:rsidR="00873EC6" w:rsidRDefault="00873EC6" w:rsidP="00873EC6">
      <w:pPr>
        <w:bidi/>
      </w:pPr>
    </w:p>
    <w:p w:rsidR="00873EC6" w:rsidRDefault="00873EC6" w:rsidP="00873EC6">
      <w:pPr>
        <w:bidi/>
      </w:pPr>
    </w:p>
    <w:p w:rsidR="00873EC6" w:rsidRDefault="00873EC6" w:rsidP="00873EC6">
      <w:pPr>
        <w:bidi/>
      </w:pPr>
    </w:p>
    <w:p w:rsidR="00873EC6" w:rsidRDefault="00873EC6" w:rsidP="00873EC6">
      <w:pPr>
        <w:bidi/>
      </w:pPr>
    </w:p>
    <w:p w:rsidR="00873EC6" w:rsidRDefault="00873EC6" w:rsidP="00873EC6">
      <w:pPr>
        <w:bidi/>
      </w:pPr>
    </w:p>
    <w:p w:rsidR="00873EC6" w:rsidRDefault="00873EC6" w:rsidP="00873EC6">
      <w:pPr>
        <w:bidi/>
      </w:pPr>
    </w:p>
    <w:p w:rsidR="00873EC6" w:rsidRDefault="00873EC6" w:rsidP="00873EC6">
      <w:pPr>
        <w:bidi/>
      </w:pPr>
    </w:p>
    <w:p w:rsidR="00873EC6" w:rsidRDefault="00873EC6" w:rsidP="00873EC6">
      <w:pPr>
        <w:bidi/>
      </w:pPr>
    </w:p>
    <w:p w:rsidR="00873EC6" w:rsidRDefault="00873EC6" w:rsidP="00873EC6">
      <w:pPr>
        <w:bidi/>
      </w:pPr>
    </w:p>
    <w:p w:rsidR="00873EC6" w:rsidRDefault="00873EC6" w:rsidP="00873EC6">
      <w:pPr>
        <w:bidi/>
      </w:pPr>
    </w:p>
    <w:p w:rsidR="00873EC6" w:rsidRDefault="00873EC6" w:rsidP="00873EC6">
      <w:pPr>
        <w:bidi/>
      </w:pPr>
    </w:p>
    <w:p w:rsidR="00873EC6" w:rsidRDefault="00873EC6" w:rsidP="00873EC6">
      <w:pPr>
        <w:bidi/>
      </w:pPr>
    </w:p>
    <w:p w:rsidR="00873EC6" w:rsidRDefault="00873EC6" w:rsidP="00873EC6">
      <w:pPr>
        <w:bidi/>
      </w:pPr>
    </w:p>
    <w:p w:rsidR="006D352D" w:rsidRDefault="00873EC6" w:rsidP="00095CEB">
      <w:pPr>
        <w:spacing w:after="0" w:line="360" w:lineRule="auto"/>
        <w:jc w:val="both"/>
        <w:rPr>
          <w:rFonts w:ascii="Times New Roman" w:eastAsia="Times New Roman" w:hAnsi="Times New Roman" w:cs="Times New Roman"/>
          <w:sz w:val="24"/>
          <w:szCs w:val="24"/>
          <w:lang w:val="en" w:eastAsia="fr-FR"/>
        </w:rPr>
      </w:pPr>
      <w:r w:rsidRPr="00873EC6">
        <w:rPr>
          <w:rFonts w:ascii="Times New Roman" w:eastAsia="Times New Roman" w:hAnsi="Times New Roman" w:cs="Times New Roman"/>
          <w:b/>
          <w:bCs/>
          <w:sz w:val="24"/>
          <w:szCs w:val="24"/>
          <w:lang w:val="en" w:eastAsia="fr-FR"/>
        </w:rPr>
        <w:t>Summary</w:t>
      </w:r>
      <w:r w:rsidRPr="00873EC6">
        <w:rPr>
          <w:rFonts w:ascii="Times New Roman" w:eastAsia="Times New Roman" w:hAnsi="Times New Roman" w:cs="Times New Roman"/>
          <w:sz w:val="24"/>
          <w:szCs w:val="24"/>
          <w:lang w:val="en" w:eastAsia="fr-FR"/>
        </w:rPr>
        <w:t>:</w:t>
      </w:r>
      <w:r w:rsidRPr="00873EC6">
        <w:rPr>
          <w:rFonts w:ascii="Times New Roman" w:eastAsia="Times New Roman" w:hAnsi="Times New Roman" w:cs="Times New Roman"/>
          <w:sz w:val="24"/>
          <w:szCs w:val="24"/>
          <w:lang w:val="en" w:eastAsia="fr-FR"/>
        </w:rPr>
        <w:br/>
      </w:r>
      <w:r w:rsidR="00121BD2">
        <w:rPr>
          <w:rFonts w:ascii="Times New Roman" w:eastAsia="Times New Roman" w:hAnsi="Times New Roman" w:cs="Times New Roman"/>
          <w:sz w:val="24"/>
          <w:szCs w:val="24"/>
          <w:lang w:val="en" w:eastAsia="fr-FR"/>
        </w:rPr>
        <w:t xml:space="preserve">       the subject of the thesis is articulate about the impact of globalization indices on volatility rate on stock exchange markets. </w:t>
      </w:r>
      <w:r w:rsidRPr="00873EC6">
        <w:rPr>
          <w:rFonts w:ascii="Times New Roman" w:eastAsia="Times New Roman" w:hAnsi="Times New Roman" w:cs="Times New Roman"/>
          <w:sz w:val="24"/>
          <w:szCs w:val="24"/>
          <w:lang w:val="en" w:eastAsia="fr-FR"/>
        </w:rPr>
        <w:t xml:space="preserve">In recent years, the world has undergone fundamental changes that have touched the various aspects of contemporary life in all countries of the world, these global variables that characterized the last two decades of the twentieth century, in </w:t>
      </w:r>
      <w:r w:rsidR="00121BD2" w:rsidRPr="00873EC6">
        <w:rPr>
          <w:rFonts w:ascii="Times New Roman" w:eastAsia="Times New Roman" w:hAnsi="Times New Roman" w:cs="Times New Roman"/>
          <w:sz w:val="24"/>
          <w:szCs w:val="24"/>
          <w:lang w:val="en" w:eastAsia="fr-FR"/>
        </w:rPr>
        <w:t>politic</w:t>
      </w:r>
      <w:r w:rsidR="00121BD2">
        <w:rPr>
          <w:rFonts w:ascii="Times New Roman" w:eastAsia="Times New Roman" w:hAnsi="Times New Roman" w:cs="Times New Roman"/>
          <w:sz w:val="24"/>
          <w:szCs w:val="24"/>
          <w:lang w:val="en" w:eastAsia="fr-FR"/>
        </w:rPr>
        <w:t>al,</w:t>
      </w:r>
      <w:r w:rsidRPr="00873EC6">
        <w:rPr>
          <w:rFonts w:ascii="Times New Roman" w:eastAsia="Times New Roman" w:hAnsi="Times New Roman" w:cs="Times New Roman"/>
          <w:sz w:val="24"/>
          <w:szCs w:val="24"/>
          <w:lang w:val="en" w:eastAsia="fr-FR"/>
        </w:rPr>
        <w:t xml:space="preserve"> </w:t>
      </w:r>
      <w:r w:rsidR="00121BD2" w:rsidRPr="00873EC6">
        <w:rPr>
          <w:rFonts w:ascii="Times New Roman" w:eastAsia="Times New Roman" w:hAnsi="Times New Roman" w:cs="Times New Roman"/>
          <w:sz w:val="24"/>
          <w:szCs w:val="24"/>
          <w:lang w:val="en" w:eastAsia="fr-FR"/>
        </w:rPr>
        <w:t>economic</w:t>
      </w:r>
      <w:r w:rsidRPr="00873EC6">
        <w:rPr>
          <w:rFonts w:ascii="Times New Roman" w:eastAsia="Times New Roman" w:hAnsi="Times New Roman" w:cs="Times New Roman"/>
          <w:sz w:val="24"/>
          <w:szCs w:val="24"/>
          <w:lang w:val="en" w:eastAsia="fr-FR"/>
        </w:rPr>
        <w:t xml:space="preserve"> and technological</w:t>
      </w:r>
      <w:r w:rsidR="00121BD2">
        <w:rPr>
          <w:rFonts w:ascii="Times New Roman" w:eastAsia="Times New Roman" w:hAnsi="Times New Roman" w:cs="Times New Roman"/>
          <w:sz w:val="24"/>
          <w:szCs w:val="24"/>
          <w:lang w:val="en" w:eastAsia="fr-FR"/>
        </w:rPr>
        <w:t xml:space="preserve"> aspect. And represent</w:t>
      </w:r>
      <w:r w:rsidRPr="00873EC6">
        <w:rPr>
          <w:rFonts w:ascii="Times New Roman" w:eastAsia="Times New Roman" w:hAnsi="Times New Roman" w:cs="Times New Roman"/>
          <w:sz w:val="24"/>
          <w:szCs w:val="24"/>
          <w:lang w:val="en" w:eastAsia="fr-FR"/>
        </w:rPr>
        <w:t xml:space="preserve"> contemporary historical reality that has put the world on the threshold of a new stage. There is no doubt that these changes are the result of a close relationship between globalization and the financial system. due to the process of financial liberalization and the opening up of international markets and the increasing integration in addition to the interdependence of local capital markets with the external markets due to the suppression of restrictive measures and the liberalization of the movement of capital through all the Borders. the less developed countries move to open their financial markets to the flow of capital a procedure of great interest, and this step is a tool to attract foreign capital and an alternative to foreign borrowing, and Several countries have benefited from foreign direct and indirect financing in the development of their economies. the movement of financial liberalization has increased financial flows between different financial centers, especially developed markets is emerging and the movement of financial liberalization has contributed to the development of mobile securities markets. The various parties are constantly looking for financing or investments with optimal conditions. They have therefore naturally sought to expand their activities at the international level, hence the need for the establishment of an efficient and effective market while requiring a stable economic environment. The globalization mentioned above has resulted in the gradual reduction of obstacles to the free movement of capital around the world. In some countries, these constraints have simply disappeared, and capital flows freely, without distinction between developed and emerging markets. Despite continued efforts by the Arab authorities to establish strong securities markets, they have not yet occupied their rightful place among the largest international financial centers or at least among the stock markets because the Arab stock markets are characterized by low liquidity as well as the lack of regulation.</w:t>
      </w:r>
      <w:r w:rsidR="006B1966" w:rsidRPr="006B1966">
        <w:rPr>
          <w:rFonts w:ascii="Times New Roman" w:eastAsia="Times New Roman" w:hAnsi="Times New Roman" w:cs="Times New Roman"/>
          <w:sz w:val="24"/>
          <w:szCs w:val="24"/>
          <w:lang w:val="en" w:eastAsia="fr-FR"/>
        </w:rPr>
        <w:t xml:space="preserve">It has been shown by examining the theory and the economic literature that the global openness and financial liberalization that has occurred in recent decades has had a significant impact on the performance of the financial markets. Therefore, the practical part of this work has been devoted to studying the impact of financial openness indicators on one of the main aspects of stock markets, which is price volatility. It is one of the most important investment drivers because it generates performance fluctuations and at the same time is one of the biggest sources of risk in the market as it reduces the liquidity levels of investments. In sawing the crises that the world has experienced over the past decades, it has reinforced the idea that marks the link between economic openness and the increase in the volatility levels of these markets. Market opening and financial globalization is one of the most important aspects of the modern economy and the subject of much </w:t>
      </w:r>
      <w:r w:rsidR="00095CEB">
        <w:rPr>
          <w:rFonts w:ascii="Times New Roman" w:eastAsia="Times New Roman" w:hAnsi="Times New Roman" w:cs="Times New Roman"/>
          <w:sz w:val="24"/>
          <w:szCs w:val="24"/>
          <w:lang w:val="en" w:eastAsia="fr-FR"/>
        </w:rPr>
        <w:t>work.</w:t>
      </w:r>
      <w:r w:rsidR="006B1966" w:rsidRPr="006B1966">
        <w:rPr>
          <w:rFonts w:ascii="Times New Roman" w:eastAsia="Times New Roman" w:hAnsi="Times New Roman" w:cs="Times New Roman"/>
          <w:sz w:val="24"/>
          <w:szCs w:val="24"/>
          <w:lang w:val="en" w:eastAsia="fr-FR"/>
        </w:rPr>
        <w:br/>
        <w:t>       </w:t>
      </w:r>
      <w:r w:rsidR="00095CEB">
        <w:rPr>
          <w:rFonts w:ascii="Times New Roman" w:eastAsia="Times New Roman" w:hAnsi="Times New Roman" w:cs="Times New Roman"/>
          <w:sz w:val="24"/>
          <w:szCs w:val="24"/>
          <w:lang w:val="en" w:eastAsia="fr-FR"/>
        </w:rPr>
        <w:t xml:space="preserve">in order to achieve this purpose we use an econometrics’ study to express the quantitative approach using time-series data. The second </w:t>
      </w:r>
      <w:r w:rsidR="00095CEB" w:rsidRPr="006B1966">
        <w:rPr>
          <w:rFonts w:ascii="Times New Roman" w:eastAsia="Times New Roman" w:hAnsi="Times New Roman" w:cs="Times New Roman"/>
          <w:sz w:val="24"/>
          <w:szCs w:val="24"/>
          <w:lang w:val="en" w:eastAsia="fr-FR"/>
        </w:rPr>
        <w:t>part</w:t>
      </w:r>
      <w:r w:rsidR="006B1966" w:rsidRPr="006B1966">
        <w:rPr>
          <w:rFonts w:ascii="Times New Roman" w:eastAsia="Times New Roman" w:hAnsi="Times New Roman" w:cs="Times New Roman"/>
          <w:sz w:val="24"/>
          <w:szCs w:val="24"/>
          <w:lang w:val="en" w:eastAsia="fr-FR"/>
        </w:rPr>
        <w:t xml:space="preserve"> focuses on the econometric study based on the A</w:t>
      </w:r>
      <w:r w:rsidR="005E5A3A">
        <w:rPr>
          <w:rFonts w:ascii="Times New Roman" w:eastAsia="Times New Roman" w:hAnsi="Times New Roman" w:cs="Times New Roman"/>
          <w:sz w:val="24"/>
          <w:szCs w:val="24"/>
          <w:lang w:val="en" w:eastAsia="fr-FR"/>
        </w:rPr>
        <w:t>n</w:t>
      </w:r>
      <w:r w:rsidR="006B1966" w:rsidRPr="006B1966">
        <w:rPr>
          <w:rFonts w:ascii="Times New Roman" w:eastAsia="Times New Roman" w:hAnsi="Times New Roman" w:cs="Times New Roman"/>
          <w:sz w:val="24"/>
          <w:szCs w:val="24"/>
          <w:lang w:val="en" w:eastAsia="fr-FR"/>
        </w:rPr>
        <w:t>gel-Granger model by developing a model measuring the effect of the variables of openness on market volatility, in order to determine the impact of the index of actual flows and restrictive measures in the markets the results show that volatility in the markets: Frances, Qatar, Brazilian has been affected by the indicators of globalization. It was also noted that the impact of these indicators on volatility in the Bovespa index was larger.</w:t>
      </w:r>
      <w:r w:rsidR="006B1966" w:rsidRPr="006B1966">
        <w:rPr>
          <w:rFonts w:ascii="Times New Roman" w:eastAsia="Times New Roman" w:hAnsi="Times New Roman" w:cs="Times New Roman"/>
          <w:sz w:val="24"/>
          <w:szCs w:val="24"/>
          <w:lang w:val="en" w:eastAsia="fr-FR"/>
        </w:rPr>
        <w:br/>
        <w:t>       The real flow index and the restrictive measures were also selected to reflect the degree of openness and financial liberalization. To meet the requirements of a comparative study between a developed market and an emerging market, the French index (cac40), the Doha index and the Bovespa index were selected. The standard study was prepared according to the Engel-Granger methodology to study the relationships of co-integration</w:t>
      </w:r>
      <w:r w:rsidR="00095CEB">
        <w:rPr>
          <w:rFonts w:ascii="Times New Roman" w:eastAsia="Times New Roman" w:hAnsi="Times New Roman" w:cs="Times New Roman"/>
          <w:sz w:val="24"/>
          <w:szCs w:val="24"/>
          <w:lang w:val="en" w:eastAsia="fr-FR"/>
        </w:rPr>
        <w:t xml:space="preserve">. </w:t>
      </w:r>
      <w:r w:rsidR="006B1966" w:rsidRPr="006B1966">
        <w:rPr>
          <w:rFonts w:ascii="Times New Roman" w:eastAsia="Times New Roman" w:hAnsi="Times New Roman" w:cs="Times New Roman"/>
          <w:sz w:val="24"/>
          <w:szCs w:val="24"/>
          <w:lang w:val="en" w:eastAsia="fr-FR"/>
        </w:rPr>
        <w:br/>
      </w:r>
      <w:r w:rsidR="00095CEB">
        <w:rPr>
          <w:rFonts w:ascii="Times New Roman" w:eastAsia="Times New Roman" w:hAnsi="Times New Roman" w:cs="Times New Roman"/>
          <w:sz w:val="24"/>
          <w:szCs w:val="24"/>
          <w:lang w:val="en" w:eastAsia="fr-FR"/>
        </w:rPr>
        <w:t xml:space="preserve">       </w:t>
      </w:r>
      <w:r w:rsidR="006B1966" w:rsidRPr="006B1966">
        <w:rPr>
          <w:rFonts w:ascii="Times New Roman" w:eastAsia="Times New Roman" w:hAnsi="Times New Roman" w:cs="Times New Roman"/>
          <w:sz w:val="24"/>
          <w:szCs w:val="24"/>
          <w:lang w:val="en" w:eastAsia="fr-FR"/>
        </w:rPr>
        <w:t> The following points may summarize the results of the analysis of the French market:</w:t>
      </w:r>
      <w:r w:rsidR="006B1966" w:rsidRPr="006B1966">
        <w:rPr>
          <w:rFonts w:ascii="Times New Roman" w:eastAsia="Times New Roman" w:hAnsi="Times New Roman" w:cs="Times New Roman"/>
          <w:sz w:val="24"/>
          <w:szCs w:val="24"/>
          <w:lang w:val="en" w:eastAsia="fr-FR"/>
        </w:rPr>
        <w:br/>
        <w:t>- The time series of the variables of the study of the French market stabilize at the first difference;</w:t>
      </w:r>
      <w:r w:rsidR="006B1966" w:rsidRPr="006B1966">
        <w:rPr>
          <w:rFonts w:ascii="Times New Roman" w:eastAsia="Times New Roman" w:hAnsi="Times New Roman" w:cs="Times New Roman"/>
          <w:sz w:val="24"/>
          <w:szCs w:val="24"/>
          <w:lang w:val="en" w:eastAsia="fr-FR"/>
        </w:rPr>
        <w:br/>
        <w:t>- the tests on the series of residues prove the existence of a long-term equilibrium relation between the variables of the model, proof of the exist</w:t>
      </w:r>
      <w:r w:rsidR="006D352D">
        <w:rPr>
          <w:rFonts w:ascii="Times New Roman" w:eastAsia="Times New Roman" w:hAnsi="Times New Roman" w:cs="Times New Roman"/>
          <w:sz w:val="24"/>
          <w:szCs w:val="24"/>
          <w:lang w:val="en" w:eastAsia="fr-FR"/>
        </w:rPr>
        <w:t xml:space="preserve">ence of a common correlation; </w:t>
      </w:r>
      <w:r w:rsidR="006B1966" w:rsidRPr="006B1966">
        <w:rPr>
          <w:rFonts w:ascii="Times New Roman" w:eastAsia="Times New Roman" w:hAnsi="Times New Roman" w:cs="Times New Roman"/>
          <w:sz w:val="24"/>
          <w:szCs w:val="24"/>
          <w:lang w:val="en" w:eastAsia="fr-FR"/>
        </w:rPr>
        <w:br/>
        <w:t>- The results of the regression confirm the relationship between the variables. The real flow index and the restrictive measures explain (23%) the volatility of the cac40 index;</w:t>
      </w:r>
      <w:r w:rsidR="006B1966" w:rsidRPr="006B1966">
        <w:rPr>
          <w:rFonts w:ascii="Times New Roman" w:eastAsia="Times New Roman" w:hAnsi="Times New Roman" w:cs="Times New Roman"/>
          <w:sz w:val="24"/>
          <w:szCs w:val="24"/>
          <w:lang w:val="en" w:eastAsia="fr-FR"/>
        </w:rPr>
        <w:br/>
        <w:t>The study of the relationship</w:t>
      </w:r>
      <w:r w:rsidR="006D352D">
        <w:rPr>
          <w:rFonts w:ascii="Times New Roman" w:eastAsia="Times New Roman" w:hAnsi="Times New Roman" w:cs="Times New Roman"/>
          <w:sz w:val="24"/>
          <w:szCs w:val="24"/>
          <w:lang w:val="en" w:eastAsia="fr-FR"/>
        </w:rPr>
        <w:t>s</w:t>
      </w:r>
      <w:r w:rsidR="006B1966" w:rsidRPr="006B1966">
        <w:rPr>
          <w:rFonts w:ascii="Times New Roman" w:eastAsia="Times New Roman" w:hAnsi="Times New Roman" w:cs="Times New Roman"/>
          <w:sz w:val="24"/>
          <w:szCs w:val="24"/>
          <w:lang w:val="en" w:eastAsia="fr-FR"/>
        </w:rPr>
        <w:t xml:space="preserve"> on the Doha market has shown that:</w:t>
      </w:r>
      <w:r w:rsidR="006B1966" w:rsidRPr="006B1966">
        <w:rPr>
          <w:rFonts w:ascii="Times New Roman" w:eastAsia="Times New Roman" w:hAnsi="Times New Roman" w:cs="Times New Roman"/>
          <w:sz w:val="24"/>
          <w:szCs w:val="24"/>
          <w:lang w:val="en" w:eastAsia="fr-FR"/>
        </w:rPr>
        <w:br/>
        <w:t>- The time series of the variables of the Qatari market study stabilize at the first difference;</w:t>
      </w:r>
      <w:r w:rsidR="006B1966" w:rsidRPr="006B1966">
        <w:rPr>
          <w:rFonts w:ascii="Times New Roman" w:eastAsia="Times New Roman" w:hAnsi="Times New Roman" w:cs="Times New Roman"/>
          <w:sz w:val="24"/>
          <w:szCs w:val="24"/>
          <w:lang w:val="en" w:eastAsia="fr-FR"/>
        </w:rPr>
        <w:br/>
        <w:t>- the tests on the series of residues prove the existence of a long-term equilibrium relation between the variables of the model, proof of the e</w:t>
      </w:r>
      <w:r w:rsidR="006D352D">
        <w:rPr>
          <w:rFonts w:ascii="Times New Roman" w:eastAsia="Times New Roman" w:hAnsi="Times New Roman" w:cs="Times New Roman"/>
          <w:sz w:val="24"/>
          <w:szCs w:val="24"/>
          <w:lang w:val="en" w:eastAsia="fr-FR"/>
        </w:rPr>
        <w:t>xistence</w:t>
      </w:r>
      <w:r w:rsidR="006D352D" w:rsidRPr="006D352D">
        <w:rPr>
          <w:rFonts w:ascii="Times New Roman" w:eastAsia="Times New Roman" w:hAnsi="Times New Roman" w:cs="Times New Roman"/>
          <w:sz w:val="24"/>
          <w:szCs w:val="24"/>
          <w:lang w:val="en" w:eastAsia="fr-FR"/>
        </w:rPr>
        <w:t xml:space="preserve"> </w:t>
      </w:r>
      <w:r w:rsidR="006D352D">
        <w:rPr>
          <w:rFonts w:ascii="Times New Roman" w:eastAsia="Times New Roman" w:hAnsi="Times New Roman" w:cs="Times New Roman"/>
          <w:sz w:val="24"/>
          <w:szCs w:val="24"/>
          <w:lang w:val="en" w:eastAsia="fr-FR"/>
        </w:rPr>
        <w:t>of a common correlation;</w:t>
      </w:r>
      <w:r w:rsidR="006B1966" w:rsidRPr="006B1966">
        <w:rPr>
          <w:rFonts w:ascii="Times New Roman" w:eastAsia="Times New Roman" w:hAnsi="Times New Roman" w:cs="Times New Roman"/>
          <w:sz w:val="24"/>
          <w:szCs w:val="24"/>
          <w:lang w:val="en" w:eastAsia="fr-FR"/>
        </w:rPr>
        <w:br/>
        <w:t>- The results of the regression confirm the relationship between the variables. The real flows index and the restrictive measures explain (26%) the volatil</w:t>
      </w:r>
      <w:r w:rsidR="006D352D">
        <w:rPr>
          <w:rFonts w:ascii="Times New Roman" w:eastAsia="Times New Roman" w:hAnsi="Times New Roman" w:cs="Times New Roman"/>
          <w:sz w:val="24"/>
          <w:szCs w:val="24"/>
          <w:lang w:val="en" w:eastAsia="fr-FR"/>
        </w:rPr>
        <w:t>ity of the Doha index;</w:t>
      </w:r>
    </w:p>
    <w:p w:rsidR="006B1966" w:rsidRPr="006B1966" w:rsidRDefault="006B1966" w:rsidP="00095CEB">
      <w:pPr>
        <w:spacing w:after="0" w:line="360" w:lineRule="auto"/>
        <w:jc w:val="both"/>
        <w:rPr>
          <w:rFonts w:ascii="Times New Roman" w:eastAsia="Times New Roman" w:hAnsi="Times New Roman" w:cs="Times New Roman"/>
          <w:sz w:val="24"/>
          <w:szCs w:val="24"/>
          <w:lang w:val="en" w:eastAsia="fr-FR"/>
        </w:rPr>
      </w:pPr>
      <w:r w:rsidRPr="006B1966">
        <w:rPr>
          <w:rFonts w:ascii="Times New Roman" w:eastAsia="Times New Roman" w:hAnsi="Times New Roman" w:cs="Times New Roman"/>
          <w:sz w:val="24"/>
          <w:szCs w:val="24"/>
          <w:lang w:val="en" w:eastAsia="fr-FR"/>
        </w:rPr>
        <w:t xml:space="preserve"> the results of the analysis of the Brazilian index can be summarized in the following points:</w:t>
      </w:r>
      <w:r w:rsidRPr="006B1966">
        <w:rPr>
          <w:rFonts w:ascii="Times New Roman" w:eastAsia="Times New Roman" w:hAnsi="Times New Roman" w:cs="Times New Roman"/>
          <w:sz w:val="24"/>
          <w:szCs w:val="24"/>
          <w:lang w:val="en" w:eastAsia="fr-FR"/>
        </w:rPr>
        <w:br/>
        <w:t>- The time series of the variables of the Brazilian market study stabilize at the first difference;</w:t>
      </w:r>
      <w:r w:rsidRPr="006B1966">
        <w:rPr>
          <w:rFonts w:ascii="Times New Roman" w:eastAsia="Times New Roman" w:hAnsi="Times New Roman" w:cs="Times New Roman"/>
          <w:sz w:val="24"/>
          <w:szCs w:val="24"/>
          <w:lang w:val="en" w:eastAsia="fr-FR"/>
        </w:rPr>
        <w:br/>
        <w:t>- the tests on the series of residues prove the existence of a long-term equilibrium relation between the variables of the model, proof of the exist</w:t>
      </w:r>
      <w:r w:rsidR="006D352D">
        <w:rPr>
          <w:rFonts w:ascii="Times New Roman" w:eastAsia="Times New Roman" w:hAnsi="Times New Roman" w:cs="Times New Roman"/>
          <w:sz w:val="24"/>
          <w:szCs w:val="24"/>
          <w:lang w:val="en" w:eastAsia="fr-FR"/>
        </w:rPr>
        <w:t>ence of a common correlation;</w:t>
      </w:r>
      <w:r w:rsidRPr="006B1966">
        <w:rPr>
          <w:rFonts w:ascii="Times New Roman" w:eastAsia="Times New Roman" w:hAnsi="Times New Roman" w:cs="Times New Roman"/>
          <w:sz w:val="24"/>
          <w:szCs w:val="24"/>
          <w:lang w:val="en" w:eastAsia="fr-FR"/>
        </w:rPr>
        <w:br/>
        <w:t>- The results of the regression confirm the relationship between the variables. The real flows index and the restrictive measures explain (55%) the volatility of the Bovispa index;</w:t>
      </w:r>
      <w:r w:rsidRPr="006B1966">
        <w:rPr>
          <w:rFonts w:ascii="Times New Roman" w:eastAsia="Times New Roman" w:hAnsi="Times New Roman" w:cs="Times New Roman"/>
          <w:sz w:val="24"/>
          <w:szCs w:val="24"/>
          <w:lang w:val="en" w:eastAsia="fr-FR"/>
        </w:rPr>
        <w:br/>
        <w:t>       Despite the big differences between the three markets; the results show that volatility in the markets: Frances, Qatar, Brazil was affected by the indicators of globalization. It was also noted that the impact of these indicators on volatility in the Bovespa index was larger.</w:t>
      </w:r>
      <w:r w:rsidRPr="006B1966">
        <w:rPr>
          <w:rFonts w:ascii="Times New Roman" w:eastAsia="Times New Roman" w:hAnsi="Times New Roman" w:cs="Times New Roman"/>
          <w:sz w:val="24"/>
          <w:szCs w:val="24"/>
          <w:lang w:val="en" w:eastAsia="fr-FR"/>
        </w:rPr>
        <w:br/>
        <w:t>Keywords: securities markets; globalization; liberalization; volatility; Cointegration.</w:t>
      </w:r>
    </w:p>
    <w:sectPr w:rsidR="006B1966" w:rsidRPr="006B1966" w:rsidSect="00D443DD">
      <w:footerReference w:type="default" r:id="rId8"/>
      <w:pgSz w:w="11906" w:h="16838"/>
      <w:pgMar w:top="1418" w:right="1701" w:bottom="1418" w:left="1418" w:header="709" w:footer="709" w:gutter="0"/>
      <w:pgBorders w:offsetFrom="page">
        <w:top w:val="thinThickSmallGap" w:sz="24" w:space="24" w:color="auto"/>
        <w:left w:val="thinThickSmallGap" w:sz="24" w:space="24" w:color="auto"/>
        <w:bottom w:val="thinThickSmallGap" w:sz="24" w:space="24" w:color="auto"/>
        <w:right w:val="thinThickSmallGap" w:sz="24" w:space="24" w:color="auto"/>
      </w:pgBorders>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017F" w:rsidRDefault="0091017F" w:rsidP="004537AA">
      <w:pPr>
        <w:spacing w:after="0" w:line="240" w:lineRule="auto"/>
      </w:pPr>
      <w:r>
        <w:separator/>
      </w:r>
    </w:p>
  </w:endnote>
  <w:endnote w:type="continuationSeparator" w:id="0">
    <w:p w:rsidR="0091017F" w:rsidRDefault="0091017F" w:rsidP="004537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7877628"/>
      <w:docPartObj>
        <w:docPartGallery w:val="Page Numbers (Bottom of Page)"/>
        <w:docPartUnique/>
      </w:docPartObj>
    </w:sdtPr>
    <w:sdtEndPr/>
    <w:sdtContent>
      <w:p w:rsidR="004053C2" w:rsidRDefault="004053C2">
        <w:pPr>
          <w:pStyle w:val="Pieddepage"/>
          <w:jc w:val="center"/>
        </w:pPr>
        <w:r>
          <w:fldChar w:fldCharType="begin"/>
        </w:r>
        <w:r>
          <w:instrText>PAGE   \* MERGEFORMAT</w:instrText>
        </w:r>
        <w:r>
          <w:fldChar w:fldCharType="separate"/>
        </w:r>
        <w:r w:rsidR="008654C9">
          <w:rPr>
            <w:noProof/>
          </w:rPr>
          <w:t>1</w:t>
        </w:r>
        <w:r>
          <w:fldChar w:fldCharType="end"/>
        </w:r>
      </w:p>
    </w:sdtContent>
  </w:sdt>
  <w:p w:rsidR="004537AA" w:rsidRDefault="004537A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017F" w:rsidRDefault="0091017F" w:rsidP="004537AA">
      <w:pPr>
        <w:spacing w:after="0" w:line="240" w:lineRule="auto"/>
      </w:pPr>
      <w:r>
        <w:separator/>
      </w:r>
    </w:p>
  </w:footnote>
  <w:footnote w:type="continuationSeparator" w:id="0">
    <w:p w:rsidR="0091017F" w:rsidRDefault="0091017F" w:rsidP="004537A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BB168E"/>
    <w:multiLevelType w:val="hybridMultilevel"/>
    <w:tmpl w:val="0C66FEFA"/>
    <w:lvl w:ilvl="0" w:tplc="FBD4B3C4">
      <w:start w:val="1"/>
      <w:numFmt w:val="bullet"/>
      <w:lvlText w:val="-"/>
      <w:lvlJc w:val="left"/>
      <w:pPr>
        <w:ind w:left="785" w:hanging="360"/>
      </w:pPr>
      <w:rPr>
        <w:rFonts w:ascii="Times New Roman" w:eastAsia="Times New Roman" w:hAnsi="Times New Roman" w:cs="Simplified Arabic" w:hint="default"/>
        <w:lang w:bidi="ar-DZ"/>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302"/>
    <w:rsid w:val="000044DF"/>
    <w:rsid w:val="00005C5D"/>
    <w:rsid w:val="000073AE"/>
    <w:rsid w:val="00095CEB"/>
    <w:rsid w:val="000C4DBA"/>
    <w:rsid w:val="00121BD2"/>
    <w:rsid w:val="00186D7F"/>
    <w:rsid w:val="002353EF"/>
    <w:rsid w:val="002359F2"/>
    <w:rsid w:val="002D2F96"/>
    <w:rsid w:val="00337ECF"/>
    <w:rsid w:val="004053C2"/>
    <w:rsid w:val="0041242C"/>
    <w:rsid w:val="0044716A"/>
    <w:rsid w:val="004537AA"/>
    <w:rsid w:val="004D4C99"/>
    <w:rsid w:val="004D5434"/>
    <w:rsid w:val="004F1C2D"/>
    <w:rsid w:val="00517798"/>
    <w:rsid w:val="005441CC"/>
    <w:rsid w:val="00581CB9"/>
    <w:rsid w:val="005B2524"/>
    <w:rsid w:val="005E5A3A"/>
    <w:rsid w:val="00600A67"/>
    <w:rsid w:val="006B1966"/>
    <w:rsid w:val="006D352D"/>
    <w:rsid w:val="00714964"/>
    <w:rsid w:val="0073138E"/>
    <w:rsid w:val="007A5B44"/>
    <w:rsid w:val="007D6001"/>
    <w:rsid w:val="00806A8B"/>
    <w:rsid w:val="00825DED"/>
    <w:rsid w:val="00842D49"/>
    <w:rsid w:val="008654C9"/>
    <w:rsid w:val="008706E6"/>
    <w:rsid w:val="00873EC6"/>
    <w:rsid w:val="0087567F"/>
    <w:rsid w:val="0091017F"/>
    <w:rsid w:val="009723D9"/>
    <w:rsid w:val="009A4207"/>
    <w:rsid w:val="009D7FD6"/>
    <w:rsid w:val="009E5AE3"/>
    <w:rsid w:val="00A53A51"/>
    <w:rsid w:val="00AA193A"/>
    <w:rsid w:val="00AB0CE7"/>
    <w:rsid w:val="00AE5DF4"/>
    <w:rsid w:val="00B30AAF"/>
    <w:rsid w:val="00B376A4"/>
    <w:rsid w:val="00B86B79"/>
    <w:rsid w:val="00B91302"/>
    <w:rsid w:val="00BE30B1"/>
    <w:rsid w:val="00BF1D5D"/>
    <w:rsid w:val="00CC2D4D"/>
    <w:rsid w:val="00D15772"/>
    <w:rsid w:val="00D93465"/>
    <w:rsid w:val="00DB626C"/>
    <w:rsid w:val="00DF3412"/>
    <w:rsid w:val="00E37A7E"/>
    <w:rsid w:val="00E841CF"/>
    <w:rsid w:val="00EF45DE"/>
    <w:rsid w:val="00F82EE7"/>
    <w:rsid w:val="00FB674F"/>
    <w:rsid w:val="00FF7D2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779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notedebasdep">
    <w:name w:val="footnote reference"/>
    <w:basedOn w:val="Policepardfaut"/>
    <w:semiHidden/>
    <w:rsid w:val="00517798"/>
    <w:rPr>
      <w:vertAlign w:val="superscript"/>
    </w:rPr>
  </w:style>
  <w:style w:type="paragraph" w:styleId="En-tte">
    <w:name w:val="header"/>
    <w:basedOn w:val="Normal"/>
    <w:link w:val="En-tteCar"/>
    <w:uiPriority w:val="99"/>
    <w:unhideWhenUsed/>
    <w:rsid w:val="004537AA"/>
    <w:pPr>
      <w:tabs>
        <w:tab w:val="center" w:pos="4153"/>
        <w:tab w:val="right" w:pos="8306"/>
      </w:tabs>
      <w:spacing w:after="0" w:line="240" w:lineRule="auto"/>
    </w:pPr>
  </w:style>
  <w:style w:type="character" w:customStyle="1" w:styleId="En-tteCar">
    <w:name w:val="En-tête Car"/>
    <w:basedOn w:val="Policepardfaut"/>
    <w:link w:val="En-tte"/>
    <w:uiPriority w:val="99"/>
    <w:rsid w:val="004537AA"/>
  </w:style>
  <w:style w:type="paragraph" w:styleId="Pieddepage">
    <w:name w:val="footer"/>
    <w:basedOn w:val="Normal"/>
    <w:link w:val="PieddepageCar"/>
    <w:uiPriority w:val="99"/>
    <w:unhideWhenUsed/>
    <w:rsid w:val="004537AA"/>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537AA"/>
  </w:style>
  <w:style w:type="paragraph" w:styleId="NormalWeb">
    <w:name w:val="Normal (Web)"/>
    <w:basedOn w:val="Normal"/>
    <w:uiPriority w:val="99"/>
    <w:semiHidden/>
    <w:unhideWhenUsed/>
    <w:rsid w:val="00186D7F"/>
    <w:rPr>
      <w:rFonts w:ascii="Times New Roman" w:hAnsi="Times New Roman" w:cs="Times New Roman"/>
      <w:sz w:val="24"/>
      <w:szCs w:val="24"/>
    </w:rPr>
  </w:style>
  <w:style w:type="paragraph" w:styleId="Paragraphedeliste">
    <w:name w:val="List Paragraph"/>
    <w:basedOn w:val="Normal"/>
    <w:uiPriority w:val="34"/>
    <w:qFormat/>
    <w:rsid w:val="008706E6"/>
    <w:pPr>
      <w:ind w:left="720"/>
      <w:contextualSpacing/>
    </w:pPr>
  </w:style>
  <w:style w:type="paragraph" w:styleId="Sansinterligne">
    <w:name w:val="No Spacing"/>
    <w:link w:val="SansinterligneCar"/>
    <w:uiPriority w:val="1"/>
    <w:qFormat/>
    <w:rsid w:val="00005C5D"/>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005C5D"/>
    <w:rPr>
      <w:rFonts w:eastAsiaTheme="minorEastAsia"/>
      <w:lang w:eastAsia="fr-FR"/>
    </w:rPr>
  </w:style>
  <w:style w:type="paragraph" w:styleId="Textedebulles">
    <w:name w:val="Balloon Text"/>
    <w:basedOn w:val="Normal"/>
    <w:link w:val="TextedebullesCar"/>
    <w:uiPriority w:val="99"/>
    <w:semiHidden/>
    <w:unhideWhenUsed/>
    <w:rsid w:val="00005C5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05C5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779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notedebasdep">
    <w:name w:val="footnote reference"/>
    <w:basedOn w:val="Policepardfaut"/>
    <w:semiHidden/>
    <w:rsid w:val="00517798"/>
    <w:rPr>
      <w:vertAlign w:val="superscript"/>
    </w:rPr>
  </w:style>
  <w:style w:type="paragraph" w:styleId="En-tte">
    <w:name w:val="header"/>
    <w:basedOn w:val="Normal"/>
    <w:link w:val="En-tteCar"/>
    <w:uiPriority w:val="99"/>
    <w:unhideWhenUsed/>
    <w:rsid w:val="004537AA"/>
    <w:pPr>
      <w:tabs>
        <w:tab w:val="center" w:pos="4153"/>
        <w:tab w:val="right" w:pos="8306"/>
      </w:tabs>
      <w:spacing w:after="0" w:line="240" w:lineRule="auto"/>
    </w:pPr>
  </w:style>
  <w:style w:type="character" w:customStyle="1" w:styleId="En-tteCar">
    <w:name w:val="En-tête Car"/>
    <w:basedOn w:val="Policepardfaut"/>
    <w:link w:val="En-tte"/>
    <w:uiPriority w:val="99"/>
    <w:rsid w:val="004537AA"/>
  </w:style>
  <w:style w:type="paragraph" w:styleId="Pieddepage">
    <w:name w:val="footer"/>
    <w:basedOn w:val="Normal"/>
    <w:link w:val="PieddepageCar"/>
    <w:uiPriority w:val="99"/>
    <w:unhideWhenUsed/>
    <w:rsid w:val="004537AA"/>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4537AA"/>
  </w:style>
  <w:style w:type="paragraph" w:styleId="NormalWeb">
    <w:name w:val="Normal (Web)"/>
    <w:basedOn w:val="Normal"/>
    <w:uiPriority w:val="99"/>
    <w:semiHidden/>
    <w:unhideWhenUsed/>
    <w:rsid w:val="00186D7F"/>
    <w:rPr>
      <w:rFonts w:ascii="Times New Roman" w:hAnsi="Times New Roman" w:cs="Times New Roman"/>
      <w:sz w:val="24"/>
      <w:szCs w:val="24"/>
    </w:rPr>
  </w:style>
  <w:style w:type="paragraph" w:styleId="Paragraphedeliste">
    <w:name w:val="List Paragraph"/>
    <w:basedOn w:val="Normal"/>
    <w:uiPriority w:val="34"/>
    <w:qFormat/>
    <w:rsid w:val="008706E6"/>
    <w:pPr>
      <w:ind w:left="720"/>
      <w:contextualSpacing/>
    </w:pPr>
  </w:style>
  <w:style w:type="paragraph" w:styleId="Sansinterligne">
    <w:name w:val="No Spacing"/>
    <w:link w:val="SansinterligneCar"/>
    <w:uiPriority w:val="1"/>
    <w:qFormat/>
    <w:rsid w:val="00005C5D"/>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005C5D"/>
    <w:rPr>
      <w:rFonts w:eastAsiaTheme="minorEastAsia"/>
      <w:lang w:eastAsia="fr-FR"/>
    </w:rPr>
  </w:style>
  <w:style w:type="paragraph" w:styleId="Textedebulles">
    <w:name w:val="Balloon Text"/>
    <w:basedOn w:val="Normal"/>
    <w:link w:val="TextedebullesCar"/>
    <w:uiPriority w:val="99"/>
    <w:semiHidden/>
    <w:unhideWhenUsed/>
    <w:rsid w:val="00005C5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05C5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33174">
      <w:bodyDiv w:val="1"/>
      <w:marLeft w:val="0"/>
      <w:marRight w:val="0"/>
      <w:marTop w:val="0"/>
      <w:marBottom w:val="0"/>
      <w:divBdr>
        <w:top w:val="none" w:sz="0" w:space="0" w:color="auto"/>
        <w:left w:val="none" w:sz="0" w:space="0" w:color="auto"/>
        <w:bottom w:val="none" w:sz="0" w:space="0" w:color="auto"/>
        <w:right w:val="none" w:sz="0" w:space="0" w:color="auto"/>
      </w:divBdr>
      <w:divsChild>
        <w:div w:id="1007749287">
          <w:marLeft w:val="0"/>
          <w:marRight w:val="0"/>
          <w:marTop w:val="0"/>
          <w:marBottom w:val="0"/>
          <w:divBdr>
            <w:top w:val="none" w:sz="0" w:space="0" w:color="auto"/>
            <w:left w:val="none" w:sz="0" w:space="0" w:color="auto"/>
            <w:bottom w:val="none" w:sz="0" w:space="0" w:color="auto"/>
            <w:right w:val="none" w:sz="0" w:space="0" w:color="auto"/>
          </w:divBdr>
          <w:divsChild>
            <w:div w:id="1971739155">
              <w:marLeft w:val="0"/>
              <w:marRight w:val="0"/>
              <w:marTop w:val="0"/>
              <w:marBottom w:val="0"/>
              <w:divBdr>
                <w:top w:val="none" w:sz="0" w:space="0" w:color="auto"/>
                <w:left w:val="none" w:sz="0" w:space="0" w:color="auto"/>
                <w:bottom w:val="none" w:sz="0" w:space="0" w:color="auto"/>
                <w:right w:val="none" w:sz="0" w:space="0" w:color="auto"/>
              </w:divBdr>
              <w:divsChild>
                <w:div w:id="637608582">
                  <w:marLeft w:val="0"/>
                  <w:marRight w:val="0"/>
                  <w:marTop w:val="0"/>
                  <w:marBottom w:val="0"/>
                  <w:divBdr>
                    <w:top w:val="none" w:sz="0" w:space="0" w:color="auto"/>
                    <w:left w:val="none" w:sz="0" w:space="0" w:color="auto"/>
                    <w:bottom w:val="none" w:sz="0" w:space="0" w:color="auto"/>
                    <w:right w:val="none" w:sz="0" w:space="0" w:color="auto"/>
                  </w:divBdr>
                  <w:divsChild>
                    <w:div w:id="1985037251">
                      <w:marLeft w:val="0"/>
                      <w:marRight w:val="0"/>
                      <w:marTop w:val="0"/>
                      <w:marBottom w:val="0"/>
                      <w:divBdr>
                        <w:top w:val="none" w:sz="0" w:space="0" w:color="auto"/>
                        <w:left w:val="none" w:sz="0" w:space="0" w:color="auto"/>
                        <w:bottom w:val="none" w:sz="0" w:space="0" w:color="auto"/>
                        <w:right w:val="none" w:sz="0" w:space="0" w:color="auto"/>
                      </w:divBdr>
                      <w:divsChild>
                        <w:div w:id="175854160">
                          <w:marLeft w:val="0"/>
                          <w:marRight w:val="0"/>
                          <w:marTop w:val="0"/>
                          <w:marBottom w:val="0"/>
                          <w:divBdr>
                            <w:top w:val="none" w:sz="0" w:space="0" w:color="auto"/>
                            <w:left w:val="none" w:sz="0" w:space="0" w:color="auto"/>
                            <w:bottom w:val="none" w:sz="0" w:space="0" w:color="auto"/>
                            <w:right w:val="none" w:sz="0" w:space="0" w:color="auto"/>
                          </w:divBdr>
                          <w:divsChild>
                            <w:div w:id="1540361671">
                              <w:marLeft w:val="0"/>
                              <w:marRight w:val="0"/>
                              <w:marTop w:val="0"/>
                              <w:marBottom w:val="0"/>
                              <w:divBdr>
                                <w:top w:val="none" w:sz="0" w:space="0" w:color="auto"/>
                                <w:left w:val="none" w:sz="0" w:space="0" w:color="auto"/>
                                <w:bottom w:val="none" w:sz="0" w:space="0" w:color="auto"/>
                                <w:right w:val="none" w:sz="0" w:space="0" w:color="auto"/>
                              </w:divBdr>
                              <w:divsChild>
                                <w:div w:id="298727086">
                                  <w:marLeft w:val="0"/>
                                  <w:marRight w:val="0"/>
                                  <w:marTop w:val="0"/>
                                  <w:marBottom w:val="0"/>
                                  <w:divBdr>
                                    <w:top w:val="none" w:sz="0" w:space="0" w:color="auto"/>
                                    <w:left w:val="none" w:sz="0" w:space="0" w:color="auto"/>
                                    <w:bottom w:val="none" w:sz="0" w:space="0" w:color="auto"/>
                                    <w:right w:val="none" w:sz="0" w:space="0" w:color="auto"/>
                                  </w:divBdr>
                                  <w:divsChild>
                                    <w:div w:id="435177090">
                                      <w:marLeft w:val="0"/>
                                      <w:marRight w:val="0"/>
                                      <w:marTop w:val="0"/>
                                      <w:marBottom w:val="0"/>
                                      <w:divBdr>
                                        <w:top w:val="none" w:sz="0" w:space="0" w:color="auto"/>
                                        <w:left w:val="none" w:sz="0" w:space="0" w:color="auto"/>
                                        <w:bottom w:val="none" w:sz="0" w:space="0" w:color="auto"/>
                                        <w:right w:val="none" w:sz="0" w:space="0" w:color="auto"/>
                                      </w:divBdr>
                                      <w:divsChild>
                                        <w:div w:id="1010597350">
                                          <w:marLeft w:val="0"/>
                                          <w:marRight w:val="0"/>
                                          <w:marTop w:val="0"/>
                                          <w:marBottom w:val="0"/>
                                          <w:divBdr>
                                            <w:top w:val="none" w:sz="0" w:space="0" w:color="auto"/>
                                            <w:left w:val="none" w:sz="0" w:space="0" w:color="auto"/>
                                            <w:bottom w:val="none" w:sz="0" w:space="0" w:color="auto"/>
                                            <w:right w:val="none" w:sz="0" w:space="0" w:color="auto"/>
                                          </w:divBdr>
                                          <w:divsChild>
                                            <w:div w:id="2102217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1660006">
      <w:bodyDiv w:val="1"/>
      <w:marLeft w:val="0"/>
      <w:marRight w:val="0"/>
      <w:marTop w:val="0"/>
      <w:marBottom w:val="0"/>
      <w:divBdr>
        <w:top w:val="none" w:sz="0" w:space="0" w:color="auto"/>
        <w:left w:val="none" w:sz="0" w:space="0" w:color="auto"/>
        <w:bottom w:val="none" w:sz="0" w:space="0" w:color="auto"/>
        <w:right w:val="none" w:sz="0" w:space="0" w:color="auto"/>
      </w:divBdr>
    </w:div>
    <w:div w:id="487289263">
      <w:bodyDiv w:val="1"/>
      <w:marLeft w:val="0"/>
      <w:marRight w:val="0"/>
      <w:marTop w:val="0"/>
      <w:marBottom w:val="0"/>
      <w:divBdr>
        <w:top w:val="none" w:sz="0" w:space="0" w:color="auto"/>
        <w:left w:val="none" w:sz="0" w:space="0" w:color="auto"/>
        <w:bottom w:val="none" w:sz="0" w:space="0" w:color="auto"/>
        <w:right w:val="none" w:sz="0" w:space="0" w:color="auto"/>
      </w:divBdr>
      <w:divsChild>
        <w:div w:id="550269303">
          <w:marLeft w:val="0"/>
          <w:marRight w:val="0"/>
          <w:marTop w:val="0"/>
          <w:marBottom w:val="0"/>
          <w:divBdr>
            <w:top w:val="none" w:sz="0" w:space="0" w:color="auto"/>
            <w:left w:val="none" w:sz="0" w:space="0" w:color="auto"/>
            <w:bottom w:val="none" w:sz="0" w:space="0" w:color="auto"/>
            <w:right w:val="none" w:sz="0" w:space="0" w:color="auto"/>
          </w:divBdr>
          <w:divsChild>
            <w:div w:id="1357854755">
              <w:marLeft w:val="0"/>
              <w:marRight w:val="0"/>
              <w:marTop w:val="0"/>
              <w:marBottom w:val="0"/>
              <w:divBdr>
                <w:top w:val="none" w:sz="0" w:space="0" w:color="auto"/>
                <w:left w:val="none" w:sz="0" w:space="0" w:color="auto"/>
                <w:bottom w:val="none" w:sz="0" w:space="0" w:color="auto"/>
                <w:right w:val="none" w:sz="0" w:space="0" w:color="auto"/>
              </w:divBdr>
              <w:divsChild>
                <w:div w:id="139420060">
                  <w:marLeft w:val="0"/>
                  <w:marRight w:val="0"/>
                  <w:marTop w:val="0"/>
                  <w:marBottom w:val="0"/>
                  <w:divBdr>
                    <w:top w:val="none" w:sz="0" w:space="0" w:color="auto"/>
                    <w:left w:val="none" w:sz="0" w:space="0" w:color="auto"/>
                    <w:bottom w:val="none" w:sz="0" w:space="0" w:color="auto"/>
                    <w:right w:val="none" w:sz="0" w:space="0" w:color="auto"/>
                  </w:divBdr>
                  <w:divsChild>
                    <w:div w:id="17201648">
                      <w:marLeft w:val="0"/>
                      <w:marRight w:val="0"/>
                      <w:marTop w:val="0"/>
                      <w:marBottom w:val="0"/>
                      <w:divBdr>
                        <w:top w:val="none" w:sz="0" w:space="0" w:color="auto"/>
                        <w:left w:val="none" w:sz="0" w:space="0" w:color="auto"/>
                        <w:bottom w:val="none" w:sz="0" w:space="0" w:color="auto"/>
                        <w:right w:val="none" w:sz="0" w:space="0" w:color="auto"/>
                      </w:divBdr>
                      <w:divsChild>
                        <w:div w:id="1806316197">
                          <w:marLeft w:val="0"/>
                          <w:marRight w:val="0"/>
                          <w:marTop w:val="0"/>
                          <w:marBottom w:val="0"/>
                          <w:divBdr>
                            <w:top w:val="none" w:sz="0" w:space="0" w:color="auto"/>
                            <w:left w:val="none" w:sz="0" w:space="0" w:color="auto"/>
                            <w:bottom w:val="none" w:sz="0" w:space="0" w:color="auto"/>
                            <w:right w:val="none" w:sz="0" w:space="0" w:color="auto"/>
                          </w:divBdr>
                          <w:divsChild>
                            <w:div w:id="520818415">
                              <w:marLeft w:val="0"/>
                              <w:marRight w:val="0"/>
                              <w:marTop w:val="0"/>
                              <w:marBottom w:val="0"/>
                              <w:divBdr>
                                <w:top w:val="none" w:sz="0" w:space="0" w:color="auto"/>
                                <w:left w:val="none" w:sz="0" w:space="0" w:color="auto"/>
                                <w:bottom w:val="none" w:sz="0" w:space="0" w:color="auto"/>
                                <w:right w:val="none" w:sz="0" w:space="0" w:color="auto"/>
                              </w:divBdr>
                              <w:divsChild>
                                <w:div w:id="1649479235">
                                  <w:marLeft w:val="0"/>
                                  <w:marRight w:val="0"/>
                                  <w:marTop w:val="0"/>
                                  <w:marBottom w:val="0"/>
                                  <w:divBdr>
                                    <w:top w:val="none" w:sz="0" w:space="0" w:color="auto"/>
                                    <w:left w:val="none" w:sz="0" w:space="0" w:color="auto"/>
                                    <w:bottom w:val="none" w:sz="0" w:space="0" w:color="auto"/>
                                    <w:right w:val="none" w:sz="0" w:space="0" w:color="auto"/>
                                  </w:divBdr>
                                  <w:divsChild>
                                    <w:div w:id="858929909">
                                      <w:marLeft w:val="0"/>
                                      <w:marRight w:val="0"/>
                                      <w:marTop w:val="0"/>
                                      <w:marBottom w:val="0"/>
                                      <w:divBdr>
                                        <w:top w:val="none" w:sz="0" w:space="0" w:color="auto"/>
                                        <w:left w:val="none" w:sz="0" w:space="0" w:color="auto"/>
                                        <w:bottom w:val="none" w:sz="0" w:space="0" w:color="auto"/>
                                        <w:right w:val="none" w:sz="0" w:space="0" w:color="auto"/>
                                      </w:divBdr>
                                      <w:divsChild>
                                        <w:div w:id="1887374511">
                                          <w:marLeft w:val="0"/>
                                          <w:marRight w:val="0"/>
                                          <w:marTop w:val="0"/>
                                          <w:marBottom w:val="0"/>
                                          <w:divBdr>
                                            <w:top w:val="none" w:sz="0" w:space="0" w:color="auto"/>
                                            <w:left w:val="none" w:sz="0" w:space="0" w:color="auto"/>
                                            <w:bottom w:val="none" w:sz="0" w:space="0" w:color="auto"/>
                                            <w:right w:val="none" w:sz="0" w:space="0" w:color="auto"/>
                                          </w:divBdr>
                                          <w:divsChild>
                                            <w:div w:id="2029526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043614">
                          <w:marLeft w:val="0"/>
                          <w:marRight w:val="0"/>
                          <w:marTop w:val="0"/>
                          <w:marBottom w:val="0"/>
                          <w:divBdr>
                            <w:top w:val="none" w:sz="0" w:space="0" w:color="auto"/>
                            <w:left w:val="none" w:sz="0" w:space="0" w:color="auto"/>
                            <w:bottom w:val="none" w:sz="0" w:space="0" w:color="auto"/>
                            <w:right w:val="none" w:sz="0" w:space="0" w:color="auto"/>
                          </w:divBdr>
                          <w:divsChild>
                            <w:div w:id="173038439">
                              <w:marLeft w:val="0"/>
                              <w:marRight w:val="0"/>
                              <w:marTop w:val="0"/>
                              <w:marBottom w:val="0"/>
                              <w:divBdr>
                                <w:top w:val="none" w:sz="0" w:space="0" w:color="auto"/>
                                <w:left w:val="none" w:sz="0" w:space="0" w:color="auto"/>
                                <w:bottom w:val="none" w:sz="0" w:space="0" w:color="auto"/>
                                <w:right w:val="none" w:sz="0" w:space="0" w:color="auto"/>
                              </w:divBdr>
                            </w:div>
                            <w:div w:id="2074353963">
                              <w:marLeft w:val="0"/>
                              <w:marRight w:val="0"/>
                              <w:marTop w:val="0"/>
                              <w:marBottom w:val="0"/>
                              <w:divBdr>
                                <w:top w:val="none" w:sz="0" w:space="0" w:color="auto"/>
                                <w:left w:val="none" w:sz="0" w:space="0" w:color="auto"/>
                                <w:bottom w:val="none" w:sz="0" w:space="0" w:color="auto"/>
                                <w:right w:val="none" w:sz="0" w:space="0" w:color="auto"/>
                              </w:divBdr>
                              <w:divsChild>
                                <w:div w:id="1509372449">
                                  <w:marLeft w:val="0"/>
                                  <w:marRight w:val="0"/>
                                  <w:marTop w:val="0"/>
                                  <w:marBottom w:val="0"/>
                                  <w:divBdr>
                                    <w:top w:val="none" w:sz="0" w:space="0" w:color="auto"/>
                                    <w:left w:val="none" w:sz="0" w:space="0" w:color="auto"/>
                                    <w:bottom w:val="none" w:sz="0" w:space="0" w:color="auto"/>
                                    <w:right w:val="none" w:sz="0" w:space="0" w:color="auto"/>
                                  </w:divBdr>
                                  <w:divsChild>
                                    <w:div w:id="1903590334">
                                      <w:marLeft w:val="0"/>
                                      <w:marRight w:val="0"/>
                                      <w:marTop w:val="0"/>
                                      <w:marBottom w:val="0"/>
                                      <w:divBdr>
                                        <w:top w:val="none" w:sz="0" w:space="0" w:color="auto"/>
                                        <w:left w:val="none" w:sz="0" w:space="0" w:color="auto"/>
                                        <w:bottom w:val="none" w:sz="0" w:space="0" w:color="auto"/>
                                        <w:right w:val="none" w:sz="0" w:space="0" w:color="auto"/>
                                      </w:divBdr>
                                      <w:divsChild>
                                        <w:div w:id="1574076235">
                                          <w:marLeft w:val="0"/>
                                          <w:marRight w:val="0"/>
                                          <w:marTop w:val="0"/>
                                          <w:marBottom w:val="0"/>
                                          <w:divBdr>
                                            <w:top w:val="none" w:sz="0" w:space="0" w:color="auto"/>
                                            <w:left w:val="none" w:sz="0" w:space="0" w:color="auto"/>
                                            <w:bottom w:val="none" w:sz="0" w:space="0" w:color="auto"/>
                                            <w:right w:val="none" w:sz="0" w:space="0" w:color="auto"/>
                                          </w:divBdr>
                                          <w:divsChild>
                                            <w:div w:id="849947785">
                                              <w:marLeft w:val="0"/>
                                              <w:marRight w:val="0"/>
                                              <w:marTop w:val="0"/>
                                              <w:marBottom w:val="0"/>
                                              <w:divBdr>
                                                <w:top w:val="none" w:sz="0" w:space="0" w:color="auto"/>
                                                <w:left w:val="none" w:sz="0" w:space="0" w:color="auto"/>
                                                <w:bottom w:val="none" w:sz="0" w:space="0" w:color="auto"/>
                                                <w:right w:val="none" w:sz="0" w:space="0" w:color="auto"/>
                                              </w:divBdr>
                                              <w:divsChild>
                                                <w:div w:id="1361130998">
                                                  <w:marLeft w:val="0"/>
                                                  <w:marRight w:val="0"/>
                                                  <w:marTop w:val="0"/>
                                                  <w:marBottom w:val="0"/>
                                                  <w:divBdr>
                                                    <w:top w:val="none" w:sz="0" w:space="0" w:color="auto"/>
                                                    <w:left w:val="none" w:sz="0" w:space="0" w:color="auto"/>
                                                    <w:bottom w:val="none" w:sz="0" w:space="0" w:color="auto"/>
                                                    <w:right w:val="none" w:sz="0" w:space="0" w:color="auto"/>
                                                  </w:divBdr>
                                                  <w:divsChild>
                                                    <w:div w:id="704448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986196">
                                              <w:marLeft w:val="0"/>
                                              <w:marRight w:val="0"/>
                                              <w:marTop w:val="0"/>
                                              <w:marBottom w:val="0"/>
                                              <w:divBdr>
                                                <w:top w:val="none" w:sz="0" w:space="0" w:color="auto"/>
                                                <w:left w:val="none" w:sz="0" w:space="0" w:color="auto"/>
                                                <w:bottom w:val="none" w:sz="0" w:space="0" w:color="auto"/>
                                                <w:right w:val="none" w:sz="0" w:space="0" w:color="auto"/>
                                              </w:divBdr>
                                              <w:divsChild>
                                                <w:div w:id="633484995">
                                                  <w:marLeft w:val="0"/>
                                                  <w:marRight w:val="0"/>
                                                  <w:marTop w:val="0"/>
                                                  <w:marBottom w:val="0"/>
                                                  <w:divBdr>
                                                    <w:top w:val="none" w:sz="0" w:space="0" w:color="auto"/>
                                                    <w:left w:val="none" w:sz="0" w:space="0" w:color="auto"/>
                                                    <w:bottom w:val="none" w:sz="0" w:space="0" w:color="auto"/>
                                                    <w:right w:val="none" w:sz="0" w:space="0" w:color="auto"/>
                                                  </w:divBdr>
                                                </w:div>
                                                <w:div w:id="202401723">
                                                  <w:marLeft w:val="0"/>
                                                  <w:marRight w:val="0"/>
                                                  <w:marTop w:val="0"/>
                                                  <w:marBottom w:val="0"/>
                                                  <w:divBdr>
                                                    <w:top w:val="none" w:sz="0" w:space="0" w:color="auto"/>
                                                    <w:left w:val="none" w:sz="0" w:space="0" w:color="auto"/>
                                                    <w:bottom w:val="none" w:sz="0" w:space="0" w:color="auto"/>
                                                    <w:right w:val="none" w:sz="0" w:space="0" w:color="auto"/>
                                                  </w:divBdr>
                                                  <w:divsChild>
                                                    <w:div w:id="2025549111">
                                                      <w:marLeft w:val="0"/>
                                                      <w:marRight w:val="0"/>
                                                      <w:marTop w:val="0"/>
                                                      <w:marBottom w:val="0"/>
                                                      <w:divBdr>
                                                        <w:top w:val="none" w:sz="0" w:space="0" w:color="auto"/>
                                                        <w:left w:val="none" w:sz="0" w:space="0" w:color="auto"/>
                                                        <w:bottom w:val="none" w:sz="0" w:space="0" w:color="auto"/>
                                                        <w:right w:val="none" w:sz="0" w:space="0" w:color="auto"/>
                                                      </w:divBdr>
                                                      <w:divsChild>
                                                        <w:div w:id="23796819">
                                                          <w:marLeft w:val="0"/>
                                                          <w:marRight w:val="0"/>
                                                          <w:marTop w:val="0"/>
                                                          <w:marBottom w:val="0"/>
                                                          <w:divBdr>
                                                            <w:top w:val="none" w:sz="0" w:space="0" w:color="auto"/>
                                                            <w:left w:val="none" w:sz="0" w:space="0" w:color="auto"/>
                                                            <w:bottom w:val="none" w:sz="0" w:space="0" w:color="auto"/>
                                                            <w:right w:val="none" w:sz="0" w:space="0" w:color="auto"/>
                                                          </w:divBdr>
                                                        </w:div>
                                                        <w:div w:id="635649281">
                                                          <w:marLeft w:val="0"/>
                                                          <w:marRight w:val="0"/>
                                                          <w:marTop w:val="0"/>
                                                          <w:marBottom w:val="0"/>
                                                          <w:divBdr>
                                                            <w:top w:val="none" w:sz="0" w:space="0" w:color="auto"/>
                                                            <w:left w:val="none" w:sz="0" w:space="0" w:color="auto"/>
                                                            <w:bottom w:val="none" w:sz="0" w:space="0" w:color="auto"/>
                                                            <w:right w:val="none" w:sz="0" w:space="0" w:color="auto"/>
                                                          </w:divBdr>
                                                        </w:div>
                                                        <w:div w:id="1620185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763590">
                                                  <w:marLeft w:val="0"/>
                                                  <w:marRight w:val="0"/>
                                                  <w:marTop w:val="0"/>
                                                  <w:marBottom w:val="0"/>
                                                  <w:divBdr>
                                                    <w:top w:val="none" w:sz="0" w:space="0" w:color="auto"/>
                                                    <w:left w:val="none" w:sz="0" w:space="0" w:color="auto"/>
                                                    <w:bottom w:val="none" w:sz="0" w:space="0" w:color="auto"/>
                                                    <w:right w:val="none" w:sz="0" w:space="0" w:color="auto"/>
                                                  </w:divBdr>
                                                </w:div>
                                                <w:div w:id="896667076">
                                                  <w:marLeft w:val="0"/>
                                                  <w:marRight w:val="0"/>
                                                  <w:marTop w:val="0"/>
                                                  <w:marBottom w:val="0"/>
                                                  <w:divBdr>
                                                    <w:top w:val="none" w:sz="0" w:space="0" w:color="auto"/>
                                                    <w:left w:val="none" w:sz="0" w:space="0" w:color="auto"/>
                                                    <w:bottom w:val="none" w:sz="0" w:space="0" w:color="auto"/>
                                                    <w:right w:val="none" w:sz="0" w:space="0" w:color="auto"/>
                                                  </w:divBdr>
                                                  <w:divsChild>
                                                    <w:div w:id="913855697">
                                                      <w:marLeft w:val="0"/>
                                                      <w:marRight w:val="0"/>
                                                      <w:marTop w:val="0"/>
                                                      <w:marBottom w:val="0"/>
                                                      <w:divBdr>
                                                        <w:top w:val="none" w:sz="0" w:space="0" w:color="auto"/>
                                                        <w:left w:val="none" w:sz="0" w:space="0" w:color="auto"/>
                                                        <w:bottom w:val="none" w:sz="0" w:space="0" w:color="auto"/>
                                                        <w:right w:val="none" w:sz="0" w:space="0" w:color="auto"/>
                                                      </w:divBdr>
                                                      <w:divsChild>
                                                        <w:div w:id="2050035034">
                                                          <w:marLeft w:val="0"/>
                                                          <w:marRight w:val="0"/>
                                                          <w:marTop w:val="0"/>
                                                          <w:marBottom w:val="0"/>
                                                          <w:divBdr>
                                                            <w:top w:val="none" w:sz="0" w:space="0" w:color="auto"/>
                                                            <w:left w:val="none" w:sz="0" w:space="0" w:color="auto"/>
                                                            <w:bottom w:val="none" w:sz="0" w:space="0" w:color="auto"/>
                                                            <w:right w:val="none" w:sz="0" w:space="0" w:color="auto"/>
                                                          </w:divBdr>
                                                        </w:div>
                                                        <w:div w:id="1198348978">
                                                          <w:marLeft w:val="0"/>
                                                          <w:marRight w:val="0"/>
                                                          <w:marTop w:val="0"/>
                                                          <w:marBottom w:val="0"/>
                                                          <w:divBdr>
                                                            <w:top w:val="none" w:sz="0" w:space="0" w:color="auto"/>
                                                            <w:left w:val="none" w:sz="0" w:space="0" w:color="auto"/>
                                                            <w:bottom w:val="none" w:sz="0" w:space="0" w:color="auto"/>
                                                            <w:right w:val="none" w:sz="0" w:space="0" w:color="auto"/>
                                                          </w:divBdr>
                                                        </w:div>
                                                        <w:div w:id="17392255">
                                                          <w:marLeft w:val="0"/>
                                                          <w:marRight w:val="0"/>
                                                          <w:marTop w:val="0"/>
                                                          <w:marBottom w:val="0"/>
                                                          <w:divBdr>
                                                            <w:top w:val="none" w:sz="0" w:space="0" w:color="auto"/>
                                                            <w:left w:val="none" w:sz="0" w:space="0" w:color="auto"/>
                                                            <w:bottom w:val="none" w:sz="0" w:space="0" w:color="auto"/>
                                                            <w:right w:val="none" w:sz="0" w:space="0" w:color="auto"/>
                                                          </w:divBdr>
                                                        </w:div>
                                                      </w:divsChild>
                                                    </w:div>
                                                    <w:div w:id="1030228327">
                                                      <w:marLeft w:val="0"/>
                                                      <w:marRight w:val="0"/>
                                                      <w:marTop w:val="0"/>
                                                      <w:marBottom w:val="0"/>
                                                      <w:divBdr>
                                                        <w:top w:val="none" w:sz="0" w:space="0" w:color="auto"/>
                                                        <w:left w:val="none" w:sz="0" w:space="0" w:color="auto"/>
                                                        <w:bottom w:val="none" w:sz="0" w:space="0" w:color="auto"/>
                                                        <w:right w:val="none" w:sz="0" w:space="0" w:color="auto"/>
                                                      </w:divBdr>
                                                      <w:divsChild>
                                                        <w:div w:id="2006131019">
                                                          <w:marLeft w:val="0"/>
                                                          <w:marRight w:val="0"/>
                                                          <w:marTop w:val="0"/>
                                                          <w:marBottom w:val="0"/>
                                                          <w:divBdr>
                                                            <w:top w:val="none" w:sz="0" w:space="0" w:color="auto"/>
                                                            <w:left w:val="none" w:sz="0" w:space="0" w:color="auto"/>
                                                            <w:bottom w:val="none" w:sz="0" w:space="0" w:color="auto"/>
                                                            <w:right w:val="none" w:sz="0" w:space="0" w:color="auto"/>
                                                          </w:divBdr>
                                                        </w:div>
                                                        <w:div w:id="1256982926">
                                                          <w:marLeft w:val="0"/>
                                                          <w:marRight w:val="0"/>
                                                          <w:marTop w:val="0"/>
                                                          <w:marBottom w:val="0"/>
                                                          <w:divBdr>
                                                            <w:top w:val="none" w:sz="0" w:space="0" w:color="auto"/>
                                                            <w:left w:val="none" w:sz="0" w:space="0" w:color="auto"/>
                                                            <w:bottom w:val="none" w:sz="0" w:space="0" w:color="auto"/>
                                                            <w:right w:val="none" w:sz="0" w:space="0" w:color="auto"/>
                                                          </w:divBdr>
                                                        </w:div>
                                                        <w:div w:id="50555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6442005">
                                          <w:marLeft w:val="0"/>
                                          <w:marRight w:val="0"/>
                                          <w:marTop w:val="0"/>
                                          <w:marBottom w:val="0"/>
                                          <w:divBdr>
                                            <w:top w:val="none" w:sz="0" w:space="0" w:color="auto"/>
                                            <w:left w:val="none" w:sz="0" w:space="0" w:color="auto"/>
                                            <w:bottom w:val="none" w:sz="0" w:space="0" w:color="auto"/>
                                            <w:right w:val="none" w:sz="0" w:space="0" w:color="auto"/>
                                          </w:divBdr>
                                          <w:divsChild>
                                            <w:div w:id="1105229591">
                                              <w:marLeft w:val="0"/>
                                              <w:marRight w:val="0"/>
                                              <w:marTop w:val="0"/>
                                              <w:marBottom w:val="0"/>
                                              <w:divBdr>
                                                <w:top w:val="none" w:sz="0" w:space="0" w:color="auto"/>
                                                <w:left w:val="none" w:sz="0" w:space="0" w:color="auto"/>
                                                <w:bottom w:val="none" w:sz="0" w:space="0" w:color="auto"/>
                                                <w:right w:val="none" w:sz="0" w:space="0" w:color="auto"/>
                                              </w:divBdr>
                                              <w:divsChild>
                                                <w:div w:id="480922514">
                                                  <w:marLeft w:val="0"/>
                                                  <w:marRight w:val="0"/>
                                                  <w:marTop w:val="0"/>
                                                  <w:marBottom w:val="0"/>
                                                  <w:divBdr>
                                                    <w:top w:val="none" w:sz="0" w:space="0" w:color="auto"/>
                                                    <w:left w:val="none" w:sz="0" w:space="0" w:color="auto"/>
                                                    <w:bottom w:val="none" w:sz="0" w:space="0" w:color="auto"/>
                                                    <w:right w:val="none" w:sz="0" w:space="0" w:color="auto"/>
                                                  </w:divBdr>
                                                </w:div>
                                              </w:divsChild>
                                            </w:div>
                                            <w:div w:id="1689914474">
                                              <w:marLeft w:val="0"/>
                                              <w:marRight w:val="0"/>
                                              <w:marTop w:val="0"/>
                                              <w:marBottom w:val="0"/>
                                              <w:divBdr>
                                                <w:top w:val="none" w:sz="0" w:space="0" w:color="auto"/>
                                                <w:left w:val="none" w:sz="0" w:space="0" w:color="auto"/>
                                                <w:bottom w:val="none" w:sz="0" w:space="0" w:color="auto"/>
                                                <w:right w:val="none" w:sz="0" w:space="0" w:color="auto"/>
                                              </w:divBdr>
                                              <w:divsChild>
                                                <w:div w:id="12980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2822405">
                                  <w:marLeft w:val="0"/>
                                  <w:marRight w:val="0"/>
                                  <w:marTop w:val="0"/>
                                  <w:marBottom w:val="0"/>
                                  <w:divBdr>
                                    <w:top w:val="none" w:sz="0" w:space="0" w:color="auto"/>
                                    <w:left w:val="none" w:sz="0" w:space="0" w:color="auto"/>
                                    <w:bottom w:val="none" w:sz="0" w:space="0" w:color="auto"/>
                                    <w:right w:val="none" w:sz="0" w:space="0" w:color="auto"/>
                                  </w:divBdr>
                                  <w:divsChild>
                                    <w:div w:id="445151670">
                                      <w:marLeft w:val="0"/>
                                      <w:marRight w:val="0"/>
                                      <w:marTop w:val="0"/>
                                      <w:marBottom w:val="0"/>
                                      <w:divBdr>
                                        <w:top w:val="none" w:sz="0" w:space="0" w:color="auto"/>
                                        <w:left w:val="none" w:sz="0" w:space="0" w:color="auto"/>
                                        <w:bottom w:val="none" w:sz="0" w:space="0" w:color="auto"/>
                                        <w:right w:val="none" w:sz="0" w:space="0" w:color="auto"/>
                                      </w:divBdr>
                                      <w:divsChild>
                                        <w:div w:id="417286553">
                                          <w:marLeft w:val="0"/>
                                          <w:marRight w:val="0"/>
                                          <w:marTop w:val="0"/>
                                          <w:marBottom w:val="0"/>
                                          <w:divBdr>
                                            <w:top w:val="none" w:sz="0" w:space="0" w:color="auto"/>
                                            <w:left w:val="none" w:sz="0" w:space="0" w:color="auto"/>
                                            <w:bottom w:val="none" w:sz="0" w:space="0" w:color="auto"/>
                                            <w:right w:val="none" w:sz="0" w:space="0" w:color="auto"/>
                                          </w:divBdr>
                                          <w:divsChild>
                                            <w:div w:id="331224660">
                                              <w:marLeft w:val="0"/>
                                              <w:marRight w:val="0"/>
                                              <w:marTop w:val="0"/>
                                              <w:marBottom w:val="0"/>
                                              <w:divBdr>
                                                <w:top w:val="none" w:sz="0" w:space="0" w:color="auto"/>
                                                <w:left w:val="none" w:sz="0" w:space="0" w:color="auto"/>
                                                <w:bottom w:val="none" w:sz="0" w:space="0" w:color="auto"/>
                                                <w:right w:val="none" w:sz="0" w:space="0" w:color="auto"/>
                                              </w:divBdr>
                                              <w:divsChild>
                                                <w:div w:id="147404024">
                                                  <w:marLeft w:val="0"/>
                                                  <w:marRight w:val="0"/>
                                                  <w:marTop w:val="0"/>
                                                  <w:marBottom w:val="0"/>
                                                  <w:divBdr>
                                                    <w:top w:val="none" w:sz="0" w:space="0" w:color="auto"/>
                                                    <w:left w:val="none" w:sz="0" w:space="0" w:color="auto"/>
                                                    <w:bottom w:val="none" w:sz="0" w:space="0" w:color="auto"/>
                                                    <w:right w:val="none" w:sz="0" w:space="0" w:color="auto"/>
                                                  </w:divBdr>
                                                  <w:divsChild>
                                                    <w:div w:id="907616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7670127">
                                              <w:marLeft w:val="0"/>
                                              <w:marRight w:val="0"/>
                                              <w:marTop w:val="0"/>
                                              <w:marBottom w:val="0"/>
                                              <w:divBdr>
                                                <w:top w:val="none" w:sz="0" w:space="0" w:color="auto"/>
                                                <w:left w:val="none" w:sz="0" w:space="0" w:color="auto"/>
                                                <w:bottom w:val="none" w:sz="0" w:space="0" w:color="auto"/>
                                                <w:right w:val="none" w:sz="0" w:space="0" w:color="auto"/>
                                              </w:divBdr>
                                              <w:divsChild>
                                                <w:div w:id="308947527">
                                                  <w:marLeft w:val="0"/>
                                                  <w:marRight w:val="0"/>
                                                  <w:marTop w:val="0"/>
                                                  <w:marBottom w:val="0"/>
                                                  <w:divBdr>
                                                    <w:top w:val="none" w:sz="0" w:space="0" w:color="auto"/>
                                                    <w:left w:val="none" w:sz="0" w:space="0" w:color="auto"/>
                                                    <w:bottom w:val="none" w:sz="0" w:space="0" w:color="auto"/>
                                                    <w:right w:val="none" w:sz="0" w:space="0" w:color="auto"/>
                                                  </w:divBdr>
                                                </w:div>
                                                <w:div w:id="32703871">
                                                  <w:marLeft w:val="0"/>
                                                  <w:marRight w:val="0"/>
                                                  <w:marTop w:val="0"/>
                                                  <w:marBottom w:val="0"/>
                                                  <w:divBdr>
                                                    <w:top w:val="none" w:sz="0" w:space="0" w:color="auto"/>
                                                    <w:left w:val="none" w:sz="0" w:space="0" w:color="auto"/>
                                                    <w:bottom w:val="none" w:sz="0" w:space="0" w:color="auto"/>
                                                    <w:right w:val="none" w:sz="0" w:space="0" w:color="auto"/>
                                                  </w:divBdr>
                                                </w:div>
                                                <w:div w:id="1433748044">
                                                  <w:marLeft w:val="0"/>
                                                  <w:marRight w:val="0"/>
                                                  <w:marTop w:val="0"/>
                                                  <w:marBottom w:val="0"/>
                                                  <w:divBdr>
                                                    <w:top w:val="none" w:sz="0" w:space="0" w:color="auto"/>
                                                    <w:left w:val="none" w:sz="0" w:space="0" w:color="auto"/>
                                                    <w:bottom w:val="none" w:sz="0" w:space="0" w:color="auto"/>
                                                    <w:right w:val="none" w:sz="0" w:space="0" w:color="auto"/>
                                                  </w:divBdr>
                                                </w:div>
                                                <w:div w:id="1834486225">
                                                  <w:marLeft w:val="0"/>
                                                  <w:marRight w:val="0"/>
                                                  <w:marTop w:val="0"/>
                                                  <w:marBottom w:val="0"/>
                                                  <w:divBdr>
                                                    <w:top w:val="none" w:sz="0" w:space="0" w:color="auto"/>
                                                    <w:left w:val="none" w:sz="0" w:space="0" w:color="auto"/>
                                                    <w:bottom w:val="none" w:sz="0" w:space="0" w:color="auto"/>
                                                    <w:right w:val="none" w:sz="0" w:space="0" w:color="auto"/>
                                                  </w:divBdr>
                                                </w:div>
                                                <w:div w:id="272640410">
                                                  <w:marLeft w:val="0"/>
                                                  <w:marRight w:val="0"/>
                                                  <w:marTop w:val="0"/>
                                                  <w:marBottom w:val="0"/>
                                                  <w:divBdr>
                                                    <w:top w:val="none" w:sz="0" w:space="0" w:color="auto"/>
                                                    <w:left w:val="none" w:sz="0" w:space="0" w:color="auto"/>
                                                    <w:bottom w:val="none" w:sz="0" w:space="0" w:color="auto"/>
                                                    <w:right w:val="none" w:sz="0" w:space="0" w:color="auto"/>
                                                  </w:divBdr>
                                                </w:div>
                                                <w:div w:id="231358688">
                                                  <w:marLeft w:val="0"/>
                                                  <w:marRight w:val="0"/>
                                                  <w:marTop w:val="0"/>
                                                  <w:marBottom w:val="0"/>
                                                  <w:divBdr>
                                                    <w:top w:val="none" w:sz="0" w:space="0" w:color="auto"/>
                                                    <w:left w:val="none" w:sz="0" w:space="0" w:color="auto"/>
                                                    <w:bottom w:val="none" w:sz="0" w:space="0" w:color="auto"/>
                                                    <w:right w:val="none" w:sz="0" w:space="0" w:color="auto"/>
                                                  </w:divBdr>
                                                </w:div>
                                                <w:div w:id="1783573425">
                                                  <w:marLeft w:val="0"/>
                                                  <w:marRight w:val="0"/>
                                                  <w:marTop w:val="0"/>
                                                  <w:marBottom w:val="0"/>
                                                  <w:divBdr>
                                                    <w:top w:val="none" w:sz="0" w:space="0" w:color="auto"/>
                                                    <w:left w:val="none" w:sz="0" w:space="0" w:color="auto"/>
                                                    <w:bottom w:val="none" w:sz="0" w:space="0" w:color="auto"/>
                                                    <w:right w:val="none" w:sz="0" w:space="0" w:color="auto"/>
                                                  </w:divBdr>
                                                </w:div>
                                                <w:div w:id="973753113">
                                                  <w:marLeft w:val="0"/>
                                                  <w:marRight w:val="0"/>
                                                  <w:marTop w:val="0"/>
                                                  <w:marBottom w:val="0"/>
                                                  <w:divBdr>
                                                    <w:top w:val="none" w:sz="0" w:space="0" w:color="auto"/>
                                                    <w:left w:val="none" w:sz="0" w:space="0" w:color="auto"/>
                                                    <w:bottom w:val="none" w:sz="0" w:space="0" w:color="auto"/>
                                                    <w:right w:val="none" w:sz="0" w:space="0" w:color="auto"/>
                                                  </w:divBdr>
                                                </w:div>
                                                <w:div w:id="713118407">
                                                  <w:marLeft w:val="0"/>
                                                  <w:marRight w:val="0"/>
                                                  <w:marTop w:val="0"/>
                                                  <w:marBottom w:val="0"/>
                                                  <w:divBdr>
                                                    <w:top w:val="none" w:sz="0" w:space="0" w:color="auto"/>
                                                    <w:left w:val="none" w:sz="0" w:space="0" w:color="auto"/>
                                                    <w:bottom w:val="none" w:sz="0" w:space="0" w:color="auto"/>
                                                    <w:right w:val="none" w:sz="0" w:space="0" w:color="auto"/>
                                                  </w:divBdr>
                                                </w:div>
                                                <w:div w:id="1175002353">
                                                  <w:marLeft w:val="0"/>
                                                  <w:marRight w:val="0"/>
                                                  <w:marTop w:val="0"/>
                                                  <w:marBottom w:val="0"/>
                                                  <w:divBdr>
                                                    <w:top w:val="none" w:sz="0" w:space="0" w:color="auto"/>
                                                    <w:left w:val="none" w:sz="0" w:space="0" w:color="auto"/>
                                                    <w:bottom w:val="none" w:sz="0" w:space="0" w:color="auto"/>
                                                    <w:right w:val="none" w:sz="0" w:space="0" w:color="auto"/>
                                                  </w:divBdr>
                                                </w:div>
                                                <w:div w:id="1692300659">
                                                  <w:marLeft w:val="0"/>
                                                  <w:marRight w:val="0"/>
                                                  <w:marTop w:val="0"/>
                                                  <w:marBottom w:val="0"/>
                                                  <w:divBdr>
                                                    <w:top w:val="none" w:sz="0" w:space="0" w:color="auto"/>
                                                    <w:left w:val="none" w:sz="0" w:space="0" w:color="auto"/>
                                                    <w:bottom w:val="none" w:sz="0" w:space="0" w:color="auto"/>
                                                    <w:right w:val="none" w:sz="0" w:space="0" w:color="auto"/>
                                                  </w:divBdr>
                                                </w:div>
                                                <w:div w:id="1819034616">
                                                  <w:marLeft w:val="0"/>
                                                  <w:marRight w:val="0"/>
                                                  <w:marTop w:val="0"/>
                                                  <w:marBottom w:val="0"/>
                                                  <w:divBdr>
                                                    <w:top w:val="none" w:sz="0" w:space="0" w:color="auto"/>
                                                    <w:left w:val="none" w:sz="0" w:space="0" w:color="auto"/>
                                                    <w:bottom w:val="none" w:sz="0" w:space="0" w:color="auto"/>
                                                    <w:right w:val="none" w:sz="0" w:space="0" w:color="auto"/>
                                                  </w:divBdr>
                                                </w:div>
                                                <w:div w:id="723531139">
                                                  <w:marLeft w:val="0"/>
                                                  <w:marRight w:val="0"/>
                                                  <w:marTop w:val="0"/>
                                                  <w:marBottom w:val="0"/>
                                                  <w:divBdr>
                                                    <w:top w:val="none" w:sz="0" w:space="0" w:color="auto"/>
                                                    <w:left w:val="none" w:sz="0" w:space="0" w:color="auto"/>
                                                    <w:bottom w:val="none" w:sz="0" w:space="0" w:color="auto"/>
                                                    <w:right w:val="none" w:sz="0" w:space="0" w:color="auto"/>
                                                  </w:divBdr>
                                                </w:div>
                                                <w:div w:id="133329664">
                                                  <w:marLeft w:val="0"/>
                                                  <w:marRight w:val="0"/>
                                                  <w:marTop w:val="0"/>
                                                  <w:marBottom w:val="0"/>
                                                  <w:divBdr>
                                                    <w:top w:val="none" w:sz="0" w:space="0" w:color="auto"/>
                                                    <w:left w:val="none" w:sz="0" w:space="0" w:color="auto"/>
                                                    <w:bottom w:val="none" w:sz="0" w:space="0" w:color="auto"/>
                                                    <w:right w:val="none" w:sz="0" w:space="0" w:color="auto"/>
                                                  </w:divBdr>
                                                </w:div>
                                                <w:div w:id="2147353740">
                                                  <w:marLeft w:val="0"/>
                                                  <w:marRight w:val="0"/>
                                                  <w:marTop w:val="0"/>
                                                  <w:marBottom w:val="0"/>
                                                  <w:divBdr>
                                                    <w:top w:val="none" w:sz="0" w:space="0" w:color="auto"/>
                                                    <w:left w:val="none" w:sz="0" w:space="0" w:color="auto"/>
                                                    <w:bottom w:val="none" w:sz="0" w:space="0" w:color="auto"/>
                                                    <w:right w:val="none" w:sz="0" w:space="0" w:color="auto"/>
                                                  </w:divBdr>
                                                </w:div>
                                                <w:div w:id="114520012">
                                                  <w:marLeft w:val="0"/>
                                                  <w:marRight w:val="0"/>
                                                  <w:marTop w:val="0"/>
                                                  <w:marBottom w:val="0"/>
                                                  <w:divBdr>
                                                    <w:top w:val="none" w:sz="0" w:space="0" w:color="auto"/>
                                                    <w:left w:val="none" w:sz="0" w:space="0" w:color="auto"/>
                                                    <w:bottom w:val="none" w:sz="0" w:space="0" w:color="auto"/>
                                                    <w:right w:val="none" w:sz="0" w:space="0" w:color="auto"/>
                                                  </w:divBdr>
                                                </w:div>
                                                <w:div w:id="186069541">
                                                  <w:marLeft w:val="0"/>
                                                  <w:marRight w:val="0"/>
                                                  <w:marTop w:val="0"/>
                                                  <w:marBottom w:val="0"/>
                                                  <w:divBdr>
                                                    <w:top w:val="none" w:sz="0" w:space="0" w:color="auto"/>
                                                    <w:left w:val="none" w:sz="0" w:space="0" w:color="auto"/>
                                                    <w:bottom w:val="none" w:sz="0" w:space="0" w:color="auto"/>
                                                    <w:right w:val="none" w:sz="0" w:space="0" w:color="auto"/>
                                                  </w:divBdr>
                                                </w:div>
                                                <w:div w:id="1241252572">
                                                  <w:marLeft w:val="0"/>
                                                  <w:marRight w:val="0"/>
                                                  <w:marTop w:val="0"/>
                                                  <w:marBottom w:val="0"/>
                                                  <w:divBdr>
                                                    <w:top w:val="none" w:sz="0" w:space="0" w:color="auto"/>
                                                    <w:left w:val="none" w:sz="0" w:space="0" w:color="auto"/>
                                                    <w:bottom w:val="none" w:sz="0" w:space="0" w:color="auto"/>
                                                    <w:right w:val="none" w:sz="0" w:space="0" w:color="auto"/>
                                                  </w:divBdr>
                                                </w:div>
                                                <w:div w:id="705520799">
                                                  <w:marLeft w:val="0"/>
                                                  <w:marRight w:val="0"/>
                                                  <w:marTop w:val="0"/>
                                                  <w:marBottom w:val="0"/>
                                                  <w:divBdr>
                                                    <w:top w:val="none" w:sz="0" w:space="0" w:color="auto"/>
                                                    <w:left w:val="none" w:sz="0" w:space="0" w:color="auto"/>
                                                    <w:bottom w:val="none" w:sz="0" w:space="0" w:color="auto"/>
                                                    <w:right w:val="none" w:sz="0" w:space="0" w:color="auto"/>
                                                  </w:divBdr>
                                                </w:div>
                                                <w:div w:id="1248344114">
                                                  <w:marLeft w:val="0"/>
                                                  <w:marRight w:val="0"/>
                                                  <w:marTop w:val="0"/>
                                                  <w:marBottom w:val="0"/>
                                                  <w:divBdr>
                                                    <w:top w:val="none" w:sz="0" w:space="0" w:color="auto"/>
                                                    <w:left w:val="none" w:sz="0" w:space="0" w:color="auto"/>
                                                    <w:bottom w:val="none" w:sz="0" w:space="0" w:color="auto"/>
                                                    <w:right w:val="none" w:sz="0" w:space="0" w:color="auto"/>
                                                  </w:divBdr>
                                                </w:div>
                                                <w:div w:id="1961762865">
                                                  <w:marLeft w:val="0"/>
                                                  <w:marRight w:val="0"/>
                                                  <w:marTop w:val="0"/>
                                                  <w:marBottom w:val="0"/>
                                                  <w:divBdr>
                                                    <w:top w:val="none" w:sz="0" w:space="0" w:color="auto"/>
                                                    <w:left w:val="none" w:sz="0" w:space="0" w:color="auto"/>
                                                    <w:bottom w:val="none" w:sz="0" w:space="0" w:color="auto"/>
                                                    <w:right w:val="none" w:sz="0" w:space="0" w:color="auto"/>
                                                  </w:divBdr>
                                                </w:div>
                                                <w:div w:id="304168666">
                                                  <w:marLeft w:val="0"/>
                                                  <w:marRight w:val="0"/>
                                                  <w:marTop w:val="0"/>
                                                  <w:marBottom w:val="0"/>
                                                  <w:divBdr>
                                                    <w:top w:val="none" w:sz="0" w:space="0" w:color="auto"/>
                                                    <w:left w:val="none" w:sz="0" w:space="0" w:color="auto"/>
                                                    <w:bottom w:val="none" w:sz="0" w:space="0" w:color="auto"/>
                                                    <w:right w:val="none" w:sz="0" w:space="0" w:color="auto"/>
                                                  </w:divBdr>
                                                </w:div>
                                                <w:div w:id="1363356675">
                                                  <w:marLeft w:val="0"/>
                                                  <w:marRight w:val="0"/>
                                                  <w:marTop w:val="0"/>
                                                  <w:marBottom w:val="0"/>
                                                  <w:divBdr>
                                                    <w:top w:val="none" w:sz="0" w:space="0" w:color="auto"/>
                                                    <w:left w:val="none" w:sz="0" w:space="0" w:color="auto"/>
                                                    <w:bottom w:val="none" w:sz="0" w:space="0" w:color="auto"/>
                                                    <w:right w:val="none" w:sz="0" w:space="0" w:color="auto"/>
                                                  </w:divBdr>
                                                </w:div>
                                                <w:div w:id="19084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41784136">
      <w:bodyDiv w:val="1"/>
      <w:marLeft w:val="0"/>
      <w:marRight w:val="0"/>
      <w:marTop w:val="0"/>
      <w:marBottom w:val="0"/>
      <w:divBdr>
        <w:top w:val="none" w:sz="0" w:space="0" w:color="auto"/>
        <w:left w:val="none" w:sz="0" w:space="0" w:color="auto"/>
        <w:bottom w:val="none" w:sz="0" w:space="0" w:color="auto"/>
        <w:right w:val="none" w:sz="0" w:space="0" w:color="auto"/>
      </w:divBdr>
      <w:divsChild>
        <w:div w:id="1895434095">
          <w:marLeft w:val="0"/>
          <w:marRight w:val="0"/>
          <w:marTop w:val="0"/>
          <w:marBottom w:val="0"/>
          <w:divBdr>
            <w:top w:val="none" w:sz="0" w:space="0" w:color="auto"/>
            <w:left w:val="none" w:sz="0" w:space="0" w:color="auto"/>
            <w:bottom w:val="none" w:sz="0" w:space="0" w:color="auto"/>
            <w:right w:val="none" w:sz="0" w:space="0" w:color="auto"/>
          </w:divBdr>
          <w:divsChild>
            <w:div w:id="819350970">
              <w:marLeft w:val="0"/>
              <w:marRight w:val="0"/>
              <w:marTop w:val="0"/>
              <w:marBottom w:val="0"/>
              <w:divBdr>
                <w:top w:val="none" w:sz="0" w:space="0" w:color="auto"/>
                <w:left w:val="none" w:sz="0" w:space="0" w:color="auto"/>
                <w:bottom w:val="none" w:sz="0" w:space="0" w:color="auto"/>
                <w:right w:val="none" w:sz="0" w:space="0" w:color="auto"/>
              </w:divBdr>
              <w:divsChild>
                <w:div w:id="766854707">
                  <w:marLeft w:val="0"/>
                  <w:marRight w:val="0"/>
                  <w:marTop w:val="0"/>
                  <w:marBottom w:val="0"/>
                  <w:divBdr>
                    <w:top w:val="none" w:sz="0" w:space="0" w:color="auto"/>
                    <w:left w:val="none" w:sz="0" w:space="0" w:color="auto"/>
                    <w:bottom w:val="none" w:sz="0" w:space="0" w:color="auto"/>
                    <w:right w:val="none" w:sz="0" w:space="0" w:color="auto"/>
                  </w:divBdr>
                  <w:divsChild>
                    <w:div w:id="1189027176">
                      <w:marLeft w:val="0"/>
                      <w:marRight w:val="0"/>
                      <w:marTop w:val="0"/>
                      <w:marBottom w:val="0"/>
                      <w:divBdr>
                        <w:top w:val="none" w:sz="0" w:space="0" w:color="auto"/>
                        <w:left w:val="none" w:sz="0" w:space="0" w:color="auto"/>
                        <w:bottom w:val="none" w:sz="0" w:space="0" w:color="auto"/>
                        <w:right w:val="none" w:sz="0" w:space="0" w:color="auto"/>
                      </w:divBdr>
                      <w:divsChild>
                        <w:div w:id="727843628">
                          <w:marLeft w:val="0"/>
                          <w:marRight w:val="0"/>
                          <w:marTop w:val="0"/>
                          <w:marBottom w:val="0"/>
                          <w:divBdr>
                            <w:top w:val="none" w:sz="0" w:space="0" w:color="auto"/>
                            <w:left w:val="none" w:sz="0" w:space="0" w:color="auto"/>
                            <w:bottom w:val="none" w:sz="0" w:space="0" w:color="auto"/>
                            <w:right w:val="none" w:sz="0" w:space="0" w:color="auto"/>
                          </w:divBdr>
                          <w:divsChild>
                            <w:div w:id="234631906">
                              <w:marLeft w:val="0"/>
                              <w:marRight w:val="0"/>
                              <w:marTop w:val="0"/>
                              <w:marBottom w:val="0"/>
                              <w:divBdr>
                                <w:top w:val="none" w:sz="0" w:space="0" w:color="auto"/>
                                <w:left w:val="none" w:sz="0" w:space="0" w:color="auto"/>
                                <w:bottom w:val="none" w:sz="0" w:space="0" w:color="auto"/>
                                <w:right w:val="none" w:sz="0" w:space="0" w:color="auto"/>
                              </w:divBdr>
                              <w:divsChild>
                                <w:div w:id="467167677">
                                  <w:marLeft w:val="0"/>
                                  <w:marRight w:val="0"/>
                                  <w:marTop w:val="0"/>
                                  <w:marBottom w:val="0"/>
                                  <w:divBdr>
                                    <w:top w:val="none" w:sz="0" w:space="0" w:color="auto"/>
                                    <w:left w:val="none" w:sz="0" w:space="0" w:color="auto"/>
                                    <w:bottom w:val="none" w:sz="0" w:space="0" w:color="auto"/>
                                    <w:right w:val="none" w:sz="0" w:space="0" w:color="auto"/>
                                  </w:divBdr>
                                  <w:divsChild>
                                    <w:div w:id="1228763168">
                                      <w:marLeft w:val="0"/>
                                      <w:marRight w:val="0"/>
                                      <w:marTop w:val="0"/>
                                      <w:marBottom w:val="0"/>
                                      <w:divBdr>
                                        <w:top w:val="none" w:sz="0" w:space="0" w:color="auto"/>
                                        <w:left w:val="none" w:sz="0" w:space="0" w:color="auto"/>
                                        <w:bottom w:val="none" w:sz="0" w:space="0" w:color="auto"/>
                                        <w:right w:val="none" w:sz="0" w:space="0" w:color="auto"/>
                                      </w:divBdr>
                                      <w:divsChild>
                                        <w:div w:id="883442247">
                                          <w:marLeft w:val="0"/>
                                          <w:marRight w:val="0"/>
                                          <w:marTop w:val="0"/>
                                          <w:marBottom w:val="0"/>
                                          <w:divBdr>
                                            <w:top w:val="none" w:sz="0" w:space="0" w:color="auto"/>
                                            <w:left w:val="none" w:sz="0" w:space="0" w:color="auto"/>
                                            <w:bottom w:val="none" w:sz="0" w:space="0" w:color="auto"/>
                                            <w:right w:val="none" w:sz="0" w:space="0" w:color="auto"/>
                                          </w:divBdr>
                                          <w:divsChild>
                                            <w:div w:id="37388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06060038">
      <w:bodyDiv w:val="1"/>
      <w:marLeft w:val="0"/>
      <w:marRight w:val="0"/>
      <w:marTop w:val="0"/>
      <w:marBottom w:val="0"/>
      <w:divBdr>
        <w:top w:val="none" w:sz="0" w:space="0" w:color="auto"/>
        <w:left w:val="none" w:sz="0" w:space="0" w:color="auto"/>
        <w:bottom w:val="none" w:sz="0" w:space="0" w:color="auto"/>
        <w:right w:val="none" w:sz="0" w:space="0" w:color="auto"/>
      </w:divBdr>
      <w:divsChild>
        <w:div w:id="1320690972">
          <w:marLeft w:val="0"/>
          <w:marRight w:val="0"/>
          <w:marTop w:val="0"/>
          <w:marBottom w:val="0"/>
          <w:divBdr>
            <w:top w:val="none" w:sz="0" w:space="0" w:color="auto"/>
            <w:left w:val="none" w:sz="0" w:space="0" w:color="auto"/>
            <w:bottom w:val="none" w:sz="0" w:space="0" w:color="auto"/>
            <w:right w:val="none" w:sz="0" w:space="0" w:color="auto"/>
          </w:divBdr>
          <w:divsChild>
            <w:div w:id="121659617">
              <w:marLeft w:val="0"/>
              <w:marRight w:val="0"/>
              <w:marTop w:val="0"/>
              <w:marBottom w:val="0"/>
              <w:divBdr>
                <w:top w:val="none" w:sz="0" w:space="0" w:color="auto"/>
                <w:left w:val="none" w:sz="0" w:space="0" w:color="auto"/>
                <w:bottom w:val="none" w:sz="0" w:space="0" w:color="auto"/>
                <w:right w:val="none" w:sz="0" w:space="0" w:color="auto"/>
              </w:divBdr>
              <w:divsChild>
                <w:div w:id="1515143329">
                  <w:marLeft w:val="0"/>
                  <w:marRight w:val="0"/>
                  <w:marTop w:val="0"/>
                  <w:marBottom w:val="0"/>
                  <w:divBdr>
                    <w:top w:val="none" w:sz="0" w:space="0" w:color="auto"/>
                    <w:left w:val="none" w:sz="0" w:space="0" w:color="auto"/>
                    <w:bottom w:val="none" w:sz="0" w:space="0" w:color="auto"/>
                    <w:right w:val="none" w:sz="0" w:space="0" w:color="auto"/>
                  </w:divBdr>
                  <w:divsChild>
                    <w:div w:id="172963679">
                      <w:marLeft w:val="0"/>
                      <w:marRight w:val="0"/>
                      <w:marTop w:val="0"/>
                      <w:marBottom w:val="0"/>
                      <w:divBdr>
                        <w:top w:val="none" w:sz="0" w:space="0" w:color="auto"/>
                        <w:left w:val="none" w:sz="0" w:space="0" w:color="auto"/>
                        <w:bottom w:val="none" w:sz="0" w:space="0" w:color="auto"/>
                        <w:right w:val="none" w:sz="0" w:space="0" w:color="auto"/>
                      </w:divBdr>
                      <w:divsChild>
                        <w:div w:id="212087413">
                          <w:marLeft w:val="0"/>
                          <w:marRight w:val="0"/>
                          <w:marTop w:val="0"/>
                          <w:marBottom w:val="0"/>
                          <w:divBdr>
                            <w:top w:val="none" w:sz="0" w:space="0" w:color="auto"/>
                            <w:left w:val="none" w:sz="0" w:space="0" w:color="auto"/>
                            <w:bottom w:val="none" w:sz="0" w:space="0" w:color="auto"/>
                            <w:right w:val="none" w:sz="0" w:space="0" w:color="auto"/>
                          </w:divBdr>
                          <w:divsChild>
                            <w:div w:id="827480107">
                              <w:marLeft w:val="0"/>
                              <w:marRight w:val="0"/>
                              <w:marTop w:val="0"/>
                              <w:marBottom w:val="0"/>
                              <w:divBdr>
                                <w:top w:val="none" w:sz="0" w:space="0" w:color="auto"/>
                                <w:left w:val="none" w:sz="0" w:space="0" w:color="auto"/>
                                <w:bottom w:val="none" w:sz="0" w:space="0" w:color="auto"/>
                                <w:right w:val="none" w:sz="0" w:space="0" w:color="auto"/>
                              </w:divBdr>
                              <w:divsChild>
                                <w:div w:id="1524660734">
                                  <w:marLeft w:val="0"/>
                                  <w:marRight w:val="0"/>
                                  <w:marTop w:val="0"/>
                                  <w:marBottom w:val="0"/>
                                  <w:divBdr>
                                    <w:top w:val="none" w:sz="0" w:space="0" w:color="auto"/>
                                    <w:left w:val="none" w:sz="0" w:space="0" w:color="auto"/>
                                    <w:bottom w:val="none" w:sz="0" w:space="0" w:color="auto"/>
                                    <w:right w:val="none" w:sz="0" w:space="0" w:color="auto"/>
                                  </w:divBdr>
                                  <w:divsChild>
                                    <w:div w:id="1093741029">
                                      <w:marLeft w:val="0"/>
                                      <w:marRight w:val="0"/>
                                      <w:marTop w:val="0"/>
                                      <w:marBottom w:val="0"/>
                                      <w:divBdr>
                                        <w:top w:val="none" w:sz="0" w:space="0" w:color="auto"/>
                                        <w:left w:val="none" w:sz="0" w:space="0" w:color="auto"/>
                                        <w:bottom w:val="none" w:sz="0" w:space="0" w:color="auto"/>
                                        <w:right w:val="none" w:sz="0" w:space="0" w:color="auto"/>
                                      </w:divBdr>
                                      <w:divsChild>
                                        <w:div w:id="4479935">
                                          <w:marLeft w:val="0"/>
                                          <w:marRight w:val="0"/>
                                          <w:marTop w:val="0"/>
                                          <w:marBottom w:val="0"/>
                                          <w:divBdr>
                                            <w:top w:val="none" w:sz="0" w:space="0" w:color="auto"/>
                                            <w:left w:val="none" w:sz="0" w:space="0" w:color="auto"/>
                                            <w:bottom w:val="none" w:sz="0" w:space="0" w:color="auto"/>
                                            <w:right w:val="none" w:sz="0" w:space="0" w:color="auto"/>
                                          </w:divBdr>
                                          <w:divsChild>
                                            <w:div w:id="201306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5512765">
                          <w:marLeft w:val="0"/>
                          <w:marRight w:val="0"/>
                          <w:marTop w:val="0"/>
                          <w:marBottom w:val="0"/>
                          <w:divBdr>
                            <w:top w:val="none" w:sz="0" w:space="0" w:color="auto"/>
                            <w:left w:val="none" w:sz="0" w:space="0" w:color="auto"/>
                            <w:bottom w:val="none" w:sz="0" w:space="0" w:color="auto"/>
                            <w:right w:val="none" w:sz="0" w:space="0" w:color="auto"/>
                          </w:divBdr>
                          <w:divsChild>
                            <w:div w:id="1085880420">
                              <w:marLeft w:val="0"/>
                              <w:marRight w:val="0"/>
                              <w:marTop w:val="0"/>
                              <w:marBottom w:val="0"/>
                              <w:divBdr>
                                <w:top w:val="none" w:sz="0" w:space="0" w:color="auto"/>
                                <w:left w:val="none" w:sz="0" w:space="0" w:color="auto"/>
                                <w:bottom w:val="none" w:sz="0" w:space="0" w:color="auto"/>
                                <w:right w:val="none" w:sz="0" w:space="0" w:color="auto"/>
                              </w:divBdr>
                            </w:div>
                            <w:div w:id="71050501">
                              <w:marLeft w:val="0"/>
                              <w:marRight w:val="0"/>
                              <w:marTop w:val="0"/>
                              <w:marBottom w:val="0"/>
                              <w:divBdr>
                                <w:top w:val="none" w:sz="0" w:space="0" w:color="auto"/>
                                <w:left w:val="none" w:sz="0" w:space="0" w:color="auto"/>
                                <w:bottom w:val="none" w:sz="0" w:space="0" w:color="auto"/>
                                <w:right w:val="none" w:sz="0" w:space="0" w:color="auto"/>
                              </w:divBdr>
                              <w:divsChild>
                                <w:div w:id="1713723997">
                                  <w:marLeft w:val="0"/>
                                  <w:marRight w:val="0"/>
                                  <w:marTop w:val="0"/>
                                  <w:marBottom w:val="0"/>
                                  <w:divBdr>
                                    <w:top w:val="none" w:sz="0" w:space="0" w:color="auto"/>
                                    <w:left w:val="none" w:sz="0" w:space="0" w:color="auto"/>
                                    <w:bottom w:val="none" w:sz="0" w:space="0" w:color="auto"/>
                                    <w:right w:val="none" w:sz="0" w:space="0" w:color="auto"/>
                                  </w:divBdr>
                                  <w:divsChild>
                                    <w:div w:id="748968061">
                                      <w:marLeft w:val="0"/>
                                      <w:marRight w:val="0"/>
                                      <w:marTop w:val="0"/>
                                      <w:marBottom w:val="0"/>
                                      <w:divBdr>
                                        <w:top w:val="none" w:sz="0" w:space="0" w:color="auto"/>
                                        <w:left w:val="none" w:sz="0" w:space="0" w:color="auto"/>
                                        <w:bottom w:val="none" w:sz="0" w:space="0" w:color="auto"/>
                                        <w:right w:val="none" w:sz="0" w:space="0" w:color="auto"/>
                                      </w:divBdr>
                                      <w:divsChild>
                                        <w:div w:id="10111749">
                                          <w:marLeft w:val="0"/>
                                          <w:marRight w:val="0"/>
                                          <w:marTop w:val="0"/>
                                          <w:marBottom w:val="0"/>
                                          <w:divBdr>
                                            <w:top w:val="none" w:sz="0" w:space="0" w:color="auto"/>
                                            <w:left w:val="none" w:sz="0" w:space="0" w:color="auto"/>
                                            <w:bottom w:val="none" w:sz="0" w:space="0" w:color="auto"/>
                                            <w:right w:val="none" w:sz="0" w:space="0" w:color="auto"/>
                                          </w:divBdr>
                                          <w:divsChild>
                                            <w:div w:id="1294168397">
                                              <w:marLeft w:val="0"/>
                                              <w:marRight w:val="0"/>
                                              <w:marTop w:val="0"/>
                                              <w:marBottom w:val="0"/>
                                              <w:divBdr>
                                                <w:top w:val="none" w:sz="0" w:space="0" w:color="auto"/>
                                                <w:left w:val="none" w:sz="0" w:space="0" w:color="auto"/>
                                                <w:bottom w:val="none" w:sz="0" w:space="0" w:color="auto"/>
                                                <w:right w:val="none" w:sz="0" w:space="0" w:color="auto"/>
                                              </w:divBdr>
                                              <w:divsChild>
                                                <w:div w:id="45686608">
                                                  <w:marLeft w:val="0"/>
                                                  <w:marRight w:val="0"/>
                                                  <w:marTop w:val="0"/>
                                                  <w:marBottom w:val="0"/>
                                                  <w:divBdr>
                                                    <w:top w:val="none" w:sz="0" w:space="0" w:color="auto"/>
                                                    <w:left w:val="none" w:sz="0" w:space="0" w:color="auto"/>
                                                    <w:bottom w:val="none" w:sz="0" w:space="0" w:color="auto"/>
                                                    <w:right w:val="none" w:sz="0" w:space="0" w:color="auto"/>
                                                  </w:divBdr>
                                                  <w:divsChild>
                                                    <w:div w:id="1551258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182404">
                                              <w:marLeft w:val="0"/>
                                              <w:marRight w:val="0"/>
                                              <w:marTop w:val="0"/>
                                              <w:marBottom w:val="0"/>
                                              <w:divBdr>
                                                <w:top w:val="none" w:sz="0" w:space="0" w:color="auto"/>
                                                <w:left w:val="none" w:sz="0" w:space="0" w:color="auto"/>
                                                <w:bottom w:val="none" w:sz="0" w:space="0" w:color="auto"/>
                                                <w:right w:val="none" w:sz="0" w:space="0" w:color="auto"/>
                                              </w:divBdr>
                                              <w:divsChild>
                                                <w:div w:id="1363819206">
                                                  <w:marLeft w:val="0"/>
                                                  <w:marRight w:val="0"/>
                                                  <w:marTop w:val="0"/>
                                                  <w:marBottom w:val="0"/>
                                                  <w:divBdr>
                                                    <w:top w:val="none" w:sz="0" w:space="0" w:color="auto"/>
                                                    <w:left w:val="none" w:sz="0" w:space="0" w:color="auto"/>
                                                    <w:bottom w:val="none" w:sz="0" w:space="0" w:color="auto"/>
                                                    <w:right w:val="none" w:sz="0" w:space="0" w:color="auto"/>
                                                  </w:divBdr>
                                                </w:div>
                                                <w:div w:id="2116752027">
                                                  <w:marLeft w:val="0"/>
                                                  <w:marRight w:val="0"/>
                                                  <w:marTop w:val="0"/>
                                                  <w:marBottom w:val="0"/>
                                                  <w:divBdr>
                                                    <w:top w:val="none" w:sz="0" w:space="0" w:color="auto"/>
                                                    <w:left w:val="none" w:sz="0" w:space="0" w:color="auto"/>
                                                    <w:bottom w:val="none" w:sz="0" w:space="0" w:color="auto"/>
                                                    <w:right w:val="none" w:sz="0" w:space="0" w:color="auto"/>
                                                  </w:divBdr>
                                                  <w:divsChild>
                                                    <w:div w:id="368071018">
                                                      <w:marLeft w:val="0"/>
                                                      <w:marRight w:val="0"/>
                                                      <w:marTop w:val="0"/>
                                                      <w:marBottom w:val="0"/>
                                                      <w:divBdr>
                                                        <w:top w:val="none" w:sz="0" w:space="0" w:color="auto"/>
                                                        <w:left w:val="none" w:sz="0" w:space="0" w:color="auto"/>
                                                        <w:bottom w:val="none" w:sz="0" w:space="0" w:color="auto"/>
                                                        <w:right w:val="none" w:sz="0" w:space="0" w:color="auto"/>
                                                      </w:divBdr>
                                                      <w:divsChild>
                                                        <w:div w:id="1649897341">
                                                          <w:marLeft w:val="0"/>
                                                          <w:marRight w:val="0"/>
                                                          <w:marTop w:val="0"/>
                                                          <w:marBottom w:val="0"/>
                                                          <w:divBdr>
                                                            <w:top w:val="none" w:sz="0" w:space="0" w:color="auto"/>
                                                            <w:left w:val="none" w:sz="0" w:space="0" w:color="auto"/>
                                                            <w:bottom w:val="none" w:sz="0" w:space="0" w:color="auto"/>
                                                            <w:right w:val="none" w:sz="0" w:space="0" w:color="auto"/>
                                                          </w:divBdr>
                                                        </w:div>
                                                        <w:div w:id="1214275982">
                                                          <w:marLeft w:val="0"/>
                                                          <w:marRight w:val="0"/>
                                                          <w:marTop w:val="0"/>
                                                          <w:marBottom w:val="0"/>
                                                          <w:divBdr>
                                                            <w:top w:val="none" w:sz="0" w:space="0" w:color="auto"/>
                                                            <w:left w:val="none" w:sz="0" w:space="0" w:color="auto"/>
                                                            <w:bottom w:val="none" w:sz="0" w:space="0" w:color="auto"/>
                                                            <w:right w:val="none" w:sz="0" w:space="0" w:color="auto"/>
                                                          </w:divBdr>
                                                        </w:div>
                                                        <w:div w:id="54888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795972">
                                                  <w:marLeft w:val="0"/>
                                                  <w:marRight w:val="0"/>
                                                  <w:marTop w:val="0"/>
                                                  <w:marBottom w:val="0"/>
                                                  <w:divBdr>
                                                    <w:top w:val="none" w:sz="0" w:space="0" w:color="auto"/>
                                                    <w:left w:val="none" w:sz="0" w:space="0" w:color="auto"/>
                                                    <w:bottom w:val="none" w:sz="0" w:space="0" w:color="auto"/>
                                                    <w:right w:val="none" w:sz="0" w:space="0" w:color="auto"/>
                                                  </w:divBdr>
                                                </w:div>
                                                <w:div w:id="885142276">
                                                  <w:marLeft w:val="0"/>
                                                  <w:marRight w:val="0"/>
                                                  <w:marTop w:val="0"/>
                                                  <w:marBottom w:val="0"/>
                                                  <w:divBdr>
                                                    <w:top w:val="none" w:sz="0" w:space="0" w:color="auto"/>
                                                    <w:left w:val="none" w:sz="0" w:space="0" w:color="auto"/>
                                                    <w:bottom w:val="none" w:sz="0" w:space="0" w:color="auto"/>
                                                    <w:right w:val="none" w:sz="0" w:space="0" w:color="auto"/>
                                                  </w:divBdr>
                                                  <w:divsChild>
                                                    <w:div w:id="1328632973">
                                                      <w:marLeft w:val="0"/>
                                                      <w:marRight w:val="0"/>
                                                      <w:marTop w:val="0"/>
                                                      <w:marBottom w:val="0"/>
                                                      <w:divBdr>
                                                        <w:top w:val="none" w:sz="0" w:space="0" w:color="auto"/>
                                                        <w:left w:val="none" w:sz="0" w:space="0" w:color="auto"/>
                                                        <w:bottom w:val="none" w:sz="0" w:space="0" w:color="auto"/>
                                                        <w:right w:val="none" w:sz="0" w:space="0" w:color="auto"/>
                                                      </w:divBdr>
                                                      <w:divsChild>
                                                        <w:div w:id="1613510781">
                                                          <w:marLeft w:val="0"/>
                                                          <w:marRight w:val="0"/>
                                                          <w:marTop w:val="0"/>
                                                          <w:marBottom w:val="0"/>
                                                          <w:divBdr>
                                                            <w:top w:val="none" w:sz="0" w:space="0" w:color="auto"/>
                                                            <w:left w:val="none" w:sz="0" w:space="0" w:color="auto"/>
                                                            <w:bottom w:val="none" w:sz="0" w:space="0" w:color="auto"/>
                                                            <w:right w:val="none" w:sz="0" w:space="0" w:color="auto"/>
                                                          </w:divBdr>
                                                        </w:div>
                                                        <w:div w:id="441802506">
                                                          <w:marLeft w:val="0"/>
                                                          <w:marRight w:val="0"/>
                                                          <w:marTop w:val="0"/>
                                                          <w:marBottom w:val="0"/>
                                                          <w:divBdr>
                                                            <w:top w:val="none" w:sz="0" w:space="0" w:color="auto"/>
                                                            <w:left w:val="none" w:sz="0" w:space="0" w:color="auto"/>
                                                            <w:bottom w:val="none" w:sz="0" w:space="0" w:color="auto"/>
                                                            <w:right w:val="none" w:sz="0" w:space="0" w:color="auto"/>
                                                          </w:divBdr>
                                                        </w:div>
                                                        <w:div w:id="959411921">
                                                          <w:marLeft w:val="0"/>
                                                          <w:marRight w:val="0"/>
                                                          <w:marTop w:val="0"/>
                                                          <w:marBottom w:val="0"/>
                                                          <w:divBdr>
                                                            <w:top w:val="none" w:sz="0" w:space="0" w:color="auto"/>
                                                            <w:left w:val="none" w:sz="0" w:space="0" w:color="auto"/>
                                                            <w:bottom w:val="none" w:sz="0" w:space="0" w:color="auto"/>
                                                            <w:right w:val="none" w:sz="0" w:space="0" w:color="auto"/>
                                                          </w:divBdr>
                                                        </w:div>
                                                      </w:divsChild>
                                                    </w:div>
                                                    <w:div w:id="1501237787">
                                                      <w:marLeft w:val="0"/>
                                                      <w:marRight w:val="0"/>
                                                      <w:marTop w:val="0"/>
                                                      <w:marBottom w:val="0"/>
                                                      <w:divBdr>
                                                        <w:top w:val="none" w:sz="0" w:space="0" w:color="auto"/>
                                                        <w:left w:val="none" w:sz="0" w:space="0" w:color="auto"/>
                                                        <w:bottom w:val="none" w:sz="0" w:space="0" w:color="auto"/>
                                                        <w:right w:val="none" w:sz="0" w:space="0" w:color="auto"/>
                                                      </w:divBdr>
                                                      <w:divsChild>
                                                        <w:div w:id="861553163">
                                                          <w:marLeft w:val="0"/>
                                                          <w:marRight w:val="0"/>
                                                          <w:marTop w:val="0"/>
                                                          <w:marBottom w:val="0"/>
                                                          <w:divBdr>
                                                            <w:top w:val="none" w:sz="0" w:space="0" w:color="auto"/>
                                                            <w:left w:val="none" w:sz="0" w:space="0" w:color="auto"/>
                                                            <w:bottom w:val="none" w:sz="0" w:space="0" w:color="auto"/>
                                                            <w:right w:val="none" w:sz="0" w:space="0" w:color="auto"/>
                                                          </w:divBdr>
                                                        </w:div>
                                                        <w:div w:id="1146583373">
                                                          <w:marLeft w:val="0"/>
                                                          <w:marRight w:val="0"/>
                                                          <w:marTop w:val="0"/>
                                                          <w:marBottom w:val="0"/>
                                                          <w:divBdr>
                                                            <w:top w:val="none" w:sz="0" w:space="0" w:color="auto"/>
                                                            <w:left w:val="none" w:sz="0" w:space="0" w:color="auto"/>
                                                            <w:bottom w:val="none" w:sz="0" w:space="0" w:color="auto"/>
                                                            <w:right w:val="none" w:sz="0" w:space="0" w:color="auto"/>
                                                          </w:divBdr>
                                                        </w:div>
                                                        <w:div w:id="67877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8752584">
                                          <w:marLeft w:val="0"/>
                                          <w:marRight w:val="0"/>
                                          <w:marTop w:val="0"/>
                                          <w:marBottom w:val="0"/>
                                          <w:divBdr>
                                            <w:top w:val="none" w:sz="0" w:space="0" w:color="auto"/>
                                            <w:left w:val="none" w:sz="0" w:space="0" w:color="auto"/>
                                            <w:bottom w:val="none" w:sz="0" w:space="0" w:color="auto"/>
                                            <w:right w:val="none" w:sz="0" w:space="0" w:color="auto"/>
                                          </w:divBdr>
                                          <w:divsChild>
                                            <w:div w:id="1189491282">
                                              <w:marLeft w:val="0"/>
                                              <w:marRight w:val="0"/>
                                              <w:marTop w:val="0"/>
                                              <w:marBottom w:val="0"/>
                                              <w:divBdr>
                                                <w:top w:val="none" w:sz="0" w:space="0" w:color="auto"/>
                                                <w:left w:val="none" w:sz="0" w:space="0" w:color="auto"/>
                                                <w:bottom w:val="none" w:sz="0" w:space="0" w:color="auto"/>
                                                <w:right w:val="none" w:sz="0" w:space="0" w:color="auto"/>
                                              </w:divBdr>
                                              <w:divsChild>
                                                <w:div w:id="413938063">
                                                  <w:marLeft w:val="0"/>
                                                  <w:marRight w:val="0"/>
                                                  <w:marTop w:val="0"/>
                                                  <w:marBottom w:val="0"/>
                                                  <w:divBdr>
                                                    <w:top w:val="none" w:sz="0" w:space="0" w:color="auto"/>
                                                    <w:left w:val="none" w:sz="0" w:space="0" w:color="auto"/>
                                                    <w:bottom w:val="none" w:sz="0" w:space="0" w:color="auto"/>
                                                    <w:right w:val="none" w:sz="0" w:space="0" w:color="auto"/>
                                                  </w:divBdr>
                                                </w:div>
                                              </w:divsChild>
                                            </w:div>
                                            <w:div w:id="1400833350">
                                              <w:marLeft w:val="0"/>
                                              <w:marRight w:val="0"/>
                                              <w:marTop w:val="0"/>
                                              <w:marBottom w:val="0"/>
                                              <w:divBdr>
                                                <w:top w:val="none" w:sz="0" w:space="0" w:color="auto"/>
                                                <w:left w:val="none" w:sz="0" w:space="0" w:color="auto"/>
                                                <w:bottom w:val="none" w:sz="0" w:space="0" w:color="auto"/>
                                                <w:right w:val="none" w:sz="0" w:space="0" w:color="auto"/>
                                              </w:divBdr>
                                              <w:divsChild>
                                                <w:div w:id="296642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0286547">
                                  <w:marLeft w:val="0"/>
                                  <w:marRight w:val="0"/>
                                  <w:marTop w:val="0"/>
                                  <w:marBottom w:val="0"/>
                                  <w:divBdr>
                                    <w:top w:val="none" w:sz="0" w:space="0" w:color="auto"/>
                                    <w:left w:val="none" w:sz="0" w:space="0" w:color="auto"/>
                                    <w:bottom w:val="none" w:sz="0" w:space="0" w:color="auto"/>
                                    <w:right w:val="none" w:sz="0" w:space="0" w:color="auto"/>
                                  </w:divBdr>
                                  <w:divsChild>
                                    <w:div w:id="832065423">
                                      <w:marLeft w:val="0"/>
                                      <w:marRight w:val="0"/>
                                      <w:marTop w:val="0"/>
                                      <w:marBottom w:val="0"/>
                                      <w:divBdr>
                                        <w:top w:val="none" w:sz="0" w:space="0" w:color="auto"/>
                                        <w:left w:val="none" w:sz="0" w:space="0" w:color="auto"/>
                                        <w:bottom w:val="none" w:sz="0" w:space="0" w:color="auto"/>
                                        <w:right w:val="none" w:sz="0" w:space="0" w:color="auto"/>
                                      </w:divBdr>
                                      <w:divsChild>
                                        <w:div w:id="516584217">
                                          <w:marLeft w:val="0"/>
                                          <w:marRight w:val="0"/>
                                          <w:marTop w:val="0"/>
                                          <w:marBottom w:val="0"/>
                                          <w:divBdr>
                                            <w:top w:val="none" w:sz="0" w:space="0" w:color="auto"/>
                                            <w:left w:val="none" w:sz="0" w:space="0" w:color="auto"/>
                                            <w:bottom w:val="none" w:sz="0" w:space="0" w:color="auto"/>
                                            <w:right w:val="none" w:sz="0" w:space="0" w:color="auto"/>
                                          </w:divBdr>
                                          <w:divsChild>
                                            <w:div w:id="202055884">
                                              <w:marLeft w:val="0"/>
                                              <w:marRight w:val="0"/>
                                              <w:marTop w:val="0"/>
                                              <w:marBottom w:val="0"/>
                                              <w:divBdr>
                                                <w:top w:val="none" w:sz="0" w:space="0" w:color="auto"/>
                                                <w:left w:val="none" w:sz="0" w:space="0" w:color="auto"/>
                                                <w:bottom w:val="none" w:sz="0" w:space="0" w:color="auto"/>
                                                <w:right w:val="none" w:sz="0" w:space="0" w:color="auto"/>
                                              </w:divBdr>
                                              <w:divsChild>
                                                <w:div w:id="1898394251">
                                                  <w:marLeft w:val="0"/>
                                                  <w:marRight w:val="0"/>
                                                  <w:marTop w:val="0"/>
                                                  <w:marBottom w:val="0"/>
                                                  <w:divBdr>
                                                    <w:top w:val="none" w:sz="0" w:space="0" w:color="auto"/>
                                                    <w:left w:val="none" w:sz="0" w:space="0" w:color="auto"/>
                                                    <w:bottom w:val="none" w:sz="0" w:space="0" w:color="auto"/>
                                                    <w:right w:val="none" w:sz="0" w:space="0" w:color="auto"/>
                                                  </w:divBdr>
                                                  <w:divsChild>
                                                    <w:div w:id="988091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0642542">
                                              <w:marLeft w:val="0"/>
                                              <w:marRight w:val="0"/>
                                              <w:marTop w:val="0"/>
                                              <w:marBottom w:val="0"/>
                                              <w:divBdr>
                                                <w:top w:val="none" w:sz="0" w:space="0" w:color="auto"/>
                                                <w:left w:val="none" w:sz="0" w:space="0" w:color="auto"/>
                                                <w:bottom w:val="none" w:sz="0" w:space="0" w:color="auto"/>
                                                <w:right w:val="none" w:sz="0" w:space="0" w:color="auto"/>
                                              </w:divBdr>
                                              <w:divsChild>
                                                <w:div w:id="1429616375">
                                                  <w:marLeft w:val="0"/>
                                                  <w:marRight w:val="0"/>
                                                  <w:marTop w:val="0"/>
                                                  <w:marBottom w:val="0"/>
                                                  <w:divBdr>
                                                    <w:top w:val="none" w:sz="0" w:space="0" w:color="auto"/>
                                                    <w:left w:val="none" w:sz="0" w:space="0" w:color="auto"/>
                                                    <w:bottom w:val="none" w:sz="0" w:space="0" w:color="auto"/>
                                                    <w:right w:val="none" w:sz="0" w:space="0" w:color="auto"/>
                                                  </w:divBdr>
                                                </w:div>
                                                <w:div w:id="697004464">
                                                  <w:marLeft w:val="0"/>
                                                  <w:marRight w:val="0"/>
                                                  <w:marTop w:val="0"/>
                                                  <w:marBottom w:val="0"/>
                                                  <w:divBdr>
                                                    <w:top w:val="none" w:sz="0" w:space="0" w:color="auto"/>
                                                    <w:left w:val="none" w:sz="0" w:space="0" w:color="auto"/>
                                                    <w:bottom w:val="none" w:sz="0" w:space="0" w:color="auto"/>
                                                    <w:right w:val="none" w:sz="0" w:space="0" w:color="auto"/>
                                                  </w:divBdr>
                                                </w:div>
                                                <w:div w:id="345593357">
                                                  <w:marLeft w:val="0"/>
                                                  <w:marRight w:val="0"/>
                                                  <w:marTop w:val="0"/>
                                                  <w:marBottom w:val="0"/>
                                                  <w:divBdr>
                                                    <w:top w:val="none" w:sz="0" w:space="0" w:color="auto"/>
                                                    <w:left w:val="none" w:sz="0" w:space="0" w:color="auto"/>
                                                    <w:bottom w:val="none" w:sz="0" w:space="0" w:color="auto"/>
                                                    <w:right w:val="none" w:sz="0" w:space="0" w:color="auto"/>
                                                  </w:divBdr>
                                                </w:div>
                                                <w:div w:id="1223982710">
                                                  <w:marLeft w:val="0"/>
                                                  <w:marRight w:val="0"/>
                                                  <w:marTop w:val="0"/>
                                                  <w:marBottom w:val="0"/>
                                                  <w:divBdr>
                                                    <w:top w:val="none" w:sz="0" w:space="0" w:color="auto"/>
                                                    <w:left w:val="none" w:sz="0" w:space="0" w:color="auto"/>
                                                    <w:bottom w:val="none" w:sz="0" w:space="0" w:color="auto"/>
                                                    <w:right w:val="none" w:sz="0" w:space="0" w:color="auto"/>
                                                  </w:divBdr>
                                                </w:div>
                                                <w:div w:id="416485372">
                                                  <w:marLeft w:val="0"/>
                                                  <w:marRight w:val="0"/>
                                                  <w:marTop w:val="0"/>
                                                  <w:marBottom w:val="0"/>
                                                  <w:divBdr>
                                                    <w:top w:val="none" w:sz="0" w:space="0" w:color="auto"/>
                                                    <w:left w:val="none" w:sz="0" w:space="0" w:color="auto"/>
                                                    <w:bottom w:val="none" w:sz="0" w:space="0" w:color="auto"/>
                                                    <w:right w:val="none" w:sz="0" w:space="0" w:color="auto"/>
                                                  </w:divBdr>
                                                </w:div>
                                                <w:div w:id="1437284731">
                                                  <w:marLeft w:val="0"/>
                                                  <w:marRight w:val="0"/>
                                                  <w:marTop w:val="0"/>
                                                  <w:marBottom w:val="0"/>
                                                  <w:divBdr>
                                                    <w:top w:val="none" w:sz="0" w:space="0" w:color="auto"/>
                                                    <w:left w:val="none" w:sz="0" w:space="0" w:color="auto"/>
                                                    <w:bottom w:val="none" w:sz="0" w:space="0" w:color="auto"/>
                                                    <w:right w:val="none" w:sz="0" w:space="0" w:color="auto"/>
                                                  </w:divBdr>
                                                </w:div>
                                                <w:div w:id="847911490">
                                                  <w:marLeft w:val="0"/>
                                                  <w:marRight w:val="0"/>
                                                  <w:marTop w:val="0"/>
                                                  <w:marBottom w:val="0"/>
                                                  <w:divBdr>
                                                    <w:top w:val="none" w:sz="0" w:space="0" w:color="auto"/>
                                                    <w:left w:val="none" w:sz="0" w:space="0" w:color="auto"/>
                                                    <w:bottom w:val="none" w:sz="0" w:space="0" w:color="auto"/>
                                                    <w:right w:val="none" w:sz="0" w:space="0" w:color="auto"/>
                                                  </w:divBdr>
                                                </w:div>
                                                <w:div w:id="1920209914">
                                                  <w:marLeft w:val="0"/>
                                                  <w:marRight w:val="0"/>
                                                  <w:marTop w:val="0"/>
                                                  <w:marBottom w:val="0"/>
                                                  <w:divBdr>
                                                    <w:top w:val="none" w:sz="0" w:space="0" w:color="auto"/>
                                                    <w:left w:val="none" w:sz="0" w:space="0" w:color="auto"/>
                                                    <w:bottom w:val="none" w:sz="0" w:space="0" w:color="auto"/>
                                                    <w:right w:val="none" w:sz="0" w:space="0" w:color="auto"/>
                                                  </w:divBdr>
                                                </w:div>
                                                <w:div w:id="2017924187">
                                                  <w:marLeft w:val="0"/>
                                                  <w:marRight w:val="0"/>
                                                  <w:marTop w:val="0"/>
                                                  <w:marBottom w:val="0"/>
                                                  <w:divBdr>
                                                    <w:top w:val="none" w:sz="0" w:space="0" w:color="auto"/>
                                                    <w:left w:val="none" w:sz="0" w:space="0" w:color="auto"/>
                                                    <w:bottom w:val="none" w:sz="0" w:space="0" w:color="auto"/>
                                                    <w:right w:val="none" w:sz="0" w:space="0" w:color="auto"/>
                                                  </w:divBdr>
                                                </w:div>
                                                <w:div w:id="1665860629">
                                                  <w:marLeft w:val="0"/>
                                                  <w:marRight w:val="0"/>
                                                  <w:marTop w:val="0"/>
                                                  <w:marBottom w:val="0"/>
                                                  <w:divBdr>
                                                    <w:top w:val="none" w:sz="0" w:space="0" w:color="auto"/>
                                                    <w:left w:val="none" w:sz="0" w:space="0" w:color="auto"/>
                                                    <w:bottom w:val="none" w:sz="0" w:space="0" w:color="auto"/>
                                                    <w:right w:val="none" w:sz="0" w:space="0" w:color="auto"/>
                                                  </w:divBdr>
                                                </w:div>
                                                <w:div w:id="475222629">
                                                  <w:marLeft w:val="0"/>
                                                  <w:marRight w:val="0"/>
                                                  <w:marTop w:val="0"/>
                                                  <w:marBottom w:val="0"/>
                                                  <w:divBdr>
                                                    <w:top w:val="none" w:sz="0" w:space="0" w:color="auto"/>
                                                    <w:left w:val="none" w:sz="0" w:space="0" w:color="auto"/>
                                                    <w:bottom w:val="none" w:sz="0" w:space="0" w:color="auto"/>
                                                    <w:right w:val="none" w:sz="0" w:space="0" w:color="auto"/>
                                                  </w:divBdr>
                                                </w:div>
                                                <w:div w:id="432550701">
                                                  <w:marLeft w:val="0"/>
                                                  <w:marRight w:val="0"/>
                                                  <w:marTop w:val="0"/>
                                                  <w:marBottom w:val="0"/>
                                                  <w:divBdr>
                                                    <w:top w:val="none" w:sz="0" w:space="0" w:color="auto"/>
                                                    <w:left w:val="none" w:sz="0" w:space="0" w:color="auto"/>
                                                    <w:bottom w:val="none" w:sz="0" w:space="0" w:color="auto"/>
                                                    <w:right w:val="none" w:sz="0" w:space="0" w:color="auto"/>
                                                  </w:divBdr>
                                                </w:div>
                                                <w:div w:id="1453477945">
                                                  <w:marLeft w:val="0"/>
                                                  <w:marRight w:val="0"/>
                                                  <w:marTop w:val="0"/>
                                                  <w:marBottom w:val="0"/>
                                                  <w:divBdr>
                                                    <w:top w:val="none" w:sz="0" w:space="0" w:color="auto"/>
                                                    <w:left w:val="none" w:sz="0" w:space="0" w:color="auto"/>
                                                    <w:bottom w:val="none" w:sz="0" w:space="0" w:color="auto"/>
                                                    <w:right w:val="none" w:sz="0" w:space="0" w:color="auto"/>
                                                  </w:divBdr>
                                                </w:div>
                                                <w:div w:id="1176769059">
                                                  <w:marLeft w:val="0"/>
                                                  <w:marRight w:val="0"/>
                                                  <w:marTop w:val="0"/>
                                                  <w:marBottom w:val="0"/>
                                                  <w:divBdr>
                                                    <w:top w:val="none" w:sz="0" w:space="0" w:color="auto"/>
                                                    <w:left w:val="none" w:sz="0" w:space="0" w:color="auto"/>
                                                    <w:bottom w:val="none" w:sz="0" w:space="0" w:color="auto"/>
                                                    <w:right w:val="none" w:sz="0" w:space="0" w:color="auto"/>
                                                  </w:divBdr>
                                                </w:div>
                                                <w:div w:id="1621297903">
                                                  <w:marLeft w:val="0"/>
                                                  <w:marRight w:val="0"/>
                                                  <w:marTop w:val="0"/>
                                                  <w:marBottom w:val="0"/>
                                                  <w:divBdr>
                                                    <w:top w:val="none" w:sz="0" w:space="0" w:color="auto"/>
                                                    <w:left w:val="none" w:sz="0" w:space="0" w:color="auto"/>
                                                    <w:bottom w:val="none" w:sz="0" w:space="0" w:color="auto"/>
                                                    <w:right w:val="none" w:sz="0" w:space="0" w:color="auto"/>
                                                  </w:divBdr>
                                                </w:div>
                                                <w:div w:id="281303443">
                                                  <w:marLeft w:val="0"/>
                                                  <w:marRight w:val="0"/>
                                                  <w:marTop w:val="0"/>
                                                  <w:marBottom w:val="0"/>
                                                  <w:divBdr>
                                                    <w:top w:val="none" w:sz="0" w:space="0" w:color="auto"/>
                                                    <w:left w:val="none" w:sz="0" w:space="0" w:color="auto"/>
                                                    <w:bottom w:val="none" w:sz="0" w:space="0" w:color="auto"/>
                                                    <w:right w:val="none" w:sz="0" w:space="0" w:color="auto"/>
                                                  </w:divBdr>
                                                </w:div>
                                                <w:div w:id="1963533568">
                                                  <w:marLeft w:val="0"/>
                                                  <w:marRight w:val="0"/>
                                                  <w:marTop w:val="0"/>
                                                  <w:marBottom w:val="0"/>
                                                  <w:divBdr>
                                                    <w:top w:val="none" w:sz="0" w:space="0" w:color="auto"/>
                                                    <w:left w:val="none" w:sz="0" w:space="0" w:color="auto"/>
                                                    <w:bottom w:val="none" w:sz="0" w:space="0" w:color="auto"/>
                                                    <w:right w:val="none" w:sz="0" w:space="0" w:color="auto"/>
                                                  </w:divBdr>
                                                </w:div>
                                                <w:div w:id="111293850">
                                                  <w:marLeft w:val="0"/>
                                                  <w:marRight w:val="0"/>
                                                  <w:marTop w:val="0"/>
                                                  <w:marBottom w:val="0"/>
                                                  <w:divBdr>
                                                    <w:top w:val="none" w:sz="0" w:space="0" w:color="auto"/>
                                                    <w:left w:val="none" w:sz="0" w:space="0" w:color="auto"/>
                                                    <w:bottom w:val="none" w:sz="0" w:space="0" w:color="auto"/>
                                                    <w:right w:val="none" w:sz="0" w:space="0" w:color="auto"/>
                                                  </w:divBdr>
                                                </w:div>
                                                <w:div w:id="1635865994">
                                                  <w:marLeft w:val="0"/>
                                                  <w:marRight w:val="0"/>
                                                  <w:marTop w:val="0"/>
                                                  <w:marBottom w:val="0"/>
                                                  <w:divBdr>
                                                    <w:top w:val="none" w:sz="0" w:space="0" w:color="auto"/>
                                                    <w:left w:val="none" w:sz="0" w:space="0" w:color="auto"/>
                                                    <w:bottom w:val="none" w:sz="0" w:space="0" w:color="auto"/>
                                                    <w:right w:val="none" w:sz="0" w:space="0" w:color="auto"/>
                                                  </w:divBdr>
                                                </w:div>
                                                <w:div w:id="532500881">
                                                  <w:marLeft w:val="0"/>
                                                  <w:marRight w:val="0"/>
                                                  <w:marTop w:val="0"/>
                                                  <w:marBottom w:val="0"/>
                                                  <w:divBdr>
                                                    <w:top w:val="none" w:sz="0" w:space="0" w:color="auto"/>
                                                    <w:left w:val="none" w:sz="0" w:space="0" w:color="auto"/>
                                                    <w:bottom w:val="none" w:sz="0" w:space="0" w:color="auto"/>
                                                    <w:right w:val="none" w:sz="0" w:space="0" w:color="auto"/>
                                                  </w:divBdr>
                                                </w:div>
                                                <w:div w:id="923951648">
                                                  <w:marLeft w:val="0"/>
                                                  <w:marRight w:val="0"/>
                                                  <w:marTop w:val="0"/>
                                                  <w:marBottom w:val="0"/>
                                                  <w:divBdr>
                                                    <w:top w:val="none" w:sz="0" w:space="0" w:color="auto"/>
                                                    <w:left w:val="none" w:sz="0" w:space="0" w:color="auto"/>
                                                    <w:bottom w:val="none" w:sz="0" w:space="0" w:color="auto"/>
                                                    <w:right w:val="none" w:sz="0" w:space="0" w:color="auto"/>
                                                  </w:divBdr>
                                                </w:div>
                                                <w:div w:id="2051956308">
                                                  <w:marLeft w:val="0"/>
                                                  <w:marRight w:val="0"/>
                                                  <w:marTop w:val="0"/>
                                                  <w:marBottom w:val="0"/>
                                                  <w:divBdr>
                                                    <w:top w:val="none" w:sz="0" w:space="0" w:color="auto"/>
                                                    <w:left w:val="none" w:sz="0" w:space="0" w:color="auto"/>
                                                    <w:bottom w:val="none" w:sz="0" w:space="0" w:color="auto"/>
                                                    <w:right w:val="none" w:sz="0" w:space="0" w:color="auto"/>
                                                  </w:divBdr>
                                                </w:div>
                                                <w:div w:id="1816218058">
                                                  <w:marLeft w:val="0"/>
                                                  <w:marRight w:val="0"/>
                                                  <w:marTop w:val="0"/>
                                                  <w:marBottom w:val="0"/>
                                                  <w:divBdr>
                                                    <w:top w:val="none" w:sz="0" w:space="0" w:color="auto"/>
                                                    <w:left w:val="none" w:sz="0" w:space="0" w:color="auto"/>
                                                    <w:bottom w:val="none" w:sz="0" w:space="0" w:color="auto"/>
                                                    <w:right w:val="none" w:sz="0" w:space="0" w:color="auto"/>
                                                  </w:divBdr>
                                                </w:div>
                                                <w:div w:id="160615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94849793">
      <w:bodyDiv w:val="1"/>
      <w:marLeft w:val="0"/>
      <w:marRight w:val="0"/>
      <w:marTop w:val="0"/>
      <w:marBottom w:val="0"/>
      <w:divBdr>
        <w:top w:val="none" w:sz="0" w:space="0" w:color="auto"/>
        <w:left w:val="none" w:sz="0" w:space="0" w:color="auto"/>
        <w:bottom w:val="none" w:sz="0" w:space="0" w:color="auto"/>
        <w:right w:val="none" w:sz="0" w:space="0" w:color="auto"/>
      </w:divBdr>
      <w:divsChild>
        <w:div w:id="740251997">
          <w:marLeft w:val="0"/>
          <w:marRight w:val="0"/>
          <w:marTop w:val="0"/>
          <w:marBottom w:val="0"/>
          <w:divBdr>
            <w:top w:val="none" w:sz="0" w:space="0" w:color="auto"/>
            <w:left w:val="none" w:sz="0" w:space="0" w:color="auto"/>
            <w:bottom w:val="none" w:sz="0" w:space="0" w:color="auto"/>
            <w:right w:val="none" w:sz="0" w:space="0" w:color="auto"/>
          </w:divBdr>
          <w:divsChild>
            <w:div w:id="49770421">
              <w:marLeft w:val="0"/>
              <w:marRight w:val="0"/>
              <w:marTop w:val="0"/>
              <w:marBottom w:val="0"/>
              <w:divBdr>
                <w:top w:val="none" w:sz="0" w:space="0" w:color="auto"/>
                <w:left w:val="none" w:sz="0" w:space="0" w:color="auto"/>
                <w:bottom w:val="none" w:sz="0" w:space="0" w:color="auto"/>
                <w:right w:val="none" w:sz="0" w:space="0" w:color="auto"/>
              </w:divBdr>
              <w:divsChild>
                <w:div w:id="1461000350">
                  <w:marLeft w:val="0"/>
                  <w:marRight w:val="0"/>
                  <w:marTop w:val="0"/>
                  <w:marBottom w:val="0"/>
                  <w:divBdr>
                    <w:top w:val="none" w:sz="0" w:space="0" w:color="auto"/>
                    <w:left w:val="none" w:sz="0" w:space="0" w:color="auto"/>
                    <w:bottom w:val="none" w:sz="0" w:space="0" w:color="auto"/>
                    <w:right w:val="none" w:sz="0" w:space="0" w:color="auto"/>
                  </w:divBdr>
                  <w:divsChild>
                    <w:div w:id="2118600728">
                      <w:marLeft w:val="0"/>
                      <w:marRight w:val="0"/>
                      <w:marTop w:val="0"/>
                      <w:marBottom w:val="0"/>
                      <w:divBdr>
                        <w:top w:val="none" w:sz="0" w:space="0" w:color="auto"/>
                        <w:left w:val="none" w:sz="0" w:space="0" w:color="auto"/>
                        <w:bottom w:val="none" w:sz="0" w:space="0" w:color="auto"/>
                        <w:right w:val="none" w:sz="0" w:space="0" w:color="auto"/>
                      </w:divBdr>
                      <w:divsChild>
                        <w:div w:id="907543630">
                          <w:marLeft w:val="0"/>
                          <w:marRight w:val="0"/>
                          <w:marTop w:val="0"/>
                          <w:marBottom w:val="0"/>
                          <w:divBdr>
                            <w:top w:val="none" w:sz="0" w:space="0" w:color="auto"/>
                            <w:left w:val="none" w:sz="0" w:space="0" w:color="auto"/>
                            <w:bottom w:val="none" w:sz="0" w:space="0" w:color="auto"/>
                            <w:right w:val="none" w:sz="0" w:space="0" w:color="auto"/>
                          </w:divBdr>
                          <w:divsChild>
                            <w:div w:id="2113814897">
                              <w:marLeft w:val="0"/>
                              <w:marRight w:val="0"/>
                              <w:marTop w:val="0"/>
                              <w:marBottom w:val="0"/>
                              <w:divBdr>
                                <w:top w:val="none" w:sz="0" w:space="0" w:color="auto"/>
                                <w:left w:val="none" w:sz="0" w:space="0" w:color="auto"/>
                                <w:bottom w:val="none" w:sz="0" w:space="0" w:color="auto"/>
                                <w:right w:val="none" w:sz="0" w:space="0" w:color="auto"/>
                              </w:divBdr>
                              <w:divsChild>
                                <w:div w:id="1220897412">
                                  <w:marLeft w:val="0"/>
                                  <w:marRight w:val="0"/>
                                  <w:marTop w:val="0"/>
                                  <w:marBottom w:val="0"/>
                                  <w:divBdr>
                                    <w:top w:val="none" w:sz="0" w:space="0" w:color="auto"/>
                                    <w:left w:val="none" w:sz="0" w:space="0" w:color="auto"/>
                                    <w:bottom w:val="none" w:sz="0" w:space="0" w:color="auto"/>
                                    <w:right w:val="none" w:sz="0" w:space="0" w:color="auto"/>
                                  </w:divBdr>
                                  <w:divsChild>
                                    <w:div w:id="367222345">
                                      <w:marLeft w:val="0"/>
                                      <w:marRight w:val="0"/>
                                      <w:marTop w:val="0"/>
                                      <w:marBottom w:val="0"/>
                                      <w:divBdr>
                                        <w:top w:val="none" w:sz="0" w:space="0" w:color="auto"/>
                                        <w:left w:val="none" w:sz="0" w:space="0" w:color="auto"/>
                                        <w:bottom w:val="none" w:sz="0" w:space="0" w:color="auto"/>
                                        <w:right w:val="none" w:sz="0" w:space="0" w:color="auto"/>
                                      </w:divBdr>
                                      <w:divsChild>
                                        <w:div w:id="1885944209">
                                          <w:marLeft w:val="0"/>
                                          <w:marRight w:val="0"/>
                                          <w:marTop w:val="0"/>
                                          <w:marBottom w:val="0"/>
                                          <w:divBdr>
                                            <w:top w:val="none" w:sz="0" w:space="0" w:color="auto"/>
                                            <w:left w:val="none" w:sz="0" w:space="0" w:color="auto"/>
                                            <w:bottom w:val="none" w:sz="0" w:space="0" w:color="auto"/>
                                            <w:right w:val="none" w:sz="0" w:space="0" w:color="auto"/>
                                          </w:divBdr>
                                          <w:divsChild>
                                            <w:div w:id="199702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840642">
                          <w:marLeft w:val="0"/>
                          <w:marRight w:val="0"/>
                          <w:marTop w:val="0"/>
                          <w:marBottom w:val="0"/>
                          <w:divBdr>
                            <w:top w:val="none" w:sz="0" w:space="0" w:color="auto"/>
                            <w:left w:val="none" w:sz="0" w:space="0" w:color="auto"/>
                            <w:bottom w:val="none" w:sz="0" w:space="0" w:color="auto"/>
                            <w:right w:val="none" w:sz="0" w:space="0" w:color="auto"/>
                          </w:divBdr>
                          <w:divsChild>
                            <w:div w:id="882718424">
                              <w:marLeft w:val="0"/>
                              <w:marRight w:val="0"/>
                              <w:marTop w:val="0"/>
                              <w:marBottom w:val="0"/>
                              <w:divBdr>
                                <w:top w:val="none" w:sz="0" w:space="0" w:color="auto"/>
                                <w:left w:val="none" w:sz="0" w:space="0" w:color="auto"/>
                                <w:bottom w:val="none" w:sz="0" w:space="0" w:color="auto"/>
                                <w:right w:val="none" w:sz="0" w:space="0" w:color="auto"/>
                              </w:divBdr>
                            </w:div>
                            <w:div w:id="1364013350">
                              <w:marLeft w:val="0"/>
                              <w:marRight w:val="0"/>
                              <w:marTop w:val="0"/>
                              <w:marBottom w:val="0"/>
                              <w:divBdr>
                                <w:top w:val="none" w:sz="0" w:space="0" w:color="auto"/>
                                <w:left w:val="none" w:sz="0" w:space="0" w:color="auto"/>
                                <w:bottom w:val="none" w:sz="0" w:space="0" w:color="auto"/>
                                <w:right w:val="none" w:sz="0" w:space="0" w:color="auto"/>
                              </w:divBdr>
                              <w:divsChild>
                                <w:div w:id="1710834588">
                                  <w:marLeft w:val="0"/>
                                  <w:marRight w:val="0"/>
                                  <w:marTop w:val="0"/>
                                  <w:marBottom w:val="0"/>
                                  <w:divBdr>
                                    <w:top w:val="none" w:sz="0" w:space="0" w:color="auto"/>
                                    <w:left w:val="none" w:sz="0" w:space="0" w:color="auto"/>
                                    <w:bottom w:val="none" w:sz="0" w:space="0" w:color="auto"/>
                                    <w:right w:val="none" w:sz="0" w:space="0" w:color="auto"/>
                                  </w:divBdr>
                                  <w:divsChild>
                                    <w:div w:id="344285200">
                                      <w:marLeft w:val="0"/>
                                      <w:marRight w:val="0"/>
                                      <w:marTop w:val="0"/>
                                      <w:marBottom w:val="0"/>
                                      <w:divBdr>
                                        <w:top w:val="none" w:sz="0" w:space="0" w:color="auto"/>
                                        <w:left w:val="none" w:sz="0" w:space="0" w:color="auto"/>
                                        <w:bottom w:val="none" w:sz="0" w:space="0" w:color="auto"/>
                                        <w:right w:val="none" w:sz="0" w:space="0" w:color="auto"/>
                                      </w:divBdr>
                                      <w:divsChild>
                                        <w:div w:id="1738282329">
                                          <w:marLeft w:val="0"/>
                                          <w:marRight w:val="0"/>
                                          <w:marTop w:val="0"/>
                                          <w:marBottom w:val="0"/>
                                          <w:divBdr>
                                            <w:top w:val="none" w:sz="0" w:space="0" w:color="auto"/>
                                            <w:left w:val="none" w:sz="0" w:space="0" w:color="auto"/>
                                            <w:bottom w:val="none" w:sz="0" w:space="0" w:color="auto"/>
                                            <w:right w:val="none" w:sz="0" w:space="0" w:color="auto"/>
                                          </w:divBdr>
                                          <w:divsChild>
                                            <w:div w:id="70932081">
                                              <w:marLeft w:val="0"/>
                                              <w:marRight w:val="0"/>
                                              <w:marTop w:val="0"/>
                                              <w:marBottom w:val="0"/>
                                              <w:divBdr>
                                                <w:top w:val="none" w:sz="0" w:space="0" w:color="auto"/>
                                                <w:left w:val="none" w:sz="0" w:space="0" w:color="auto"/>
                                                <w:bottom w:val="none" w:sz="0" w:space="0" w:color="auto"/>
                                                <w:right w:val="none" w:sz="0" w:space="0" w:color="auto"/>
                                              </w:divBdr>
                                              <w:divsChild>
                                                <w:div w:id="419840752">
                                                  <w:marLeft w:val="0"/>
                                                  <w:marRight w:val="0"/>
                                                  <w:marTop w:val="0"/>
                                                  <w:marBottom w:val="0"/>
                                                  <w:divBdr>
                                                    <w:top w:val="none" w:sz="0" w:space="0" w:color="auto"/>
                                                    <w:left w:val="none" w:sz="0" w:space="0" w:color="auto"/>
                                                    <w:bottom w:val="none" w:sz="0" w:space="0" w:color="auto"/>
                                                    <w:right w:val="none" w:sz="0" w:space="0" w:color="auto"/>
                                                  </w:divBdr>
                                                  <w:divsChild>
                                                    <w:div w:id="532497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154236">
                                              <w:marLeft w:val="0"/>
                                              <w:marRight w:val="0"/>
                                              <w:marTop w:val="0"/>
                                              <w:marBottom w:val="0"/>
                                              <w:divBdr>
                                                <w:top w:val="none" w:sz="0" w:space="0" w:color="auto"/>
                                                <w:left w:val="none" w:sz="0" w:space="0" w:color="auto"/>
                                                <w:bottom w:val="none" w:sz="0" w:space="0" w:color="auto"/>
                                                <w:right w:val="none" w:sz="0" w:space="0" w:color="auto"/>
                                              </w:divBdr>
                                              <w:divsChild>
                                                <w:div w:id="1450972312">
                                                  <w:marLeft w:val="0"/>
                                                  <w:marRight w:val="0"/>
                                                  <w:marTop w:val="0"/>
                                                  <w:marBottom w:val="0"/>
                                                  <w:divBdr>
                                                    <w:top w:val="none" w:sz="0" w:space="0" w:color="auto"/>
                                                    <w:left w:val="none" w:sz="0" w:space="0" w:color="auto"/>
                                                    <w:bottom w:val="none" w:sz="0" w:space="0" w:color="auto"/>
                                                    <w:right w:val="none" w:sz="0" w:space="0" w:color="auto"/>
                                                  </w:divBdr>
                                                </w:div>
                                                <w:div w:id="608240065">
                                                  <w:marLeft w:val="0"/>
                                                  <w:marRight w:val="0"/>
                                                  <w:marTop w:val="0"/>
                                                  <w:marBottom w:val="0"/>
                                                  <w:divBdr>
                                                    <w:top w:val="none" w:sz="0" w:space="0" w:color="auto"/>
                                                    <w:left w:val="none" w:sz="0" w:space="0" w:color="auto"/>
                                                    <w:bottom w:val="none" w:sz="0" w:space="0" w:color="auto"/>
                                                    <w:right w:val="none" w:sz="0" w:space="0" w:color="auto"/>
                                                  </w:divBdr>
                                                  <w:divsChild>
                                                    <w:div w:id="512568920">
                                                      <w:marLeft w:val="0"/>
                                                      <w:marRight w:val="0"/>
                                                      <w:marTop w:val="0"/>
                                                      <w:marBottom w:val="0"/>
                                                      <w:divBdr>
                                                        <w:top w:val="none" w:sz="0" w:space="0" w:color="auto"/>
                                                        <w:left w:val="none" w:sz="0" w:space="0" w:color="auto"/>
                                                        <w:bottom w:val="none" w:sz="0" w:space="0" w:color="auto"/>
                                                        <w:right w:val="none" w:sz="0" w:space="0" w:color="auto"/>
                                                      </w:divBdr>
                                                      <w:divsChild>
                                                        <w:div w:id="169832090">
                                                          <w:marLeft w:val="0"/>
                                                          <w:marRight w:val="0"/>
                                                          <w:marTop w:val="0"/>
                                                          <w:marBottom w:val="0"/>
                                                          <w:divBdr>
                                                            <w:top w:val="none" w:sz="0" w:space="0" w:color="auto"/>
                                                            <w:left w:val="none" w:sz="0" w:space="0" w:color="auto"/>
                                                            <w:bottom w:val="none" w:sz="0" w:space="0" w:color="auto"/>
                                                            <w:right w:val="none" w:sz="0" w:space="0" w:color="auto"/>
                                                          </w:divBdr>
                                                        </w:div>
                                                        <w:div w:id="1156188448">
                                                          <w:marLeft w:val="0"/>
                                                          <w:marRight w:val="0"/>
                                                          <w:marTop w:val="0"/>
                                                          <w:marBottom w:val="0"/>
                                                          <w:divBdr>
                                                            <w:top w:val="none" w:sz="0" w:space="0" w:color="auto"/>
                                                            <w:left w:val="none" w:sz="0" w:space="0" w:color="auto"/>
                                                            <w:bottom w:val="none" w:sz="0" w:space="0" w:color="auto"/>
                                                            <w:right w:val="none" w:sz="0" w:space="0" w:color="auto"/>
                                                          </w:divBdr>
                                                        </w:div>
                                                      </w:divsChild>
                                                    </w:div>
                                                    <w:div w:id="1883591793">
                                                      <w:marLeft w:val="0"/>
                                                      <w:marRight w:val="0"/>
                                                      <w:marTop w:val="0"/>
                                                      <w:marBottom w:val="0"/>
                                                      <w:divBdr>
                                                        <w:top w:val="none" w:sz="0" w:space="0" w:color="auto"/>
                                                        <w:left w:val="none" w:sz="0" w:space="0" w:color="auto"/>
                                                        <w:bottom w:val="none" w:sz="0" w:space="0" w:color="auto"/>
                                                        <w:right w:val="none" w:sz="0" w:space="0" w:color="auto"/>
                                                      </w:divBdr>
                                                      <w:divsChild>
                                                        <w:div w:id="1867908204">
                                                          <w:marLeft w:val="0"/>
                                                          <w:marRight w:val="0"/>
                                                          <w:marTop w:val="0"/>
                                                          <w:marBottom w:val="0"/>
                                                          <w:divBdr>
                                                            <w:top w:val="none" w:sz="0" w:space="0" w:color="auto"/>
                                                            <w:left w:val="none" w:sz="0" w:space="0" w:color="auto"/>
                                                            <w:bottom w:val="none" w:sz="0" w:space="0" w:color="auto"/>
                                                            <w:right w:val="none" w:sz="0" w:space="0" w:color="auto"/>
                                                          </w:divBdr>
                                                        </w:div>
                                                        <w:div w:id="895891139">
                                                          <w:marLeft w:val="0"/>
                                                          <w:marRight w:val="0"/>
                                                          <w:marTop w:val="0"/>
                                                          <w:marBottom w:val="0"/>
                                                          <w:divBdr>
                                                            <w:top w:val="none" w:sz="0" w:space="0" w:color="auto"/>
                                                            <w:left w:val="none" w:sz="0" w:space="0" w:color="auto"/>
                                                            <w:bottom w:val="none" w:sz="0" w:space="0" w:color="auto"/>
                                                            <w:right w:val="none" w:sz="0" w:space="0" w:color="auto"/>
                                                          </w:divBdr>
                                                        </w:div>
                                                      </w:divsChild>
                                                    </w:div>
                                                    <w:div w:id="963539786">
                                                      <w:marLeft w:val="0"/>
                                                      <w:marRight w:val="0"/>
                                                      <w:marTop w:val="0"/>
                                                      <w:marBottom w:val="0"/>
                                                      <w:divBdr>
                                                        <w:top w:val="none" w:sz="0" w:space="0" w:color="auto"/>
                                                        <w:left w:val="none" w:sz="0" w:space="0" w:color="auto"/>
                                                        <w:bottom w:val="none" w:sz="0" w:space="0" w:color="auto"/>
                                                        <w:right w:val="none" w:sz="0" w:space="0" w:color="auto"/>
                                                      </w:divBdr>
                                                      <w:divsChild>
                                                        <w:div w:id="163712212">
                                                          <w:marLeft w:val="0"/>
                                                          <w:marRight w:val="0"/>
                                                          <w:marTop w:val="0"/>
                                                          <w:marBottom w:val="0"/>
                                                          <w:divBdr>
                                                            <w:top w:val="none" w:sz="0" w:space="0" w:color="auto"/>
                                                            <w:left w:val="none" w:sz="0" w:space="0" w:color="auto"/>
                                                            <w:bottom w:val="none" w:sz="0" w:space="0" w:color="auto"/>
                                                            <w:right w:val="none" w:sz="0" w:space="0" w:color="auto"/>
                                                          </w:divBdr>
                                                        </w:div>
                                                        <w:div w:id="838078059">
                                                          <w:marLeft w:val="0"/>
                                                          <w:marRight w:val="0"/>
                                                          <w:marTop w:val="0"/>
                                                          <w:marBottom w:val="0"/>
                                                          <w:divBdr>
                                                            <w:top w:val="none" w:sz="0" w:space="0" w:color="auto"/>
                                                            <w:left w:val="none" w:sz="0" w:space="0" w:color="auto"/>
                                                            <w:bottom w:val="none" w:sz="0" w:space="0" w:color="auto"/>
                                                            <w:right w:val="none" w:sz="0" w:space="0" w:color="auto"/>
                                                          </w:divBdr>
                                                        </w:div>
                                                      </w:divsChild>
                                                    </w:div>
                                                    <w:div w:id="2100321486">
                                                      <w:marLeft w:val="0"/>
                                                      <w:marRight w:val="0"/>
                                                      <w:marTop w:val="0"/>
                                                      <w:marBottom w:val="0"/>
                                                      <w:divBdr>
                                                        <w:top w:val="none" w:sz="0" w:space="0" w:color="auto"/>
                                                        <w:left w:val="none" w:sz="0" w:space="0" w:color="auto"/>
                                                        <w:bottom w:val="none" w:sz="0" w:space="0" w:color="auto"/>
                                                        <w:right w:val="none" w:sz="0" w:space="0" w:color="auto"/>
                                                      </w:divBdr>
                                                      <w:divsChild>
                                                        <w:div w:id="860898565">
                                                          <w:marLeft w:val="0"/>
                                                          <w:marRight w:val="0"/>
                                                          <w:marTop w:val="0"/>
                                                          <w:marBottom w:val="0"/>
                                                          <w:divBdr>
                                                            <w:top w:val="none" w:sz="0" w:space="0" w:color="auto"/>
                                                            <w:left w:val="none" w:sz="0" w:space="0" w:color="auto"/>
                                                            <w:bottom w:val="none" w:sz="0" w:space="0" w:color="auto"/>
                                                            <w:right w:val="none" w:sz="0" w:space="0" w:color="auto"/>
                                                          </w:divBdr>
                                                          <w:divsChild>
                                                            <w:div w:id="409886671">
                                                              <w:marLeft w:val="0"/>
                                                              <w:marRight w:val="0"/>
                                                              <w:marTop w:val="0"/>
                                                              <w:marBottom w:val="0"/>
                                                              <w:divBdr>
                                                                <w:top w:val="none" w:sz="0" w:space="0" w:color="auto"/>
                                                                <w:left w:val="none" w:sz="0" w:space="0" w:color="auto"/>
                                                                <w:bottom w:val="none" w:sz="0" w:space="0" w:color="auto"/>
                                                                <w:right w:val="none" w:sz="0" w:space="0" w:color="auto"/>
                                                              </w:divBdr>
                                                            </w:div>
                                                            <w:div w:id="85342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1248632">
                                                      <w:marLeft w:val="0"/>
                                                      <w:marRight w:val="0"/>
                                                      <w:marTop w:val="0"/>
                                                      <w:marBottom w:val="0"/>
                                                      <w:divBdr>
                                                        <w:top w:val="none" w:sz="0" w:space="0" w:color="auto"/>
                                                        <w:left w:val="none" w:sz="0" w:space="0" w:color="auto"/>
                                                        <w:bottom w:val="none" w:sz="0" w:space="0" w:color="auto"/>
                                                        <w:right w:val="none" w:sz="0" w:space="0" w:color="auto"/>
                                                      </w:divBdr>
                                                      <w:divsChild>
                                                        <w:div w:id="717902414">
                                                          <w:marLeft w:val="0"/>
                                                          <w:marRight w:val="0"/>
                                                          <w:marTop w:val="0"/>
                                                          <w:marBottom w:val="0"/>
                                                          <w:divBdr>
                                                            <w:top w:val="none" w:sz="0" w:space="0" w:color="auto"/>
                                                            <w:left w:val="none" w:sz="0" w:space="0" w:color="auto"/>
                                                            <w:bottom w:val="none" w:sz="0" w:space="0" w:color="auto"/>
                                                            <w:right w:val="none" w:sz="0" w:space="0" w:color="auto"/>
                                                          </w:divBdr>
                                                          <w:divsChild>
                                                            <w:div w:id="2131315373">
                                                              <w:marLeft w:val="0"/>
                                                              <w:marRight w:val="0"/>
                                                              <w:marTop w:val="0"/>
                                                              <w:marBottom w:val="0"/>
                                                              <w:divBdr>
                                                                <w:top w:val="none" w:sz="0" w:space="0" w:color="auto"/>
                                                                <w:left w:val="none" w:sz="0" w:space="0" w:color="auto"/>
                                                                <w:bottom w:val="none" w:sz="0" w:space="0" w:color="auto"/>
                                                                <w:right w:val="none" w:sz="0" w:space="0" w:color="auto"/>
                                                              </w:divBdr>
                                                            </w:div>
                                                            <w:div w:id="167657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655494">
                                                      <w:marLeft w:val="0"/>
                                                      <w:marRight w:val="0"/>
                                                      <w:marTop w:val="0"/>
                                                      <w:marBottom w:val="0"/>
                                                      <w:divBdr>
                                                        <w:top w:val="none" w:sz="0" w:space="0" w:color="auto"/>
                                                        <w:left w:val="none" w:sz="0" w:space="0" w:color="auto"/>
                                                        <w:bottom w:val="none" w:sz="0" w:space="0" w:color="auto"/>
                                                        <w:right w:val="none" w:sz="0" w:space="0" w:color="auto"/>
                                                      </w:divBdr>
                                                      <w:divsChild>
                                                        <w:div w:id="186797422">
                                                          <w:marLeft w:val="0"/>
                                                          <w:marRight w:val="0"/>
                                                          <w:marTop w:val="0"/>
                                                          <w:marBottom w:val="0"/>
                                                          <w:divBdr>
                                                            <w:top w:val="none" w:sz="0" w:space="0" w:color="auto"/>
                                                            <w:left w:val="none" w:sz="0" w:space="0" w:color="auto"/>
                                                            <w:bottom w:val="none" w:sz="0" w:space="0" w:color="auto"/>
                                                            <w:right w:val="none" w:sz="0" w:space="0" w:color="auto"/>
                                                          </w:divBdr>
                                                          <w:divsChild>
                                                            <w:div w:id="1420175465">
                                                              <w:marLeft w:val="0"/>
                                                              <w:marRight w:val="0"/>
                                                              <w:marTop w:val="0"/>
                                                              <w:marBottom w:val="0"/>
                                                              <w:divBdr>
                                                                <w:top w:val="none" w:sz="0" w:space="0" w:color="auto"/>
                                                                <w:left w:val="none" w:sz="0" w:space="0" w:color="auto"/>
                                                                <w:bottom w:val="none" w:sz="0" w:space="0" w:color="auto"/>
                                                                <w:right w:val="none" w:sz="0" w:space="0" w:color="auto"/>
                                                              </w:divBdr>
                                                            </w:div>
                                                            <w:div w:id="167183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61784">
                                                      <w:marLeft w:val="0"/>
                                                      <w:marRight w:val="0"/>
                                                      <w:marTop w:val="0"/>
                                                      <w:marBottom w:val="0"/>
                                                      <w:divBdr>
                                                        <w:top w:val="none" w:sz="0" w:space="0" w:color="auto"/>
                                                        <w:left w:val="none" w:sz="0" w:space="0" w:color="auto"/>
                                                        <w:bottom w:val="none" w:sz="0" w:space="0" w:color="auto"/>
                                                        <w:right w:val="none" w:sz="0" w:space="0" w:color="auto"/>
                                                      </w:divBdr>
                                                      <w:divsChild>
                                                        <w:div w:id="1960645206">
                                                          <w:marLeft w:val="0"/>
                                                          <w:marRight w:val="0"/>
                                                          <w:marTop w:val="0"/>
                                                          <w:marBottom w:val="0"/>
                                                          <w:divBdr>
                                                            <w:top w:val="none" w:sz="0" w:space="0" w:color="auto"/>
                                                            <w:left w:val="none" w:sz="0" w:space="0" w:color="auto"/>
                                                            <w:bottom w:val="none" w:sz="0" w:space="0" w:color="auto"/>
                                                            <w:right w:val="none" w:sz="0" w:space="0" w:color="auto"/>
                                                          </w:divBdr>
                                                          <w:divsChild>
                                                            <w:div w:id="1333604526">
                                                              <w:marLeft w:val="0"/>
                                                              <w:marRight w:val="0"/>
                                                              <w:marTop w:val="0"/>
                                                              <w:marBottom w:val="0"/>
                                                              <w:divBdr>
                                                                <w:top w:val="none" w:sz="0" w:space="0" w:color="auto"/>
                                                                <w:left w:val="none" w:sz="0" w:space="0" w:color="auto"/>
                                                                <w:bottom w:val="none" w:sz="0" w:space="0" w:color="auto"/>
                                                                <w:right w:val="none" w:sz="0" w:space="0" w:color="auto"/>
                                                              </w:divBdr>
                                                            </w:div>
                                                            <w:div w:id="121732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010480">
                                                      <w:marLeft w:val="0"/>
                                                      <w:marRight w:val="0"/>
                                                      <w:marTop w:val="0"/>
                                                      <w:marBottom w:val="0"/>
                                                      <w:divBdr>
                                                        <w:top w:val="none" w:sz="0" w:space="0" w:color="auto"/>
                                                        <w:left w:val="none" w:sz="0" w:space="0" w:color="auto"/>
                                                        <w:bottom w:val="none" w:sz="0" w:space="0" w:color="auto"/>
                                                        <w:right w:val="none" w:sz="0" w:space="0" w:color="auto"/>
                                                      </w:divBdr>
                                                      <w:divsChild>
                                                        <w:div w:id="1450050946">
                                                          <w:marLeft w:val="0"/>
                                                          <w:marRight w:val="0"/>
                                                          <w:marTop w:val="0"/>
                                                          <w:marBottom w:val="0"/>
                                                          <w:divBdr>
                                                            <w:top w:val="none" w:sz="0" w:space="0" w:color="auto"/>
                                                            <w:left w:val="none" w:sz="0" w:space="0" w:color="auto"/>
                                                            <w:bottom w:val="none" w:sz="0" w:space="0" w:color="auto"/>
                                                            <w:right w:val="none" w:sz="0" w:space="0" w:color="auto"/>
                                                          </w:divBdr>
                                                          <w:divsChild>
                                                            <w:div w:id="1378771868">
                                                              <w:marLeft w:val="0"/>
                                                              <w:marRight w:val="0"/>
                                                              <w:marTop w:val="0"/>
                                                              <w:marBottom w:val="0"/>
                                                              <w:divBdr>
                                                                <w:top w:val="none" w:sz="0" w:space="0" w:color="auto"/>
                                                                <w:left w:val="none" w:sz="0" w:space="0" w:color="auto"/>
                                                                <w:bottom w:val="none" w:sz="0" w:space="0" w:color="auto"/>
                                                                <w:right w:val="none" w:sz="0" w:space="0" w:color="auto"/>
                                                              </w:divBdr>
                                                            </w:div>
                                                            <w:div w:id="89813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5098555">
                                                      <w:marLeft w:val="0"/>
                                                      <w:marRight w:val="0"/>
                                                      <w:marTop w:val="0"/>
                                                      <w:marBottom w:val="0"/>
                                                      <w:divBdr>
                                                        <w:top w:val="none" w:sz="0" w:space="0" w:color="auto"/>
                                                        <w:left w:val="none" w:sz="0" w:space="0" w:color="auto"/>
                                                        <w:bottom w:val="none" w:sz="0" w:space="0" w:color="auto"/>
                                                        <w:right w:val="none" w:sz="0" w:space="0" w:color="auto"/>
                                                      </w:divBdr>
                                                      <w:divsChild>
                                                        <w:div w:id="1670937643">
                                                          <w:marLeft w:val="0"/>
                                                          <w:marRight w:val="0"/>
                                                          <w:marTop w:val="0"/>
                                                          <w:marBottom w:val="0"/>
                                                          <w:divBdr>
                                                            <w:top w:val="none" w:sz="0" w:space="0" w:color="auto"/>
                                                            <w:left w:val="none" w:sz="0" w:space="0" w:color="auto"/>
                                                            <w:bottom w:val="none" w:sz="0" w:space="0" w:color="auto"/>
                                                            <w:right w:val="none" w:sz="0" w:space="0" w:color="auto"/>
                                                          </w:divBdr>
                                                          <w:divsChild>
                                                            <w:div w:id="282854960">
                                                              <w:marLeft w:val="0"/>
                                                              <w:marRight w:val="0"/>
                                                              <w:marTop w:val="0"/>
                                                              <w:marBottom w:val="0"/>
                                                              <w:divBdr>
                                                                <w:top w:val="none" w:sz="0" w:space="0" w:color="auto"/>
                                                                <w:left w:val="none" w:sz="0" w:space="0" w:color="auto"/>
                                                                <w:bottom w:val="none" w:sz="0" w:space="0" w:color="auto"/>
                                                                <w:right w:val="none" w:sz="0" w:space="0" w:color="auto"/>
                                                              </w:divBdr>
                                                            </w:div>
                                                            <w:div w:id="153735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423011">
                                                      <w:marLeft w:val="0"/>
                                                      <w:marRight w:val="0"/>
                                                      <w:marTop w:val="0"/>
                                                      <w:marBottom w:val="0"/>
                                                      <w:divBdr>
                                                        <w:top w:val="none" w:sz="0" w:space="0" w:color="auto"/>
                                                        <w:left w:val="none" w:sz="0" w:space="0" w:color="auto"/>
                                                        <w:bottom w:val="none" w:sz="0" w:space="0" w:color="auto"/>
                                                        <w:right w:val="none" w:sz="0" w:space="0" w:color="auto"/>
                                                      </w:divBdr>
                                                      <w:divsChild>
                                                        <w:div w:id="1378510289">
                                                          <w:marLeft w:val="0"/>
                                                          <w:marRight w:val="0"/>
                                                          <w:marTop w:val="0"/>
                                                          <w:marBottom w:val="0"/>
                                                          <w:divBdr>
                                                            <w:top w:val="none" w:sz="0" w:space="0" w:color="auto"/>
                                                            <w:left w:val="none" w:sz="0" w:space="0" w:color="auto"/>
                                                            <w:bottom w:val="none" w:sz="0" w:space="0" w:color="auto"/>
                                                            <w:right w:val="none" w:sz="0" w:space="0" w:color="auto"/>
                                                          </w:divBdr>
                                                          <w:divsChild>
                                                            <w:div w:id="457188816">
                                                              <w:marLeft w:val="0"/>
                                                              <w:marRight w:val="0"/>
                                                              <w:marTop w:val="0"/>
                                                              <w:marBottom w:val="0"/>
                                                              <w:divBdr>
                                                                <w:top w:val="none" w:sz="0" w:space="0" w:color="auto"/>
                                                                <w:left w:val="none" w:sz="0" w:space="0" w:color="auto"/>
                                                                <w:bottom w:val="none" w:sz="0" w:space="0" w:color="auto"/>
                                                                <w:right w:val="none" w:sz="0" w:space="0" w:color="auto"/>
                                                              </w:divBdr>
                                                            </w:div>
                                                            <w:div w:id="783302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389969">
                                              <w:marLeft w:val="0"/>
                                              <w:marRight w:val="0"/>
                                              <w:marTop w:val="0"/>
                                              <w:marBottom w:val="0"/>
                                              <w:divBdr>
                                                <w:top w:val="none" w:sz="0" w:space="0" w:color="auto"/>
                                                <w:left w:val="none" w:sz="0" w:space="0" w:color="auto"/>
                                                <w:bottom w:val="none" w:sz="0" w:space="0" w:color="auto"/>
                                                <w:right w:val="none" w:sz="0" w:space="0" w:color="auto"/>
                                              </w:divBdr>
                                            </w:div>
                                          </w:divsChild>
                                        </w:div>
                                        <w:div w:id="922641642">
                                          <w:marLeft w:val="0"/>
                                          <w:marRight w:val="0"/>
                                          <w:marTop w:val="0"/>
                                          <w:marBottom w:val="0"/>
                                          <w:divBdr>
                                            <w:top w:val="none" w:sz="0" w:space="0" w:color="auto"/>
                                            <w:left w:val="none" w:sz="0" w:space="0" w:color="auto"/>
                                            <w:bottom w:val="none" w:sz="0" w:space="0" w:color="auto"/>
                                            <w:right w:val="none" w:sz="0" w:space="0" w:color="auto"/>
                                          </w:divBdr>
                                          <w:divsChild>
                                            <w:div w:id="958337289">
                                              <w:marLeft w:val="0"/>
                                              <w:marRight w:val="0"/>
                                              <w:marTop w:val="0"/>
                                              <w:marBottom w:val="0"/>
                                              <w:divBdr>
                                                <w:top w:val="none" w:sz="0" w:space="0" w:color="auto"/>
                                                <w:left w:val="none" w:sz="0" w:space="0" w:color="auto"/>
                                                <w:bottom w:val="none" w:sz="0" w:space="0" w:color="auto"/>
                                                <w:right w:val="none" w:sz="0" w:space="0" w:color="auto"/>
                                              </w:divBdr>
                                              <w:divsChild>
                                                <w:div w:id="249395013">
                                                  <w:marLeft w:val="0"/>
                                                  <w:marRight w:val="0"/>
                                                  <w:marTop w:val="0"/>
                                                  <w:marBottom w:val="0"/>
                                                  <w:divBdr>
                                                    <w:top w:val="none" w:sz="0" w:space="0" w:color="auto"/>
                                                    <w:left w:val="none" w:sz="0" w:space="0" w:color="auto"/>
                                                    <w:bottom w:val="none" w:sz="0" w:space="0" w:color="auto"/>
                                                    <w:right w:val="none" w:sz="0" w:space="0" w:color="auto"/>
                                                  </w:divBdr>
                                                </w:div>
                                              </w:divsChild>
                                            </w:div>
                                            <w:div w:id="1327587746">
                                              <w:marLeft w:val="0"/>
                                              <w:marRight w:val="0"/>
                                              <w:marTop w:val="0"/>
                                              <w:marBottom w:val="0"/>
                                              <w:divBdr>
                                                <w:top w:val="none" w:sz="0" w:space="0" w:color="auto"/>
                                                <w:left w:val="none" w:sz="0" w:space="0" w:color="auto"/>
                                                <w:bottom w:val="none" w:sz="0" w:space="0" w:color="auto"/>
                                                <w:right w:val="none" w:sz="0" w:space="0" w:color="auto"/>
                                              </w:divBdr>
                                              <w:divsChild>
                                                <w:div w:id="24179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78755">
                                  <w:marLeft w:val="0"/>
                                  <w:marRight w:val="0"/>
                                  <w:marTop w:val="0"/>
                                  <w:marBottom w:val="0"/>
                                  <w:divBdr>
                                    <w:top w:val="none" w:sz="0" w:space="0" w:color="auto"/>
                                    <w:left w:val="none" w:sz="0" w:space="0" w:color="auto"/>
                                    <w:bottom w:val="none" w:sz="0" w:space="0" w:color="auto"/>
                                    <w:right w:val="none" w:sz="0" w:space="0" w:color="auto"/>
                                  </w:divBdr>
                                  <w:divsChild>
                                    <w:div w:id="480267886">
                                      <w:marLeft w:val="0"/>
                                      <w:marRight w:val="0"/>
                                      <w:marTop w:val="0"/>
                                      <w:marBottom w:val="0"/>
                                      <w:divBdr>
                                        <w:top w:val="none" w:sz="0" w:space="0" w:color="auto"/>
                                        <w:left w:val="none" w:sz="0" w:space="0" w:color="auto"/>
                                        <w:bottom w:val="none" w:sz="0" w:space="0" w:color="auto"/>
                                        <w:right w:val="none" w:sz="0" w:space="0" w:color="auto"/>
                                      </w:divBdr>
                                      <w:divsChild>
                                        <w:div w:id="1020854299">
                                          <w:marLeft w:val="0"/>
                                          <w:marRight w:val="0"/>
                                          <w:marTop w:val="0"/>
                                          <w:marBottom w:val="0"/>
                                          <w:divBdr>
                                            <w:top w:val="none" w:sz="0" w:space="0" w:color="auto"/>
                                            <w:left w:val="none" w:sz="0" w:space="0" w:color="auto"/>
                                            <w:bottom w:val="none" w:sz="0" w:space="0" w:color="auto"/>
                                            <w:right w:val="none" w:sz="0" w:space="0" w:color="auto"/>
                                          </w:divBdr>
                                          <w:divsChild>
                                            <w:div w:id="1720323905">
                                              <w:marLeft w:val="0"/>
                                              <w:marRight w:val="0"/>
                                              <w:marTop w:val="0"/>
                                              <w:marBottom w:val="0"/>
                                              <w:divBdr>
                                                <w:top w:val="none" w:sz="0" w:space="0" w:color="auto"/>
                                                <w:left w:val="none" w:sz="0" w:space="0" w:color="auto"/>
                                                <w:bottom w:val="none" w:sz="0" w:space="0" w:color="auto"/>
                                                <w:right w:val="none" w:sz="0" w:space="0" w:color="auto"/>
                                              </w:divBdr>
                                              <w:divsChild>
                                                <w:div w:id="762535028">
                                                  <w:marLeft w:val="0"/>
                                                  <w:marRight w:val="0"/>
                                                  <w:marTop w:val="0"/>
                                                  <w:marBottom w:val="0"/>
                                                  <w:divBdr>
                                                    <w:top w:val="none" w:sz="0" w:space="0" w:color="auto"/>
                                                    <w:left w:val="none" w:sz="0" w:space="0" w:color="auto"/>
                                                    <w:bottom w:val="none" w:sz="0" w:space="0" w:color="auto"/>
                                                    <w:right w:val="none" w:sz="0" w:space="0" w:color="auto"/>
                                                  </w:divBdr>
                                                  <w:divsChild>
                                                    <w:div w:id="1469396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38170">
                                              <w:marLeft w:val="0"/>
                                              <w:marRight w:val="0"/>
                                              <w:marTop w:val="0"/>
                                              <w:marBottom w:val="0"/>
                                              <w:divBdr>
                                                <w:top w:val="none" w:sz="0" w:space="0" w:color="auto"/>
                                                <w:left w:val="none" w:sz="0" w:space="0" w:color="auto"/>
                                                <w:bottom w:val="none" w:sz="0" w:space="0" w:color="auto"/>
                                                <w:right w:val="none" w:sz="0" w:space="0" w:color="auto"/>
                                              </w:divBdr>
                                              <w:divsChild>
                                                <w:div w:id="732771561">
                                                  <w:marLeft w:val="0"/>
                                                  <w:marRight w:val="0"/>
                                                  <w:marTop w:val="0"/>
                                                  <w:marBottom w:val="0"/>
                                                  <w:divBdr>
                                                    <w:top w:val="none" w:sz="0" w:space="0" w:color="auto"/>
                                                    <w:left w:val="none" w:sz="0" w:space="0" w:color="auto"/>
                                                    <w:bottom w:val="none" w:sz="0" w:space="0" w:color="auto"/>
                                                    <w:right w:val="none" w:sz="0" w:space="0" w:color="auto"/>
                                                  </w:divBdr>
                                                </w:div>
                                                <w:div w:id="1794519176">
                                                  <w:marLeft w:val="0"/>
                                                  <w:marRight w:val="0"/>
                                                  <w:marTop w:val="0"/>
                                                  <w:marBottom w:val="0"/>
                                                  <w:divBdr>
                                                    <w:top w:val="none" w:sz="0" w:space="0" w:color="auto"/>
                                                    <w:left w:val="none" w:sz="0" w:space="0" w:color="auto"/>
                                                    <w:bottom w:val="none" w:sz="0" w:space="0" w:color="auto"/>
                                                    <w:right w:val="none" w:sz="0" w:space="0" w:color="auto"/>
                                                  </w:divBdr>
                                                </w:div>
                                                <w:div w:id="1549798256">
                                                  <w:marLeft w:val="0"/>
                                                  <w:marRight w:val="0"/>
                                                  <w:marTop w:val="0"/>
                                                  <w:marBottom w:val="0"/>
                                                  <w:divBdr>
                                                    <w:top w:val="none" w:sz="0" w:space="0" w:color="auto"/>
                                                    <w:left w:val="none" w:sz="0" w:space="0" w:color="auto"/>
                                                    <w:bottom w:val="none" w:sz="0" w:space="0" w:color="auto"/>
                                                    <w:right w:val="none" w:sz="0" w:space="0" w:color="auto"/>
                                                  </w:divBdr>
                                                </w:div>
                                                <w:div w:id="1191802318">
                                                  <w:marLeft w:val="0"/>
                                                  <w:marRight w:val="0"/>
                                                  <w:marTop w:val="0"/>
                                                  <w:marBottom w:val="0"/>
                                                  <w:divBdr>
                                                    <w:top w:val="none" w:sz="0" w:space="0" w:color="auto"/>
                                                    <w:left w:val="none" w:sz="0" w:space="0" w:color="auto"/>
                                                    <w:bottom w:val="none" w:sz="0" w:space="0" w:color="auto"/>
                                                    <w:right w:val="none" w:sz="0" w:space="0" w:color="auto"/>
                                                  </w:divBdr>
                                                </w:div>
                                                <w:div w:id="2010400978">
                                                  <w:marLeft w:val="0"/>
                                                  <w:marRight w:val="0"/>
                                                  <w:marTop w:val="0"/>
                                                  <w:marBottom w:val="0"/>
                                                  <w:divBdr>
                                                    <w:top w:val="none" w:sz="0" w:space="0" w:color="auto"/>
                                                    <w:left w:val="none" w:sz="0" w:space="0" w:color="auto"/>
                                                    <w:bottom w:val="none" w:sz="0" w:space="0" w:color="auto"/>
                                                    <w:right w:val="none" w:sz="0" w:space="0" w:color="auto"/>
                                                  </w:divBdr>
                                                </w:div>
                                                <w:div w:id="840464503">
                                                  <w:marLeft w:val="0"/>
                                                  <w:marRight w:val="0"/>
                                                  <w:marTop w:val="0"/>
                                                  <w:marBottom w:val="0"/>
                                                  <w:divBdr>
                                                    <w:top w:val="none" w:sz="0" w:space="0" w:color="auto"/>
                                                    <w:left w:val="none" w:sz="0" w:space="0" w:color="auto"/>
                                                    <w:bottom w:val="none" w:sz="0" w:space="0" w:color="auto"/>
                                                    <w:right w:val="none" w:sz="0" w:space="0" w:color="auto"/>
                                                  </w:divBdr>
                                                </w:div>
                                                <w:div w:id="520358703">
                                                  <w:marLeft w:val="0"/>
                                                  <w:marRight w:val="0"/>
                                                  <w:marTop w:val="0"/>
                                                  <w:marBottom w:val="0"/>
                                                  <w:divBdr>
                                                    <w:top w:val="none" w:sz="0" w:space="0" w:color="auto"/>
                                                    <w:left w:val="none" w:sz="0" w:space="0" w:color="auto"/>
                                                    <w:bottom w:val="none" w:sz="0" w:space="0" w:color="auto"/>
                                                    <w:right w:val="none" w:sz="0" w:space="0" w:color="auto"/>
                                                  </w:divBdr>
                                                </w:div>
                                                <w:div w:id="580993552">
                                                  <w:marLeft w:val="0"/>
                                                  <w:marRight w:val="0"/>
                                                  <w:marTop w:val="0"/>
                                                  <w:marBottom w:val="0"/>
                                                  <w:divBdr>
                                                    <w:top w:val="none" w:sz="0" w:space="0" w:color="auto"/>
                                                    <w:left w:val="none" w:sz="0" w:space="0" w:color="auto"/>
                                                    <w:bottom w:val="none" w:sz="0" w:space="0" w:color="auto"/>
                                                    <w:right w:val="none" w:sz="0" w:space="0" w:color="auto"/>
                                                  </w:divBdr>
                                                </w:div>
                                                <w:div w:id="7603586">
                                                  <w:marLeft w:val="0"/>
                                                  <w:marRight w:val="0"/>
                                                  <w:marTop w:val="0"/>
                                                  <w:marBottom w:val="0"/>
                                                  <w:divBdr>
                                                    <w:top w:val="none" w:sz="0" w:space="0" w:color="auto"/>
                                                    <w:left w:val="none" w:sz="0" w:space="0" w:color="auto"/>
                                                    <w:bottom w:val="none" w:sz="0" w:space="0" w:color="auto"/>
                                                    <w:right w:val="none" w:sz="0" w:space="0" w:color="auto"/>
                                                  </w:divBdr>
                                                </w:div>
                                                <w:div w:id="1548907963">
                                                  <w:marLeft w:val="0"/>
                                                  <w:marRight w:val="0"/>
                                                  <w:marTop w:val="0"/>
                                                  <w:marBottom w:val="0"/>
                                                  <w:divBdr>
                                                    <w:top w:val="none" w:sz="0" w:space="0" w:color="auto"/>
                                                    <w:left w:val="none" w:sz="0" w:space="0" w:color="auto"/>
                                                    <w:bottom w:val="none" w:sz="0" w:space="0" w:color="auto"/>
                                                    <w:right w:val="none" w:sz="0" w:space="0" w:color="auto"/>
                                                  </w:divBdr>
                                                </w:div>
                                                <w:div w:id="917595025">
                                                  <w:marLeft w:val="0"/>
                                                  <w:marRight w:val="0"/>
                                                  <w:marTop w:val="0"/>
                                                  <w:marBottom w:val="0"/>
                                                  <w:divBdr>
                                                    <w:top w:val="none" w:sz="0" w:space="0" w:color="auto"/>
                                                    <w:left w:val="none" w:sz="0" w:space="0" w:color="auto"/>
                                                    <w:bottom w:val="none" w:sz="0" w:space="0" w:color="auto"/>
                                                    <w:right w:val="none" w:sz="0" w:space="0" w:color="auto"/>
                                                  </w:divBdr>
                                                </w:div>
                                                <w:div w:id="1195457753">
                                                  <w:marLeft w:val="0"/>
                                                  <w:marRight w:val="0"/>
                                                  <w:marTop w:val="0"/>
                                                  <w:marBottom w:val="0"/>
                                                  <w:divBdr>
                                                    <w:top w:val="none" w:sz="0" w:space="0" w:color="auto"/>
                                                    <w:left w:val="none" w:sz="0" w:space="0" w:color="auto"/>
                                                    <w:bottom w:val="none" w:sz="0" w:space="0" w:color="auto"/>
                                                    <w:right w:val="none" w:sz="0" w:space="0" w:color="auto"/>
                                                  </w:divBdr>
                                                </w:div>
                                                <w:div w:id="1632512224">
                                                  <w:marLeft w:val="0"/>
                                                  <w:marRight w:val="0"/>
                                                  <w:marTop w:val="0"/>
                                                  <w:marBottom w:val="0"/>
                                                  <w:divBdr>
                                                    <w:top w:val="none" w:sz="0" w:space="0" w:color="auto"/>
                                                    <w:left w:val="none" w:sz="0" w:space="0" w:color="auto"/>
                                                    <w:bottom w:val="none" w:sz="0" w:space="0" w:color="auto"/>
                                                    <w:right w:val="none" w:sz="0" w:space="0" w:color="auto"/>
                                                  </w:divBdr>
                                                </w:div>
                                                <w:div w:id="893388144">
                                                  <w:marLeft w:val="0"/>
                                                  <w:marRight w:val="0"/>
                                                  <w:marTop w:val="0"/>
                                                  <w:marBottom w:val="0"/>
                                                  <w:divBdr>
                                                    <w:top w:val="none" w:sz="0" w:space="0" w:color="auto"/>
                                                    <w:left w:val="none" w:sz="0" w:space="0" w:color="auto"/>
                                                    <w:bottom w:val="none" w:sz="0" w:space="0" w:color="auto"/>
                                                    <w:right w:val="none" w:sz="0" w:space="0" w:color="auto"/>
                                                  </w:divBdr>
                                                </w:div>
                                                <w:div w:id="393702701">
                                                  <w:marLeft w:val="0"/>
                                                  <w:marRight w:val="0"/>
                                                  <w:marTop w:val="0"/>
                                                  <w:marBottom w:val="0"/>
                                                  <w:divBdr>
                                                    <w:top w:val="none" w:sz="0" w:space="0" w:color="auto"/>
                                                    <w:left w:val="none" w:sz="0" w:space="0" w:color="auto"/>
                                                    <w:bottom w:val="none" w:sz="0" w:space="0" w:color="auto"/>
                                                    <w:right w:val="none" w:sz="0" w:space="0" w:color="auto"/>
                                                  </w:divBdr>
                                                </w:div>
                                                <w:div w:id="1965426805">
                                                  <w:marLeft w:val="0"/>
                                                  <w:marRight w:val="0"/>
                                                  <w:marTop w:val="0"/>
                                                  <w:marBottom w:val="0"/>
                                                  <w:divBdr>
                                                    <w:top w:val="none" w:sz="0" w:space="0" w:color="auto"/>
                                                    <w:left w:val="none" w:sz="0" w:space="0" w:color="auto"/>
                                                    <w:bottom w:val="none" w:sz="0" w:space="0" w:color="auto"/>
                                                    <w:right w:val="none" w:sz="0" w:space="0" w:color="auto"/>
                                                  </w:divBdr>
                                                </w:div>
                                                <w:div w:id="194271806">
                                                  <w:marLeft w:val="0"/>
                                                  <w:marRight w:val="0"/>
                                                  <w:marTop w:val="0"/>
                                                  <w:marBottom w:val="0"/>
                                                  <w:divBdr>
                                                    <w:top w:val="none" w:sz="0" w:space="0" w:color="auto"/>
                                                    <w:left w:val="none" w:sz="0" w:space="0" w:color="auto"/>
                                                    <w:bottom w:val="none" w:sz="0" w:space="0" w:color="auto"/>
                                                    <w:right w:val="none" w:sz="0" w:space="0" w:color="auto"/>
                                                  </w:divBdr>
                                                </w:div>
                                                <w:div w:id="509956167">
                                                  <w:marLeft w:val="0"/>
                                                  <w:marRight w:val="0"/>
                                                  <w:marTop w:val="0"/>
                                                  <w:marBottom w:val="0"/>
                                                  <w:divBdr>
                                                    <w:top w:val="none" w:sz="0" w:space="0" w:color="auto"/>
                                                    <w:left w:val="none" w:sz="0" w:space="0" w:color="auto"/>
                                                    <w:bottom w:val="none" w:sz="0" w:space="0" w:color="auto"/>
                                                    <w:right w:val="none" w:sz="0" w:space="0" w:color="auto"/>
                                                  </w:divBdr>
                                                </w:div>
                                                <w:div w:id="1658194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3101</Words>
  <Characters>17059</Characters>
  <Application>Microsoft Office Word</Application>
  <DocSecurity>0</DocSecurity>
  <Lines>142</Lines>
  <Paragraphs>40</Paragraphs>
  <ScaleCrop>false</ScaleCrop>
  <HeadingPairs>
    <vt:vector size="2" baseType="variant">
      <vt:variant>
        <vt:lpstr>Titre</vt:lpstr>
      </vt:variant>
      <vt:variant>
        <vt:i4>1</vt:i4>
      </vt:variant>
    </vt:vector>
  </HeadingPairs>
  <TitlesOfParts>
    <vt:vector size="1" baseType="lpstr">
      <vt:lpstr/>
    </vt:vector>
  </TitlesOfParts>
  <Company>rdkc</Company>
  <LinksUpToDate>false</LinksUpToDate>
  <CharactersWithSpaces>20120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ibm</dc:creator>
  <cp:lastModifiedBy>ibm</cp:lastModifiedBy>
  <cp:revision>2</cp:revision>
  <dcterms:created xsi:type="dcterms:W3CDTF">2019-07-18T06:03:00Z</dcterms:created>
  <dcterms:modified xsi:type="dcterms:W3CDTF">2019-07-18T06:03:00Z</dcterms:modified>
</cp:coreProperties>
</file>