
<file path=[Content_Types].xml><?xml version="1.0" encoding="utf-8"?>
<Types xmlns="http://schemas.openxmlformats.org/package/2006/content-types">
  <Override PartName="/word/footnotes.xml" ContentType="application/vnd.openxmlformats-officedocument.wordprocessingml.footnot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06D82" w:rsidRPr="008E0CD3" w:rsidRDefault="00906D82" w:rsidP="00906D82">
      <w:pPr>
        <w:spacing w:line="312" w:lineRule="auto"/>
        <w:ind w:left="-58" w:firstLine="567"/>
        <w:jc w:val="both"/>
        <w:rPr>
          <w:rFonts w:ascii="Traditional Arabic" w:hAnsi="Traditional Arabic" w:cs="Traditional Arabic"/>
          <w:b/>
          <w:bCs/>
          <w:color w:val="FF0000"/>
          <w:sz w:val="40"/>
          <w:szCs w:val="40"/>
          <w:rtl/>
          <w:lang w:val="en-US"/>
        </w:rPr>
      </w:pPr>
      <w:r>
        <w:rPr>
          <w:rFonts w:ascii="Traditional Arabic" w:hAnsi="Traditional Arabic" w:cs="Traditional Arabic" w:hint="cs"/>
          <w:b/>
          <w:bCs/>
          <w:color w:val="FF0000"/>
          <w:sz w:val="40"/>
          <w:szCs w:val="40"/>
          <w:rtl/>
          <w:lang w:val="en-US"/>
        </w:rPr>
        <w:t>اَلْمُلَخَّصُ</w:t>
      </w:r>
      <w:r w:rsidRPr="008E0CD3">
        <w:rPr>
          <w:rFonts w:ascii="Traditional Arabic" w:hAnsi="Traditional Arabic" w:cs="Traditional Arabic" w:hint="cs"/>
          <w:b/>
          <w:bCs/>
          <w:color w:val="FF0000"/>
          <w:sz w:val="40"/>
          <w:szCs w:val="40"/>
          <w:rtl/>
          <w:lang w:val="en-US"/>
        </w:rPr>
        <w:t>:</w:t>
      </w:r>
    </w:p>
    <w:p w:rsidR="006072D8" w:rsidRDefault="00906D82" w:rsidP="00582EAA">
      <w:pPr>
        <w:spacing w:line="312" w:lineRule="auto"/>
        <w:ind w:left="-58" w:firstLine="567"/>
        <w:jc w:val="both"/>
        <w:rPr>
          <w:rFonts w:ascii="Traditional Arabic" w:hAnsi="Traditional Arabic" w:cs="Traditional Arabic"/>
          <w:b/>
          <w:bCs/>
          <w:sz w:val="32"/>
          <w:szCs w:val="32"/>
          <w:rtl/>
          <w:lang w:val="en-US"/>
        </w:rPr>
      </w:pPr>
      <w:r>
        <w:rPr>
          <w:rFonts w:ascii="Traditional Arabic" w:hAnsi="Traditional Arabic" w:cs="Traditional Arabic" w:hint="cs"/>
          <w:b/>
          <w:bCs/>
          <w:sz w:val="32"/>
          <w:szCs w:val="32"/>
          <w:rtl/>
          <w:lang w:val="en-US"/>
        </w:rPr>
        <w:t xml:space="preserve">تهدف هذه الدراسة إلى كشف بعض أسرار المتشابه اللفظي في القصص القرآني, وذلك من خلال مقاربة نصوصها من جهة تسلسل الأحداث وفق سياقاتها السردية, معتمدة على ما تقدمها من تأويلات المفسرين والعلماء الذين اعتنوا بتوجيه ما تشابه منها, لتضيف إلى هذا النوع من التأويل والتفسير في علوم القرآن الكريم نوعا آخر قد يعتبر جديدا في بابه, يحاول قراءة تلك المتشابهات وفق </w:t>
      </w:r>
      <w:r w:rsidR="00582EAA">
        <w:rPr>
          <w:rFonts w:ascii="Traditional Arabic" w:hAnsi="Traditional Arabic" w:cs="Traditional Arabic" w:hint="cs"/>
          <w:b/>
          <w:bCs/>
          <w:sz w:val="32"/>
          <w:szCs w:val="32"/>
          <w:rtl/>
          <w:lang w:val="en-US"/>
        </w:rPr>
        <w:t xml:space="preserve">آليات وإجراءاتالتشكيل </w:t>
      </w:r>
      <w:r>
        <w:rPr>
          <w:rFonts w:ascii="Traditional Arabic" w:hAnsi="Traditional Arabic" w:cs="Traditional Arabic" w:hint="cs"/>
          <w:b/>
          <w:bCs/>
          <w:sz w:val="32"/>
          <w:szCs w:val="32"/>
          <w:rtl/>
          <w:lang w:val="en-US"/>
        </w:rPr>
        <w:t>السرد</w:t>
      </w:r>
      <w:r w:rsidR="00582EAA">
        <w:rPr>
          <w:rFonts w:ascii="Traditional Arabic" w:hAnsi="Traditional Arabic" w:cs="Traditional Arabic" w:hint="cs"/>
          <w:b/>
          <w:bCs/>
          <w:sz w:val="32"/>
          <w:szCs w:val="32"/>
          <w:rtl/>
          <w:lang w:val="en-US"/>
        </w:rPr>
        <w:t>ي</w:t>
      </w:r>
      <w:r>
        <w:rPr>
          <w:rFonts w:ascii="Traditional Arabic" w:hAnsi="Traditional Arabic" w:cs="Traditional Arabic" w:hint="cs"/>
          <w:b/>
          <w:bCs/>
          <w:sz w:val="32"/>
          <w:szCs w:val="32"/>
          <w:rtl/>
          <w:lang w:val="en-US"/>
        </w:rPr>
        <w:t xml:space="preserve">, </w:t>
      </w:r>
      <w:r w:rsidR="006072D8">
        <w:rPr>
          <w:rFonts w:ascii="Traditional Arabic" w:hAnsi="Traditional Arabic" w:cs="Traditional Arabic" w:hint="cs"/>
          <w:b/>
          <w:bCs/>
          <w:sz w:val="32"/>
          <w:szCs w:val="32"/>
          <w:rtl/>
          <w:lang w:val="en-US"/>
        </w:rPr>
        <w:t>ليكشف سر تكرار القصة الواحدة في مواطنها المختلفة التي وردت فيها.</w:t>
      </w:r>
    </w:p>
    <w:p w:rsidR="00CB02FA" w:rsidRDefault="006072D8" w:rsidP="00582EAA">
      <w:pPr>
        <w:spacing w:line="312" w:lineRule="auto"/>
        <w:ind w:left="-58" w:firstLine="567"/>
        <w:jc w:val="both"/>
        <w:rPr>
          <w:rFonts w:ascii="Traditional Arabic" w:hAnsi="Traditional Arabic" w:cs="Traditional Arabic"/>
          <w:b/>
          <w:bCs/>
          <w:sz w:val="32"/>
          <w:szCs w:val="32"/>
          <w:rtl/>
          <w:lang w:val="en-US"/>
        </w:rPr>
      </w:pPr>
      <w:r>
        <w:rPr>
          <w:rFonts w:ascii="Traditional Arabic" w:hAnsi="Traditional Arabic" w:cs="Traditional Arabic" w:hint="cs"/>
          <w:b/>
          <w:bCs/>
          <w:sz w:val="32"/>
          <w:szCs w:val="32"/>
          <w:rtl/>
          <w:lang w:val="en-US"/>
        </w:rPr>
        <w:t>وعلى الرغم من أن الدراسة اقتصرت على قصتين من قصص الأنبياء في القرآن الكريم إلا أن</w:t>
      </w:r>
      <w:r w:rsidR="00342B6D">
        <w:rPr>
          <w:rFonts w:ascii="Traditional Arabic" w:hAnsi="Traditional Arabic" w:cs="Traditional Arabic" w:hint="cs"/>
          <w:b/>
          <w:bCs/>
          <w:sz w:val="32"/>
          <w:szCs w:val="32"/>
          <w:rtl/>
          <w:lang w:val="en-US"/>
        </w:rPr>
        <w:t>ني فتحت بها بابا كان مغلقا,</w:t>
      </w:r>
      <w:r w:rsidR="00582EAA">
        <w:rPr>
          <w:rFonts w:ascii="Traditional Arabic" w:hAnsi="Traditional Arabic" w:cs="Traditional Arabic" w:hint="cs"/>
          <w:b/>
          <w:bCs/>
          <w:sz w:val="32"/>
          <w:szCs w:val="32"/>
          <w:rtl/>
          <w:lang w:val="en-US"/>
        </w:rPr>
        <w:t>تمكنت</w:t>
      </w:r>
      <w:r w:rsidR="00342B6D">
        <w:rPr>
          <w:rFonts w:ascii="Traditional Arabic" w:hAnsi="Traditional Arabic" w:cs="Traditional Arabic" w:hint="cs"/>
          <w:b/>
          <w:bCs/>
          <w:sz w:val="32"/>
          <w:szCs w:val="32"/>
          <w:rtl/>
          <w:lang w:val="en-US"/>
        </w:rPr>
        <w:t xml:space="preserve"> من </w:t>
      </w:r>
      <w:r w:rsidR="00582EAA">
        <w:rPr>
          <w:rFonts w:ascii="Traditional Arabic" w:hAnsi="Traditional Arabic" w:cs="Traditional Arabic" w:hint="cs"/>
          <w:b/>
          <w:bCs/>
          <w:sz w:val="32"/>
          <w:szCs w:val="32"/>
          <w:rtl/>
          <w:lang w:val="en-US"/>
        </w:rPr>
        <w:t xml:space="preserve">خلاله على </w:t>
      </w:r>
      <w:r w:rsidR="00342B6D">
        <w:rPr>
          <w:rFonts w:ascii="Traditional Arabic" w:hAnsi="Traditional Arabic" w:cs="Traditional Arabic" w:hint="cs"/>
          <w:b/>
          <w:bCs/>
          <w:sz w:val="32"/>
          <w:szCs w:val="32"/>
          <w:rtl/>
          <w:lang w:val="en-US"/>
        </w:rPr>
        <w:t>الاطلاع والكشف عن كثير من قضايا المتشابهات اللفظية, والوصول إلى</w:t>
      </w:r>
      <w:r w:rsidR="00B55518">
        <w:rPr>
          <w:rFonts w:ascii="Traditional Arabic" w:hAnsi="Traditional Arabic" w:cs="Traditional Arabic" w:hint="cs"/>
          <w:b/>
          <w:bCs/>
          <w:sz w:val="32"/>
          <w:szCs w:val="32"/>
          <w:rtl/>
          <w:lang w:val="en-US"/>
        </w:rPr>
        <w:t xml:space="preserve"> معرفة </w:t>
      </w:r>
      <w:r w:rsidR="00342B6D">
        <w:rPr>
          <w:rFonts w:ascii="Traditional Arabic" w:hAnsi="Traditional Arabic" w:cs="Traditional Arabic" w:hint="cs"/>
          <w:b/>
          <w:bCs/>
          <w:sz w:val="32"/>
          <w:szCs w:val="32"/>
          <w:rtl/>
          <w:lang w:val="en-US"/>
        </w:rPr>
        <w:t xml:space="preserve"> أسرارها, </w:t>
      </w:r>
      <w:r w:rsidR="00B55518">
        <w:rPr>
          <w:rFonts w:ascii="Traditional Arabic" w:hAnsi="Traditional Arabic" w:cs="Traditional Arabic" w:hint="cs"/>
          <w:b/>
          <w:bCs/>
          <w:sz w:val="32"/>
          <w:szCs w:val="32"/>
          <w:rtl/>
          <w:lang w:val="en-US"/>
        </w:rPr>
        <w:t>وهذا ما يدفعني وبقوة وإصرار إلى إكمال باقي القصص بنفس الطريقة وعلى نفس المنهج</w:t>
      </w:r>
      <w:r w:rsidR="00CB02FA">
        <w:rPr>
          <w:rFonts w:ascii="Traditional Arabic" w:hAnsi="Traditional Arabic" w:cs="Traditional Arabic" w:hint="cs"/>
          <w:b/>
          <w:bCs/>
          <w:sz w:val="32"/>
          <w:szCs w:val="32"/>
          <w:rtl/>
          <w:lang w:val="en-US"/>
        </w:rPr>
        <w:t>.</w:t>
      </w:r>
    </w:p>
    <w:p w:rsidR="00906D82" w:rsidRPr="002F1C42" w:rsidRDefault="00CB02FA" w:rsidP="00F448BD">
      <w:pPr>
        <w:spacing w:line="312" w:lineRule="auto"/>
        <w:ind w:left="-58" w:firstLine="567"/>
        <w:jc w:val="both"/>
        <w:rPr>
          <w:rFonts w:ascii="Traditional Arabic" w:hAnsi="Traditional Arabic" w:cs="Traditional Arabic"/>
          <w:b/>
          <w:bCs/>
          <w:sz w:val="32"/>
          <w:szCs w:val="32"/>
          <w:rtl/>
          <w:lang w:val="en-US"/>
        </w:rPr>
      </w:pPr>
      <w:r>
        <w:rPr>
          <w:rFonts w:ascii="Traditional Arabic" w:hAnsi="Traditional Arabic" w:cs="Traditional Arabic" w:hint="cs"/>
          <w:b/>
          <w:bCs/>
          <w:sz w:val="32"/>
          <w:szCs w:val="32"/>
          <w:rtl/>
          <w:lang w:val="en-US"/>
        </w:rPr>
        <w:t xml:space="preserve">بلغت ألفاظ وتعابير متشابهات القصص القرآني قوة معجزة في تشكيل المشاهد, ونقل القراء إلى فضاءات الأحداث الواقعة في أزمانها الغابرة, مما يجعلهم بقراءتها كأنهم يرونها رأي العين, وهذا ما يجعل الباحث يتعامل مع نصوصها من زاوية وظيفة الألفاظ والتعابير ودورها في تشكيل المشاهد, وتصويرها حال ثبوتها أو </w:t>
      </w:r>
      <w:r w:rsidR="00D711BF">
        <w:rPr>
          <w:rFonts w:ascii="Traditional Arabic" w:hAnsi="Traditional Arabic" w:cs="Traditional Arabic" w:hint="cs"/>
          <w:b/>
          <w:bCs/>
          <w:sz w:val="32"/>
          <w:szCs w:val="32"/>
          <w:rtl/>
          <w:lang w:val="en-US"/>
        </w:rPr>
        <w:t>حركية أحداثها, وهذا ما يجعل هذه الدراسة تختلف ع</w:t>
      </w:r>
      <w:r w:rsidR="00582EAA">
        <w:rPr>
          <w:rFonts w:ascii="Traditional Arabic" w:hAnsi="Traditional Arabic" w:cs="Traditional Arabic" w:hint="cs"/>
          <w:b/>
          <w:bCs/>
          <w:sz w:val="32"/>
          <w:szCs w:val="32"/>
          <w:rtl/>
          <w:lang w:val="en-US"/>
        </w:rPr>
        <w:t xml:space="preserve">ن سابقاتها </w:t>
      </w:r>
      <w:r w:rsidR="00D711BF">
        <w:rPr>
          <w:rFonts w:ascii="Traditional Arabic" w:hAnsi="Traditional Arabic" w:cs="Traditional Arabic" w:hint="cs"/>
          <w:b/>
          <w:bCs/>
          <w:sz w:val="32"/>
          <w:szCs w:val="32"/>
          <w:rtl/>
          <w:lang w:val="en-US"/>
        </w:rPr>
        <w:t xml:space="preserve">من </w:t>
      </w:r>
      <w:r w:rsidR="00582EAA">
        <w:rPr>
          <w:rFonts w:ascii="Traditional Arabic" w:hAnsi="Traditional Arabic" w:cs="Traditional Arabic" w:hint="cs"/>
          <w:b/>
          <w:bCs/>
          <w:sz w:val="32"/>
          <w:szCs w:val="32"/>
          <w:rtl/>
          <w:lang w:val="en-US"/>
        </w:rPr>
        <w:t>ال</w:t>
      </w:r>
      <w:r w:rsidR="00D711BF">
        <w:rPr>
          <w:rFonts w:ascii="Traditional Arabic" w:hAnsi="Traditional Arabic" w:cs="Traditional Arabic" w:hint="cs"/>
          <w:b/>
          <w:bCs/>
          <w:sz w:val="32"/>
          <w:szCs w:val="32"/>
          <w:rtl/>
          <w:lang w:val="en-US"/>
        </w:rPr>
        <w:t>دراسات و</w:t>
      </w:r>
      <w:r w:rsidR="00582EAA">
        <w:rPr>
          <w:rFonts w:ascii="Traditional Arabic" w:hAnsi="Traditional Arabic" w:cs="Traditional Arabic" w:hint="cs"/>
          <w:b/>
          <w:bCs/>
          <w:sz w:val="32"/>
          <w:szCs w:val="32"/>
          <w:rtl/>
          <w:lang w:val="en-US"/>
        </w:rPr>
        <w:t>ال</w:t>
      </w:r>
      <w:r w:rsidR="00D711BF">
        <w:rPr>
          <w:rFonts w:ascii="Traditional Arabic" w:hAnsi="Traditional Arabic" w:cs="Traditional Arabic" w:hint="cs"/>
          <w:b/>
          <w:bCs/>
          <w:sz w:val="32"/>
          <w:szCs w:val="32"/>
          <w:rtl/>
          <w:lang w:val="en-US"/>
        </w:rPr>
        <w:t xml:space="preserve">بحوث </w:t>
      </w:r>
      <w:r w:rsidR="00582EAA">
        <w:rPr>
          <w:rFonts w:ascii="Traditional Arabic" w:hAnsi="Traditional Arabic" w:cs="Traditional Arabic" w:hint="cs"/>
          <w:b/>
          <w:bCs/>
          <w:sz w:val="32"/>
          <w:szCs w:val="32"/>
          <w:rtl/>
          <w:lang w:val="en-US"/>
        </w:rPr>
        <w:t>التي اعتنتب</w:t>
      </w:r>
      <w:r w:rsidR="001F1ED2">
        <w:rPr>
          <w:rFonts w:ascii="Traditional Arabic" w:hAnsi="Traditional Arabic" w:cs="Traditional Arabic" w:hint="cs"/>
          <w:b/>
          <w:bCs/>
          <w:sz w:val="32"/>
          <w:szCs w:val="32"/>
          <w:rtl/>
          <w:lang w:val="en-US"/>
        </w:rPr>
        <w:t xml:space="preserve">بحث جزئيات </w:t>
      </w:r>
      <w:r w:rsidR="00D711BF">
        <w:rPr>
          <w:rFonts w:ascii="Traditional Arabic" w:hAnsi="Traditional Arabic" w:cs="Traditional Arabic" w:hint="cs"/>
          <w:b/>
          <w:bCs/>
          <w:sz w:val="32"/>
          <w:szCs w:val="32"/>
          <w:rtl/>
          <w:lang w:val="en-US"/>
        </w:rPr>
        <w:t>هذا ال</w:t>
      </w:r>
      <w:r w:rsidR="00582EAA">
        <w:rPr>
          <w:rFonts w:ascii="Traditional Arabic" w:hAnsi="Traditional Arabic" w:cs="Traditional Arabic" w:hint="cs"/>
          <w:b/>
          <w:bCs/>
          <w:sz w:val="32"/>
          <w:szCs w:val="32"/>
          <w:rtl/>
          <w:lang w:val="en-US"/>
        </w:rPr>
        <w:t>علم الجليل</w:t>
      </w:r>
      <w:r w:rsidR="00D711BF">
        <w:rPr>
          <w:rFonts w:ascii="Traditional Arabic" w:hAnsi="Traditional Arabic" w:cs="Traditional Arabic" w:hint="cs"/>
          <w:b/>
          <w:bCs/>
          <w:sz w:val="32"/>
          <w:szCs w:val="32"/>
          <w:rtl/>
          <w:lang w:val="en-US"/>
        </w:rPr>
        <w:t>.</w:t>
      </w:r>
    </w:p>
    <w:p w:rsidR="00906D82" w:rsidRDefault="00B451AE" w:rsidP="00B451AE">
      <w:pPr>
        <w:bidi w:val="0"/>
        <w:spacing w:line="312" w:lineRule="auto"/>
        <w:jc w:val="right"/>
        <w:rPr>
          <w:rFonts w:ascii="Traditional Arabic" w:hAnsi="Traditional Arabic" w:cs="Traditional Arabic" w:hint="cs"/>
          <w:b/>
          <w:bCs/>
          <w:sz w:val="32"/>
          <w:szCs w:val="32"/>
          <w:rtl/>
          <w:lang w:val="en-US" w:bidi="ar-DZ"/>
        </w:rPr>
      </w:pPr>
      <w:r>
        <w:rPr>
          <w:rFonts w:ascii="Traditional Arabic" w:hAnsi="Traditional Arabic" w:cs="Traditional Arabic" w:hint="cs"/>
          <w:b/>
          <w:bCs/>
          <w:sz w:val="32"/>
          <w:szCs w:val="32"/>
          <w:rtl/>
          <w:lang w:val="en-US" w:bidi="ar-DZ"/>
        </w:rPr>
        <w:t>الكلمات المفتاحية:</w:t>
      </w:r>
    </w:p>
    <w:p w:rsidR="00B451AE" w:rsidRPr="002F1C42" w:rsidRDefault="00B451AE" w:rsidP="00B451AE">
      <w:pPr>
        <w:bidi w:val="0"/>
        <w:spacing w:line="312" w:lineRule="auto"/>
        <w:jc w:val="right"/>
        <w:rPr>
          <w:rFonts w:ascii="Traditional Arabic" w:hAnsi="Traditional Arabic" w:cs="Traditional Arabic" w:hint="cs"/>
          <w:b/>
          <w:bCs/>
          <w:sz w:val="32"/>
          <w:szCs w:val="32"/>
          <w:rtl/>
          <w:lang w:val="en-US" w:bidi="ar-DZ"/>
        </w:rPr>
      </w:pPr>
      <w:r>
        <w:rPr>
          <w:rFonts w:ascii="Traditional Arabic" w:hAnsi="Traditional Arabic" w:cs="Traditional Arabic" w:hint="cs"/>
          <w:b/>
          <w:bCs/>
          <w:sz w:val="32"/>
          <w:szCs w:val="32"/>
          <w:rtl/>
          <w:lang w:val="en-US" w:bidi="ar-DZ"/>
        </w:rPr>
        <w:t>التشكيل, السرد, المتشابه اللفظي, القصص القرآني, نظرية السرد.</w:t>
      </w:r>
    </w:p>
    <w:p w:rsidR="001C1CE5" w:rsidRPr="00906D82" w:rsidRDefault="001C1CE5" w:rsidP="00E77085">
      <w:pPr>
        <w:bidi w:val="0"/>
        <w:rPr>
          <w:lang w:val="en-US"/>
        </w:rPr>
      </w:pPr>
    </w:p>
    <w:sectPr w:rsidR="001C1CE5" w:rsidRPr="00906D82" w:rsidSect="00CB02FA">
      <w:headerReference w:type="default" r:id="rId6"/>
      <w:footerReference w:type="default" r:id="rId7"/>
      <w:footnotePr>
        <w:numRestart w:val="eachPage"/>
      </w:footnotePr>
      <w:pgSz w:w="11906" w:h="16838"/>
      <w:pgMar w:top="2127" w:right="1800" w:bottom="1985" w:left="1800" w:header="1134" w:footer="708" w:gutter="0"/>
      <w:pgNumType w:fmt="arabicAbjad"/>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54DD3" w:rsidRDefault="00E54DD3" w:rsidP="00906D82">
      <w:r>
        <w:separator/>
      </w:r>
    </w:p>
  </w:endnote>
  <w:endnote w:type="continuationSeparator" w:id="1">
    <w:p w:rsidR="00E54DD3" w:rsidRDefault="00E54DD3" w:rsidP="00906D82">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raditional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B02FA" w:rsidRDefault="00CB02FA">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54DD3" w:rsidRDefault="00E54DD3" w:rsidP="00906D82">
      <w:r>
        <w:separator/>
      </w:r>
    </w:p>
  </w:footnote>
  <w:footnote w:type="continuationSeparator" w:id="1">
    <w:p w:rsidR="00E54DD3" w:rsidRDefault="00E54DD3" w:rsidP="00906D8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raditional Arabic" w:eastAsiaTheme="majorEastAsia" w:hAnsi="Traditional Arabic" w:cs="Traditional Arabic"/>
        <w:b/>
        <w:bCs/>
        <w:sz w:val="28"/>
        <w:szCs w:val="28"/>
        <w:rtl/>
      </w:rPr>
      <w:alias w:val="العنوان"/>
      <w:id w:val="77738743"/>
      <w:placeholder>
        <w:docPart w:val="6256B03BA85B4E44A14F045769F7EEC1"/>
      </w:placeholder>
      <w:dataBinding w:prefixMappings="xmlns:ns0='http://schemas.openxmlformats.org/package/2006/metadata/core-properties' xmlns:ns1='http://purl.org/dc/elements/1.1/'" w:xpath="/ns0:coreProperties[1]/ns1:title[1]" w:storeItemID="{6C3C8BC8-F283-45AE-878A-BAB7291924A1}"/>
      <w:text/>
    </w:sdtPr>
    <w:sdtContent>
      <w:p w:rsidR="00CB02FA" w:rsidRPr="00E24AB4" w:rsidRDefault="00CB02FA" w:rsidP="00906D82">
        <w:pPr>
          <w:pStyle w:val="En-tte"/>
          <w:pBdr>
            <w:bottom w:val="thickThinSmallGap" w:sz="24" w:space="1" w:color="622423" w:themeColor="accent2" w:themeShade="7F"/>
          </w:pBdr>
          <w:jc w:val="center"/>
          <w:rPr>
            <w:rFonts w:ascii="Traditional Arabic" w:eastAsiaTheme="majorEastAsia" w:hAnsi="Traditional Arabic" w:cs="Traditional Arabic"/>
            <w:b/>
            <w:bCs/>
            <w:color w:val="C00000"/>
            <w:sz w:val="28"/>
            <w:szCs w:val="28"/>
          </w:rPr>
        </w:pPr>
        <w:r>
          <w:rPr>
            <w:rFonts w:ascii="Traditional Arabic" w:eastAsiaTheme="majorEastAsia" w:hAnsi="Traditional Arabic" w:cs="Traditional Arabic" w:hint="cs"/>
            <w:b/>
            <w:bCs/>
            <w:sz w:val="28"/>
            <w:szCs w:val="28"/>
            <w:rtl/>
          </w:rPr>
          <w:t>اَلْمُلَخَّصُ</w:t>
        </w:r>
      </w:p>
    </w:sdtContent>
  </w:sdt>
  <w:p w:rsidR="00CB02FA" w:rsidRDefault="00CB02FA">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numRestart w:val="eachPage"/>
    <w:footnote w:id="0"/>
    <w:footnote w:id="1"/>
  </w:footnotePr>
  <w:endnotePr>
    <w:endnote w:id="0"/>
    <w:endnote w:id="1"/>
  </w:endnotePr>
  <w:compat/>
  <w:rsids>
    <w:rsidRoot w:val="00906D82"/>
    <w:rsid w:val="001C1CE5"/>
    <w:rsid w:val="001F1ED2"/>
    <w:rsid w:val="00334A0B"/>
    <w:rsid w:val="00342B6D"/>
    <w:rsid w:val="00531120"/>
    <w:rsid w:val="00582EAA"/>
    <w:rsid w:val="005E2CA9"/>
    <w:rsid w:val="006072D8"/>
    <w:rsid w:val="008622BA"/>
    <w:rsid w:val="008D2592"/>
    <w:rsid w:val="00906D82"/>
    <w:rsid w:val="009323C9"/>
    <w:rsid w:val="00B451AE"/>
    <w:rsid w:val="00B55518"/>
    <w:rsid w:val="00CB02FA"/>
    <w:rsid w:val="00D711BF"/>
    <w:rsid w:val="00E44F02"/>
    <w:rsid w:val="00E54DD3"/>
    <w:rsid w:val="00E77085"/>
    <w:rsid w:val="00F448BD"/>
    <w:rsid w:val="00FE014A"/>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06D82"/>
    <w:pPr>
      <w:bidi/>
      <w:spacing w:after="0" w:line="240" w:lineRule="auto"/>
    </w:pPr>
    <w:rPr>
      <w:rFonts w:ascii="Times New Roman" w:eastAsia="Times New Roman" w:hAnsi="Times New Roman" w:cs="Times New Roman"/>
      <w:sz w:val="24"/>
      <w:szCs w:val="24"/>
      <w:lang w:val="fr-FR"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En-tteCar">
    <w:name w:val="En-tête Car"/>
    <w:basedOn w:val="Policepardfaut"/>
    <w:link w:val="En-tte"/>
    <w:uiPriority w:val="99"/>
    <w:rsid w:val="00906D82"/>
    <w:rPr>
      <w:rFonts w:ascii="Times New Roman" w:eastAsia="Times New Roman" w:hAnsi="Times New Roman" w:cs="Times New Roman"/>
      <w:sz w:val="24"/>
      <w:szCs w:val="24"/>
      <w:lang w:val="fr-FR" w:eastAsia="fr-FR"/>
    </w:rPr>
  </w:style>
  <w:style w:type="paragraph" w:styleId="En-tte">
    <w:name w:val="header"/>
    <w:basedOn w:val="Normal"/>
    <w:link w:val="En-tteCar"/>
    <w:uiPriority w:val="99"/>
    <w:unhideWhenUsed/>
    <w:rsid w:val="00906D82"/>
    <w:pPr>
      <w:tabs>
        <w:tab w:val="center" w:pos="4153"/>
        <w:tab w:val="right" w:pos="8306"/>
      </w:tabs>
    </w:pPr>
  </w:style>
  <w:style w:type="character" w:customStyle="1" w:styleId="Char1">
    <w:name w:val="رأس صفحة Char1"/>
    <w:basedOn w:val="Policepardfaut"/>
    <w:uiPriority w:val="99"/>
    <w:semiHidden/>
    <w:rsid w:val="00906D82"/>
    <w:rPr>
      <w:rFonts w:ascii="Times New Roman" w:eastAsia="Times New Roman" w:hAnsi="Times New Roman" w:cs="Times New Roman"/>
      <w:sz w:val="24"/>
      <w:szCs w:val="24"/>
      <w:lang w:val="fr-FR" w:eastAsia="fr-FR"/>
    </w:rPr>
  </w:style>
  <w:style w:type="character" w:customStyle="1" w:styleId="PieddepageCar">
    <w:name w:val="Pied de page Car"/>
    <w:basedOn w:val="Policepardfaut"/>
    <w:link w:val="Pieddepage"/>
    <w:uiPriority w:val="99"/>
    <w:rsid w:val="00906D82"/>
    <w:rPr>
      <w:rFonts w:ascii="Times New Roman" w:eastAsia="Times New Roman" w:hAnsi="Times New Roman" w:cs="Times New Roman"/>
      <w:sz w:val="24"/>
      <w:szCs w:val="24"/>
      <w:lang w:val="fr-FR" w:eastAsia="fr-FR"/>
    </w:rPr>
  </w:style>
  <w:style w:type="paragraph" w:styleId="Pieddepage">
    <w:name w:val="footer"/>
    <w:basedOn w:val="Normal"/>
    <w:link w:val="PieddepageCar"/>
    <w:uiPriority w:val="99"/>
    <w:unhideWhenUsed/>
    <w:rsid w:val="00906D82"/>
    <w:pPr>
      <w:tabs>
        <w:tab w:val="center" w:pos="4153"/>
        <w:tab w:val="right" w:pos="8306"/>
      </w:tabs>
    </w:pPr>
  </w:style>
  <w:style w:type="character" w:customStyle="1" w:styleId="Char10">
    <w:name w:val="تذييل صفحة Char1"/>
    <w:basedOn w:val="Policepardfaut"/>
    <w:uiPriority w:val="99"/>
    <w:semiHidden/>
    <w:rsid w:val="00906D82"/>
    <w:rPr>
      <w:rFonts w:ascii="Times New Roman" w:eastAsia="Times New Roman" w:hAnsi="Times New Roman" w:cs="Times New Roman"/>
      <w:sz w:val="24"/>
      <w:szCs w:val="24"/>
      <w:lang w:val="fr-FR" w:eastAsia="fr-FR"/>
    </w:rPr>
  </w:style>
  <w:style w:type="paragraph" w:styleId="Textedebulles">
    <w:name w:val="Balloon Text"/>
    <w:basedOn w:val="Normal"/>
    <w:link w:val="TextedebullesCar"/>
    <w:uiPriority w:val="99"/>
    <w:semiHidden/>
    <w:unhideWhenUsed/>
    <w:rsid w:val="00906D82"/>
    <w:rPr>
      <w:rFonts w:ascii="Tahoma" w:hAnsi="Tahoma" w:cs="Tahoma"/>
      <w:sz w:val="16"/>
      <w:szCs w:val="16"/>
    </w:rPr>
  </w:style>
  <w:style w:type="character" w:customStyle="1" w:styleId="TextedebullesCar">
    <w:name w:val="Texte de bulles Car"/>
    <w:basedOn w:val="Policepardfaut"/>
    <w:link w:val="Textedebulles"/>
    <w:uiPriority w:val="99"/>
    <w:semiHidden/>
    <w:rsid w:val="00906D82"/>
    <w:rPr>
      <w:rFonts w:ascii="Tahoma" w:eastAsia="Times New Roman" w:hAnsi="Tahoma" w:cs="Tahoma"/>
      <w:sz w:val="16"/>
      <w:szCs w:val="16"/>
      <w:lang w:val="fr-FR" w:eastAsia="fr-FR"/>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6256B03BA85B4E44A14F045769F7EEC1"/>
        <w:category>
          <w:name w:val="عام"/>
          <w:gallery w:val="placeholder"/>
        </w:category>
        <w:types>
          <w:type w:val="bbPlcHdr"/>
        </w:types>
        <w:behaviors>
          <w:behavior w:val="content"/>
        </w:behaviors>
        <w:guid w:val="{88713565-F847-4811-A553-629D66A12C67}"/>
      </w:docPartPr>
      <w:docPartBody>
        <w:p w:rsidR="00E8206E" w:rsidRDefault="00E8206E" w:rsidP="00E8206E">
          <w:pPr>
            <w:pStyle w:val="6256B03BA85B4E44A14F045769F7EEC1"/>
          </w:pPr>
          <w:r>
            <w:rPr>
              <w:rFonts w:asciiTheme="majorHAnsi" w:eastAsiaTheme="majorEastAsia" w:hAnsiTheme="majorHAnsi" w:cstheme="majorBidi"/>
              <w:sz w:val="32"/>
              <w:szCs w:val="32"/>
              <w:rtl/>
              <w:lang w:val="ar-SA"/>
            </w:rPr>
            <w:t>[اكتب عنوان المستند]</w:t>
          </w:r>
        </w:p>
      </w:docPartBody>
    </w:docPart>
  </w:docParts>
</w:glossaryDocument>
</file>

<file path=word/glossary/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raditional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characterSpacingControl w:val="doNotCompress"/>
  <w:compat>
    <w:useFELayout/>
  </w:compat>
  <w:rsids>
    <w:rsidRoot w:val="00E8206E"/>
    <w:rsid w:val="003E158A"/>
    <w:rsid w:val="005300E6"/>
    <w:rsid w:val="00C111D0"/>
    <w:rsid w:val="00E8206E"/>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111D0"/>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6256B03BA85B4E44A14F045769F7EEC1">
    <w:name w:val="6256B03BA85B4E44A14F045769F7EEC1"/>
    <w:rsid w:val="00E8206E"/>
    <w:pPr>
      <w:bidi/>
    </w:pPr>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173</TotalTime>
  <Pages>1</Pages>
  <Words>184</Words>
  <Characters>1052</Characters>
  <Application>Microsoft Office Word</Application>
  <DocSecurity>0</DocSecurity>
  <Lines>8</Lines>
  <Paragraphs>2</Paragraphs>
  <ScaleCrop>false</ScaleCrop>
  <HeadingPairs>
    <vt:vector size="4" baseType="variant">
      <vt:variant>
        <vt:lpstr>Titre</vt:lpstr>
      </vt:variant>
      <vt:variant>
        <vt:i4>1</vt:i4>
      </vt:variant>
      <vt:variant>
        <vt:lpstr>العنوان</vt:lpstr>
      </vt:variant>
      <vt:variant>
        <vt:i4>1</vt:i4>
      </vt:variant>
    </vt:vector>
  </HeadingPairs>
  <TitlesOfParts>
    <vt:vector size="2" baseType="lpstr">
      <vt:lpstr>اَلْمُلَخَّصُ</vt:lpstr>
      <vt:lpstr>اَلْمُلَخَّصُ</vt:lpstr>
    </vt:vector>
  </TitlesOfParts>
  <Company/>
  <LinksUpToDate>false</LinksUpToDate>
  <CharactersWithSpaces>1234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اَلْمُلَخَّصُ</dc:title>
  <dc:creator>BAAZIZ</dc:creator>
  <cp:lastModifiedBy>Rachid</cp:lastModifiedBy>
  <cp:revision>6</cp:revision>
  <dcterms:created xsi:type="dcterms:W3CDTF">2022-05-14T16:50:00Z</dcterms:created>
  <dcterms:modified xsi:type="dcterms:W3CDTF">2022-07-03T11:46:00Z</dcterms:modified>
</cp:coreProperties>
</file>