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5563" w:rsidRPr="00335563" w:rsidRDefault="00335563" w:rsidP="003D5515">
      <w:pPr>
        <w:bidi/>
        <w:spacing w:line="240" w:lineRule="auto"/>
        <w:rPr>
          <w:rFonts w:ascii="Simplified Arabic" w:hAnsi="Simplified Arabic" w:cs="Simplified Arabic"/>
          <w:b/>
          <w:bCs/>
          <w:sz w:val="32"/>
          <w:szCs w:val="32"/>
          <w:rtl/>
        </w:rPr>
      </w:pPr>
      <w:r w:rsidRPr="00335563">
        <w:rPr>
          <w:rFonts w:ascii="Simplified Arabic" w:hAnsi="Simplified Arabic" w:cs="Simplified Arabic" w:hint="cs"/>
          <w:b/>
          <w:bCs/>
          <w:sz w:val="32"/>
          <w:szCs w:val="32"/>
          <w:rtl/>
        </w:rPr>
        <w:t>الملخص:</w:t>
      </w:r>
    </w:p>
    <w:p w:rsidR="00335563" w:rsidRPr="00335563" w:rsidRDefault="000149AF" w:rsidP="003E0506">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335563" w:rsidRPr="00335563">
        <w:rPr>
          <w:rFonts w:ascii="Simplified Arabic" w:hAnsi="Simplified Arabic" w:cs="Simplified Arabic" w:hint="cs"/>
          <w:sz w:val="32"/>
          <w:szCs w:val="32"/>
          <w:rtl/>
          <w:lang w:bidi="ar-DZ"/>
        </w:rPr>
        <w:t>لمعالجة مشكلة التدهور الأمني في</w:t>
      </w:r>
      <w:r w:rsidR="00335563" w:rsidRPr="00335563">
        <w:rPr>
          <w:rFonts w:ascii="Simplified Arabic" w:hAnsi="Simplified Arabic" w:cs="Simplified Arabic"/>
          <w:sz w:val="32"/>
          <w:szCs w:val="32"/>
          <w:rtl/>
          <w:lang w:bidi="ar-DZ"/>
        </w:rPr>
        <w:t xml:space="preserve"> الساحل الإفريقي</w:t>
      </w:r>
      <w:r w:rsidR="00335563" w:rsidRPr="00335563">
        <w:rPr>
          <w:rFonts w:ascii="Simplified Arabic" w:hAnsi="Simplified Arabic" w:cs="Simplified Arabic" w:hint="cs"/>
          <w:sz w:val="32"/>
          <w:szCs w:val="32"/>
          <w:rtl/>
          <w:lang w:bidi="ar-DZ"/>
        </w:rPr>
        <w:t xml:space="preserve"> وجب على دول المنطقة</w:t>
      </w:r>
      <w:r w:rsidR="00335563" w:rsidRPr="00335563">
        <w:rPr>
          <w:rFonts w:ascii="Simplified Arabic" w:hAnsi="Simplified Arabic" w:cs="Simplified Arabic"/>
          <w:sz w:val="32"/>
          <w:szCs w:val="32"/>
          <w:rtl/>
          <w:lang w:bidi="ar-DZ"/>
        </w:rPr>
        <w:t xml:space="preserve"> التعاون و</w:t>
      </w:r>
      <w:r w:rsidR="00335563" w:rsidRPr="00335563">
        <w:rPr>
          <w:rFonts w:ascii="Simplified Arabic" w:hAnsi="Simplified Arabic" w:cs="Simplified Arabic" w:hint="cs"/>
          <w:sz w:val="32"/>
          <w:szCs w:val="32"/>
          <w:rtl/>
          <w:lang w:bidi="ar-DZ"/>
        </w:rPr>
        <w:t>ال</w:t>
      </w:r>
      <w:r w:rsidR="00335563" w:rsidRPr="00335563">
        <w:rPr>
          <w:rFonts w:ascii="Simplified Arabic" w:hAnsi="Simplified Arabic" w:cs="Simplified Arabic"/>
          <w:sz w:val="32"/>
          <w:szCs w:val="32"/>
          <w:rtl/>
          <w:lang w:bidi="ar-DZ"/>
        </w:rPr>
        <w:t>تنسيق فيما بينها لإيجاد الآليات المناسبة لمواجهة التهديدات الأمنية التي تعترض المنطقة، وبالأخص التهديد الإرهابي الذي وجد</w:t>
      </w:r>
      <w:r w:rsidR="00335563" w:rsidRPr="00335563">
        <w:rPr>
          <w:rFonts w:ascii="Simplified Arabic" w:hAnsi="Simplified Arabic" w:cs="Simplified Arabic" w:hint="cs"/>
          <w:sz w:val="32"/>
          <w:szCs w:val="32"/>
          <w:rtl/>
        </w:rPr>
        <w:t xml:space="preserve"> كل الأسباب التي ساعدته في توسع أنشطته في المنطقة.</w:t>
      </w:r>
    </w:p>
    <w:p w:rsidR="00335563" w:rsidRDefault="00AC4B00" w:rsidP="003E0506">
      <w:pPr>
        <w:bidi/>
        <w:spacing w:line="240" w:lineRule="auto"/>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sidR="00335563" w:rsidRPr="00335563">
        <w:rPr>
          <w:rFonts w:ascii="Simplified Arabic" w:hAnsi="Simplified Arabic" w:cs="Simplified Arabic" w:hint="cs"/>
          <w:sz w:val="32"/>
          <w:szCs w:val="32"/>
          <w:rtl/>
          <w:lang w:bidi="ar-DZ"/>
        </w:rPr>
        <w:t>وعليه وجب على</w:t>
      </w:r>
      <w:r w:rsidR="00335563" w:rsidRPr="00335563">
        <w:rPr>
          <w:rFonts w:ascii="Simplified Arabic" w:hAnsi="Simplified Arabic" w:cs="Simplified Arabic"/>
          <w:sz w:val="32"/>
          <w:szCs w:val="32"/>
          <w:rtl/>
          <w:lang w:bidi="ar-DZ"/>
        </w:rPr>
        <w:t xml:space="preserve"> دول المنطقة</w:t>
      </w:r>
      <w:r w:rsidR="00335563" w:rsidRPr="00335563">
        <w:rPr>
          <w:rFonts w:ascii="Simplified Arabic" w:hAnsi="Simplified Arabic" w:cs="Simplified Arabic" w:hint="cs"/>
          <w:sz w:val="32"/>
          <w:szCs w:val="32"/>
          <w:rtl/>
          <w:lang w:bidi="ar-DZ"/>
        </w:rPr>
        <w:t xml:space="preserve"> الساحل الإفريقي</w:t>
      </w:r>
      <w:r w:rsidR="00335563" w:rsidRPr="00335563">
        <w:rPr>
          <w:rFonts w:ascii="Simplified Arabic" w:hAnsi="Simplified Arabic" w:cs="Simplified Arabic"/>
          <w:sz w:val="32"/>
          <w:szCs w:val="32"/>
          <w:rtl/>
          <w:lang w:bidi="ar-DZ"/>
        </w:rPr>
        <w:t xml:space="preserve"> تقنين ذلك في تشريعاتها الداخلية</w:t>
      </w:r>
      <w:r w:rsidR="00335563" w:rsidRPr="00335563">
        <w:rPr>
          <w:rFonts w:ascii="Simplified Arabic" w:hAnsi="Simplified Arabic" w:cs="Simplified Arabic" w:hint="cs"/>
          <w:sz w:val="32"/>
          <w:szCs w:val="32"/>
          <w:rtl/>
          <w:lang w:bidi="ar-DZ"/>
        </w:rPr>
        <w:t>،</w:t>
      </w:r>
      <w:r w:rsidR="00335563" w:rsidRPr="00335563">
        <w:rPr>
          <w:rFonts w:ascii="Simplified Arabic" w:hAnsi="Simplified Arabic" w:cs="Simplified Arabic"/>
          <w:sz w:val="32"/>
          <w:szCs w:val="32"/>
          <w:rtl/>
          <w:lang w:bidi="ar-DZ"/>
        </w:rPr>
        <w:t xml:space="preserve"> فلا تتحقق </w:t>
      </w:r>
      <w:r w:rsidR="00335563" w:rsidRPr="00335563">
        <w:rPr>
          <w:rFonts w:ascii="Simplified Arabic" w:hAnsi="Simplified Arabic" w:cs="Simplified Arabic" w:hint="cs"/>
          <w:sz w:val="32"/>
          <w:szCs w:val="32"/>
          <w:rtl/>
          <w:lang w:bidi="ar-DZ"/>
        </w:rPr>
        <w:t xml:space="preserve">عملية مواجهة الإرهاب في المنطقة النتيجة المرجوة </w:t>
      </w:r>
      <w:r w:rsidR="00335563" w:rsidRPr="00335563">
        <w:rPr>
          <w:rFonts w:ascii="Simplified Arabic" w:hAnsi="Simplified Arabic" w:cs="Simplified Arabic"/>
          <w:sz w:val="32"/>
          <w:szCs w:val="32"/>
          <w:rtl/>
          <w:lang w:bidi="ar-DZ"/>
        </w:rPr>
        <w:t xml:space="preserve">إلا إذا حصل تكامل بين مكافحة </w:t>
      </w:r>
      <w:r w:rsidR="00335563" w:rsidRPr="00335563">
        <w:rPr>
          <w:rFonts w:ascii="Simplified Arabic" w:hAnsi="Simplified Arabic" w:cs="Simplified Arabic" w:hint="cs"/>
          <w:sz w:val="32"/>
          <w:szCs w:val="32"/>
          <w:rtl/>
          <w:lang w:bidi="ar-DZ"/>
        </w:rPr>
        <w:t>الظاهرة</w:t>
      </w:r>
      <w:r w:rsidR="00335563" w:rsidRPr="00335563">
        <w:rPr>
          <w:rFonts w:ascii="Simplified Arabic" w:hAnsi="Simplified Arabic" w:cs="Simplified Arabic"/>
          <w:sz w:val="32"/>
          <w:szCs w:val="32"/>
          <w:rtl/>
          <w:lang w:bidi="ar-DZ"/>
        </w:rPr>
        <w:t xml:space="preserve"> على الص</w:t>
      </w:r>
      <w:bookmarkStart w:id="0" w:name="_GoBack"/>
      <w:bookmarkEnd w:id="0"/>
      <w:r w:rsidR="00335563" w:rsidRPr="00335563">
        <w:rPr>
          <w:rFonts w:ascii="Simplified Arabic" w:hAnsi="Simplified Arabic" w:cs="Simplified Arabic"/>
          <w:sz w:val="32"/>
          <w:szCs w:val="32"/>
          <w:rtl/>
          <w:lang w:bidi="ar-DZ"/>
        </w:rPr>
        <w:t>عيد</w:t>
      </w:r>
      <w:r w:rsidR="00335563" w:rsidRPr="00335563">
        <w:rPr>
          <w:rFonts w:ascii="Simplified Arabic" w:hAnsi="Simplified Arabic" w:cs="Simplified Arabic" w:hint="cs"/>
          <w:sz w:val="32"/>
          <w:szCs w:val="32"/>
          <w:rtl/>
          <w:lang w:bidi="ar-DZ"/>
        </w:rPr>
        <w:t>ين</w:t>
      </w:r>
      <w:r w:rsidR="00335563" w:rsidRPr="00335563">
        <w:rPr>
          <w:rFonts w:ascii="Simplified Arabic" w:hAnsi="Simplified Arabic" w:cs="Simplified Arabic"/>
          <w:sz w:val="32"/>
          <w:szCs w:val="32"/>
          <w:rtl/>
          <w:lang w:bidi="ar-DZ"/>
        </w:rPr>
        <w:t xml:space="preserve"> الوطني</w:t>
      </w:r>
      <w:r w:rsidR="00335563" w:rsidRPr="00335563">
        <w:rPr>
          <w:rFonts w:ascii="Simplified Arabic" w:hAnsi="Simplified Arabic" w:cs="Simplified Arabic" w:hint="cs"/>
          <w:sz w:val="32"/>
          <w:szCs w:val="32"/>
          <w:rtl/>
          <w:lang w:bidi="ar-DZ"/>
        </w:rPr>
        <w:t xml:space="preserve"> و</w:t>
      </w:r>
      <w:r w:rsidR="00335563" w:rsidRPr="00335563">
        <w:rPr>
          <w:rFonts w:ascii="Simplified Arabic" w:hAnsi="Simplified Arabic" w:cs="Simplified Arabic"/>
          <w:sz w:val="32"/>
          <w:szCs w:val="32"/>
          <w:rtl/>
          <w:lang w:bidi="ar-DZ"/>
        </w:rPr>
        <w:t>الإقليمي، ورفض أي تدخل أجنبي في المنطقة فالحل موجود بين دول الساحل الإفريقي</w:t>
      </w:r>
      <w:r w:rsidR="00335563" w:rsidRPr="00335563">
        <w:rPr>
          <w:rFonts w:ascii="Simplified Arabic" w:hAnsi="Simplified Arabic" w:cs="Simplified Arabic" w:hint="cs"/>
          <w:sz w:val="32"/>
          <w:szCs w:val="32"/>
          <w:rtl/>
          <w:lang w:bidi="ar-DZ"/>
        </w:rPr>
        <w:t xml:space="preserve"> </w:t>
      </w:r>
      <w:r w:rsidR="00335563" w:rsidRPr="00335563">
        <w:rPr>
          <w:rFonts w:ascii="Simplified Arabic" w:hAnsi="Simplified Arabic" w:cs="Simplified Arabic"/>
          <w:sz w:val="32"/>
          <w:szCs w:val="32"/>
          <w:rtl/>
          <w:lang w:bidi="ar-DZ"/>
        </w:rPr>
        <w:t>والمتمثل في تظافر الجهود والتطبيق الفعلي للاتفاقيات والمعاهدات المبرمة بينهم سواء كانت إقليمية أو ثنائية</w:t>
      </w:r>
      <w:r w:rsidR="00335563" w:rsidRPr="00335563">
        <w:rPr>
          <w:rFonts w:ascii="Simplified Arabic" w:hAnsi="Simplified Arabic" w:cs="Simplified Arabic" w:hint="cs"/>
          <w:sz w:val="32"/>
          <w:szCs w:val="32"/>
          <w:rtl/>
          <w:lang w:bidi="ar-DZ"/>
        </w:rPr>
        <w:t>.</w:t>
      </w:r>
    </w:p>
    <w:p w:rsidR="000668E0" w:rsidRPr="00335563" w:rsidRDefault="000668E0" w:rsidP="003E0506">
      <w:pPr>
        <w:bidi/>
        <w:spacing w:line="240" w:lineRule="auto"/>
        <w:jc w:val="both"/>
        <w:rPr>
          <w:rFonts w:ascii="Simplified Arabic" w:hAnsi="Simplified Arabic" w:cs="Simplified Arabic"/>
          <w:sz w:val="32"/>
          <w:szCs w:val="32"/>
          <w:rtl/>
          <w:lang w:bidi="ar-DZ"/>
        </w:rPr>
      </w:pPr>
      <w:r w:rsidRPr="008637C2">
        <w:rPr>
          <w:rFonts w:ascii="Simplified Arabic" w:hAnsi="Simplified Arabic" w:cs="Simplified Arabic" w:hint="cs"/>
          <w:b/>
          <w:bCs/>
          <w:sz w:val="32"/>
          <w:szCs w:val="32"/>
          <w:rtl/>
          <w:lang w:bidi="ar-DZ"/>
        </w:rPr>
        <w:t>الكلمات المفتاحية:</w:t>
      </w:r>
      <w:r>
        <w:rPr>
          <w:rFonts w:ascii="Simplified Arabic" w:hAnsi="Simplified Arabic" w:cs="Simplified Arabic" w:hint="cs"/>
          <w:sz w:val="32"/>
          <w:szCs w:val="32"/>
          <w:rtl/>
          <w:lang w:bidi="ar-DZ"/>
        </w:rPr>
        <w:t xml:space="preserve"> </w:t>
      </w:r>
      <w:r w:rsidR="00942369">
        <w:rPr>
          <w:rFonts w:ascii="Simplified Arabic" w:hAnsi="Simplified Arabic" w:cs="Simplified Arabic" w:hint="cs"/>
          <w:sz w:val="32"/>
          <w:szCs w:val="32"/>
          <w:rtl/>
          <w:lang w:bidi="ar-DZ"/>
        </w:rPr>
        <w:t>الإرهاب، الساحل الإفريقي، الآليات</w:t>
      </w:r>
      <w:r w:rsidR="002B5014">
        <w:rPr>
          <w:rFonts w:ascii="Simplified Arabic" w:hAnsi="Simplified Arabic" w:cs="Simplified Arabic" w:hint="cs"/>
          <w:sz w:val="32"/>
          <w:szCs w:val="32"/>
          <w:rtl/>
          <w:lang w:bidi="ar-DZ"/>
        </w:rPr>
        <w:t xml:space="preserve"> القانونية، الآليات العملية</w:t>
      </w:r>
      <w:r w:rsidR="00942369">
        <w:rPr>
          <w:rFonts w:ascii="Simplified Arabic" w:hAnsi="Simplified Arabic" w:cs="Simplified Arabic" w:hint="cs"/>
          <w:sz w:val="32"/>
          <w:szCs w:val="32"/>
          <w:rtl/>
          <w:lang w:bidi="ar-DZ"/>
        </w:rPr>
        <w:t xml:space="preserve"> </w:t>
      </w:r>
    </w:p>
    <w:p w:rsidR="00335563" w:rsidRPr="00203677" w:rsidRDefault="00335563" w:rsidP="00335563">
      <w:pPr>
        <w:rPr>
          <w:rFonts w:asciiTheme="majorBidi" w:hAnsiTheme="majorBidi" w:cstheme="majorBidi"/>
          <w:b/>
          <w:bCs/>
          <w:sz w:val="28"/>
          <w:szCs w:val="28"/>
          <w:lang w:val="en-GB"/>
        </w:rPr>
      </w:pPr>
      <w:r w:rsidRPr="00203677">
        <w:rPr>
          <w:rFonts w:asciiTheme="majorBidi" w:hAnsiTheme="majorBidi" w:cstheme="majorBidi"/>
          <w:b/>
          <w:bCs/>
          <w:sz w:val="32"/>
          <w:szCs w:val="32"/>
          <w:lang w:val="en-GB"/>
        </w:rPr>
        <w:t>Abstract</w:t>
      </w:r>
    </w:p>
    <w:p w:rsidR="00335563" w:rsidRPr="00335563" w:rsidRDefault="00AC4B00" w:rsidP="003E0506">
      <w:pPr>
        <w:spacing w:line="360" w:lineRule="auto"/>
        <w:jc w:val="both"/>
        <w:rPr>
          <w:rFonts w:asciiTheme="majorBidi" w:hAnsiTheme="majorBidi" w:cstheme="majorBidi"/>
          <w:sz w:val="28"/>
          <w:szCs w:val="28"/>
          <w:rtl/>
        </w:rPr>
      </w:pPr>
      <w:r>
        <w:rPr>
          <w:rFonts w:asciiTheme="majorBidi" w:hAnsiTheme="majorBidi" w:cstheme="majorBidi"/>
          <w:sz w:val="28"/>
          <w:szCs w:val="28"/>
          <w:lang w:val="en-US"/>
        </w:rPr>
        <w:t xml:space="preserve">  </w:t>
      </w:r>
      <w:r w:rsidR="00013CF3">
        <w:rPr>
          <w:rFonts w:asciiTheme="majorBidi" w:hAnsiTheme="majorBidi" w:cstheme="majorBidi"/>
          <w:sz w:val="28"/>
          <w:szCs w:val="28"/>
          <w:lang w:val="en-US"/>
        </w:rPr>
        <w:t xml:space="preserve"> </w:t>
      </w:r>
      <w:r w:rsidR="00335563" w:rsidRPr="00335563">
        <w:rPr>
          <w:rFonts w:asciiTheme="majorBidi" w:hAnsiTheme="majorBidi" w:cstheme="majorBidi"/>
          <w:sz w:val="28"/>
          <w:szCs w:val="28"/>
          <w:lang w:val="en-US"/>
        </w:rPr>
        <w:t>The African coast countries must cooperate and coordinate among themselves to find appropriate mechanisms to confront the security threats facing the region, In particular the terrorist threat, which found all the reasons for its expansion in the region</w:t>
      </w:r>
      <w:r w:rsidR="0046726B">
        <w:rPr>
          <w:rFonts w:asciiTheme="majorBidi" w:hAnsiTheme="majorBidi" w:cstheme="majorBidi" w:hint="cs"/>
          <w:sz w:val="28"/>
          <w:szCs w:val="28"/>
          <w:rtl/>
          <w:lang w:val="en-US"/>
        </w:rPr>
        <w:t>.</w:t>
      </w:r>
    </w:p>
    <w:p w:rsidR="00335563" w:rsidRPr="00335563" w:rsidRDefault="00AC4B00" w:rsidP="003E0506">
      <w:pPr>
        <w:spacing w:line="360" w:lineRule="auto"/>
        <w:jc w:val="both"/>
        <w:rPr>
          <w:rFonts w:asciiTheme="majorBidi" w:hAnsiTheme="majorBidi" w:cstheme="majorBidi"/>
          <w:sz w:val="28"/>
          <w:szCs w:val="28"/>
          <w:rtl/>
        </w:rPr>
      </w:pPr>
      <w:r>
        <w:rPr>
          <w:rFonts w:asciiTheme="majorBidi" w:hAnsiTheme="majorBidi" w:cstheme="majorBidi"/>
          <w:sz w:val="28"/>
          <w:szCs w:val="28"/>
          <w:lang w:val="en-US"/>
        </w:rPr>
        <w:t xml:space="preserve">   </w:t>
      </w:r>
      <w:r w:rsidR="00335563" w:rsidRPr="00335563">
        <w:rPr>
          <w:rFonts w:asciiTheme="majorBidi" w:hAnsiTheme="majorBidi" w:cstheme="majorBidi"/>
          <w:sz w:val="28"/>
          <w:szCs w:val="28"/>
          <w:lang w:val="en-US"/>
        </w:rPr>
        <w:t>In addition, countries in the region have to codify this in their domestic legislation. The result is achieved only if there is complementarity between the fight against terrorism at the national and regional levels</w:t>
      </w:r>
      <w:r w:rsidR="00335563" w:rsidRPr="00335563">
        <w:rPr>
          <w:rFonts w:asciiTheme="majorBidi" w:hAnsiTheme="majorBidi" w:cstheme="majorBidi"/>
          <w:sz w:val="28"/>
          <w:szCs w:val="28"/>
          <w:lang w:val="en-GB"/>
        </w:rPr>
        <w:t>, And the rejection of any foreign intervention in the region, that the solution exists between the African coast countries, which is a combination of efforts and the effective implementation of the conventions and treaties concluded between them, whether regional or bilateral.</w:t>
      </w:r>
    </w:p>
    <w:p w:rsidR="000B09BF" w:rsidRDefault="000B09BF" w:rsidP="003E0506">
      <w:pPr>
        <w:spacing w:line="360" w:lineRule="auto"/>
        <w:jc w:val="both"/>
        <w:rPr>
          <w:rFonts w:asciiTheme="majorBidi" w:hAnsiTheme="majorBidi" w:cstheme="majorBidi"/>
          <w:sz w:val="28"/>
          <w:szCs w:val="28"/>
          <w:lang w:val="en-GB"/>
        </w:rPr>
      </w:pPr>
      <w:r w:rsidRPr="00BA4F93">
        <w:rPr>
          <w:rFonts w:asciiTheme="majorBidi" w:hAnsiTheme="majorBidi" w:cstheme="majorBidi"/>
          <w:b/>
          <w:bCs/>
          <w:sz w:val="28"/>
          <w:szCs w:val="28"/>
          <w:lang w:val="en-GB"/>
        </w:rPr>
        <w:t>Key words:</w:t>
      </w:r>
      <w:r w:rsidRPr="00BA4F93">
        <w:rPr>
          <w:rFonts w:asciiTheme="majorBidi" w:hAnsiTheme="majorBidi" w:cstheme="majorBidi"/>
          <w:sz w:val="28"/>
          <w:szCs w:val="28"/>
          <w:lang w:val="en-GB"/>
        </w:rPr>
        <w:t xml:space="preserve"> Terrorism,</w:t>
      </w:r>
      <w:r w:rsidR="00136623" w:rsidRPr="00BA4F93">
        <w:rPr>
          <w:rFonts w:asciiTheme="majorBidi" w:hAnsiTheme="majorBidi" w:cstheme="majorBidi"/>
          <w:sz w:val="28"/>
          <w:szCs w:val="28"/>
          <w:lang w:val="en-GB"/>
        </w:rPr>
        <w:t xml:space="preserve"> </w:t>
      </w:r>
      <w:r w:rsidRPr="00BA4F93">
        <w:rPr>
          <w:rFonts w:asciiTheme="majorBidi" w:hAnsiTheme="majorBidi" w:cstheme="majorBidi"/>
          <w:sz w:val="28"/>
          <w:szCs w:val="28"/>
          <w:lang w:val="en-GB"/>
        </w:rPr>
        <w:t>African Coast</w:t>
      </w:r>
      <w:r w:rsidRPr="00BA4F93">
        <w:rPr>
          <w:rFonts w:asciiTheme="majorBidi" w:hAnsiTheme="majorBidi" w:cstheme="majorBidi" w:hint="cs"/>
          <w:sz w:val="28"/>
          <w:szCs w:val="28"/>
          <w:rtl/>
          <w:lang w:bidi="ar-DZ"/>
        </w:rPr>
        <w:t>,</w:t>
      </w:r>
      <w:r w:rsidRPr="00BA4F93">
        <w:rPr>
          <w:rFonts w:asciiTheme="majorBidi" w:hAnsiTheme="majorBidi" w:cstheme="majorBidi"/>
          <w:sz w:val="28"/>
          <w:szCs w:val="28"/>
          <w:lang w:val="en-GB"/>
        </w:rPr>
        <w:t xml:space="preserve"> Legal </w:t>
      </w:r>
      <w:r w:rsidR="00136623" w:rsidRPr="00BA4F93">
        <w:rPr>
          <w:rFonts w:asciiTheme="majorBidi" w:hAnsiTheme="majorBidi" w:cstheme="majorBidi"/>
          <w:sz w:val="28"/>
          <w:szCs w:val="28"/>
          <w:lang w:val="en-US"/>
        </w:rPr>
        <w:t>mechanisms</w:t>
      </w:r>
      <w:r w:rsidRPr="00BA4F93">
        <w:rPr>
          <w:rFonts w:asciiTheme="majorBidi" w:hAnsiTheme="majorBidi" w:cstheme="majorBidi"/>
          <w:sz w:val="28"/>
          <w:szCs w:val="28"/>
          <w:lang w:val="en-GB"/>
        </w:rPr>
        <w:t xml:space="preserve">, Practical </w:t>
      </w:r>
      <w:r w:rsidR="00136623" w:rsidRPr="00BA4F93">
        <w:rPr>
          <w:rFonts w:asciiTheme="majorBidi" w:hAnsiTheme="majorBidi" w:cstheme="majorBidi"/>
          <w:sz w:val="28"/>
          <w:szCs w:val="28"/>
          <w:lang w:val="en-US"/>
        </w:rPr>
        <w:t>mechanisms</w:t>
      </w:r>
      <w:r w:rsidRPr="00BA4F93">
        <w:rPr>
          <w:rFonts w:asciiTheme="majorBidi" w:hAnsiTheme="majorBidi" w:cstheme="majorBidi"/>
          <w:sz w:val="28"/>
          <w:szCs w:val="28"/>
          <w:lang w:val="en-GB"/>
        </w:rPr>
        <w:t>.</w:t>
      </w:r>
    </w:p>
    <w:p w:rsidR="003E0506" w:rsidRDefault="003E0506" w:rsidP="003E0506">
      <w:pPr>
        <w:spacing w:line="360" w:lineRule="auto"/>
        <w:jc w:val="both"/>
        <w:rPr>
          <w:rFonts w:asciiTheme="majorBidi" w:hAnsiTheme="majorBidi" w:cstheme="majorBidi"/>
          <w:sz w:val="28"/>
          <w:szCs w:val="28"/>
          <w:lang w:val="en-GB"/>
        </w:rPr>
      </w:pPr>
    </w:p>
    <w:p w:rsidR="00335563" w:rsidRPr="00335563" w:rsidRDefault="00335563" w:rsidP="003E0506">
      <w:pPr>
        <w:spacing w:line="360" w:lineRule="auto"/>
        <w:jc w:val="both"/>
        <w:rPr>
          <w:rFonts w:asciiTheme="majorBidi" w:hAnsiTheme="majorBidi" w:cstheme="majorBidi"/>
          <w:b/>
          <w:bCs/>
          <w:sz w:val="28"/>
          <w:szCs w:val="28"/>
        </w:rPr>
      </w:pPr>
      <w:r w:rsidRPr="00335563">
        <w:rPr>
          <w:rFonts w:asciiTheme="majorBidi" w:hAnsiTheme="majorBidi" w:cstheme="majorBidi"/>
          <w:b/>
          <w:bCs/>
          <w:sz w:val="28"/>
          <w:szCs w:val="28"/>
        </w:rPr>
        <w:lastRenderedPageBreak/>
        <w:t>Abstrait</w:t>
      </w:r>
    </w:p>
    <w:p w:rsidR="00335563" w:rsidRPr="00335563" w:rsidRDefault="00013CF3" w:rsidP="003E0506">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335563" w:rsidRPr="00335563">
        <w:rPr>
          <w:rFonts w:asciiTheme="majorBidi" w:hAnsiTheme="majorBidi" w:cstheme="majorBidi"/>
          <w:sz w:val="28"/>
          <w:szCs w:val="28"/>
        </w:rPr>
        <w:t>Les pays de la côte africaine doivent coopérer et se coordonner entre eux pour trouver des mécanismes appropriés pour faire face aux menaces sécuritaires auxquelles la région est confrontée, en particulier la menace terroriste, qui a trouvé toutes les raisons de son expansion dans la région.</w:t>
      </w:r>
    </w:p>
    <w:p w:rsidR="00335563" w:rsidRPr="00335563" w:rsidRDefault="00AC4B00" w:rsidP="003E0506">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335563" w:rsidRPr="00335563">
        <w:rPr>
          <w:rFonts w:asciiTheme="majorBidi" w:hAnsiTheme="majorBidi" w:cstheme="majorBidi"/>
          <w:sz w:val="28"/>
          <w:szCs w:val="28"/>
        </w:rPr>
        <w:t>En outre, les pays de la région doivent codifier cela dans leur législation nationale. Le résultat n'est atteint que s'il y a complémentarité entre la lutte contre le terrorisme aux niveaux national et régional, Et le rejet de toute intervention étrangère dans la région, que la solution existe entre les pays de la côte africaine, qui est une combinaison d'efforts et de l'application effective des conventions et traités conclus entre eux, qu'ils soient régionaux ou bilatéraux.</w:t>
      </w:r>
    </w:p>
    <w:p w:rsidR="00B7630B" w:rsidRPr="00B7630B" w:rsidRDefault="00B7630B" w:rsidP="003E0506">
      <w:pPr>
        <w:spacing w:line="360" w:lineRule="auto"/>
        <w:jc w:val="both"/>
        <w:rPr>
          <w:rFonts w:asciiTheme="majorBidi" w:hAnsiTheme="majorBidi" w:cstheme="majorBidi"/>
          <w:sz w:val="28"/>
          <w:szCs w:val="28"/>
          <w:rtl/>
          <w:lang w:bidi="ar-DZ"/>
        </w:rPr>
      </w:pPr>
      <w:r w:rsidRPr="00B7630B">
        <w:rPr>
          <w:rFonts w:asciiTheme="majorBidi" w:hAnsiTheme="majorBidi" w:cstheme="majorBidi"/>
          <w:b/>
          <w:bCs/>
          <w:sz w:val="28"/>
          <w:szCs w:val="28"/>
        </w:rPr>
        <w:t>Les mots clés :</w:t>
      </w:r>
      <w:r w:rsidRPr="00B7630B">
        <w:rPr>
          <w:rFonts w:asciiTheme="majorBidi" w:hAnsiTheme="majorBidi" w:cstheme="majorBidi"/>
          <w:sz w:val="28"/>
          <w:szCs w:val="28"/>
        </w:rPr>
        <w:t xml:space="preserve"> terrorisme,</w:t>
      </w:r>
      <w:r w:rsidR="00F0249B" w:rsidRPr="00F0249B">
        <w:rPr>
          <w:rFonts w:asciiTheme="majorBidi" w:hAnsiTheme="majorBidi" w:cstheme="majorBidi"/>
          <w:sz w:val="28"/>
          <w:szCs w:val="28"/>
        </w:rPr>
        <w:t xml:space="preserve"> la côte africaine</w:t>
      </w:r>
      <w:r w:rsidR="00F0249B">
        <w:rPr>
          <w:rFonts w:asciiTheme="majorBidi" w:hAnsiTheme="majorBidi" w:cstheme="majorBidi"/>
          <w:sz w:val="28"/>
          <w:szCs w:val="28"/>
        </w:rPr>
        <w:t>,</w:t>
      </w:r>
      <w:r w:rsidRPr="00B7630B">
        <w:rPr>
          <w:rFonts w:asciiTheme="majorBidi" w:hAnsiTheme="majorBidi" w:cstheme="majorBidi"/>
          <w:sz w:val="28"/>
          <w:szCs w:val="28"/>
        </w:rPr>
        <w:t xml:space="preserve"> </w:t>
      </w:r>
      <w:r w:rsidR="003B3B62" w:rsidRPr="003B3B62">
        <w:rPr>
          <w:rFonts w:asciiTheme="majorBidi" w:hAnsiTheme="majorBidi" w:cstheme="majorBidi"/>
          <w:sz w:val="28"/>
          <w:szCs w:val="28"/>
        </w:rPr>
        <w:t>des mécanismes</w:t>
      </w:r>
      <w:r w:rsidRPr="00B7630B">
        <w:rPr>
          <w:rFonts w:asciiTheme="majorBidi" w:hAnsiTheme="majorBidi" w:cstheme="majorBidi"/>
          <w:sz w:val="28"/>
          <w:szCs w:val="28"/>
        </w:rPr>
        <w:t xml:space="preserve"> légaux, </w:t>
      </w:r>
      <w:r w:rsidR="003B3B62" w:rsidRPr="003B3B62">
        <w:rPr>
          <w:rFonts w:asciiTheme="majorBidi" w:hAnsiTheme="majorBidi" w:cstheme="majorBidi"/>
          <w:sz w:val="28"/>
          <w:szCs w:val="28"/>
        </w:rPr>
        <w:t>des mécanismes</w:t>
      </w:r>
      <w:r w:rsidRPr="00B7630B">
        <w:rPr>
          <w:rFonts w:asciiTheme="majorBidi" w:hAnsiTheme="majorBidi" w:cstheme="majorBidi"/>
          <w:sz w:val="28"/>
          <w:szCs w:val="28"/>
        </w:rPr>
        <w:t xml:space="preserve"> pratiques.</w:t>
      </w:r>
    </w:p>
    <w:p w:rsidR="002B5014" w:rsidRPr="00335563" w:rsidRDefault="002B5014" w:rsidP="00B7630B">
      <w:pPr>
        <w:rPr>
          <w:rFonts w:ascii="Simplified Arabic" w:hAnsi="Simplified Arabic" w:cs="Simplified Arabic"/>
          <w:sz w:val="32"/>
          <w:szCs w:val="32"/>
          <w:lang w:bidi="ar-DZ"/>
        </w:rPr>
      </w:pPr>
    </w:p>
    <w:sectPr w:rsidR="002B5014" w:rsidRPr="00335563" w:rsidSect="003E0506">
      <w:headerReference w:type="first" r:id="rId6"/>
      <w:footerReference w:type="first" r:id="rId7"/>
      <w:footnotePr>
        <w:numRestart w:val="eachPage"/>
      </w:footnotePr>
      <w:pgSz w:w="11906" w:h="16838"/>
      <w:pgMar w:top="1134" w:right="1701" w:bottom="1134" w:left="1134"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32C5" w:rsidRDefault="001532C5">
      <w:pPr>
        <w:spacing w:after="0" w:line="240" w:lineRule="auto"/>
      </w:pPr>
      <w:r>
        <w:separator/>
      </w:r>
    </w:p>
  </w:endnote>
  <w:endnote w:type="continuationSeparator" w:id="0">
    <w:p w:rsidR="001532C5" w:rsidRDefault="001532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5014" w:rsidRDefault="002B5014" w:rsidP="002B5014">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32C5" w:rsidRDefault="001532C5">
      <w:pPr>
        <w:spacing w:after="0" w:line="240" w:lineRule="auto"/>
      </w:pPr>
      <w:r>
        <w:separator/>
      </w:r>
    </w:p>
  </w:footnote>
  <w:footnote w:type="continuationSeparator" w:id="0">
    <w:p w:rsidR="001532C5" w:rsidRDefault="001532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5014" w:rsidRDefault="002B5014">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5563"/>
    <w:rsid w:val="00013CF3"/>
    <w:rsid w:val="000149AF"/>
    <w:rsid w:val="0006140C"/>
    <w:rsid w:val="000668E0"/>
    <w:rsid w:val="000B09BF"/>
    <w:rsid w:val="00136623"/>
    <w:rsid w:val="001532C5"/>
    <w:rsid w:val="00203677"/>
    <w:rsid w:val="002B5014"/>
    <w:rsid w:val="00335563"/>
    <w:rsid w:val="003B3B62"/>
    <w:rsid w:val="003D5515"/>
    <w:rsid w:val="003E0506"/>
    <w:rsid w:val="004362E2"/>
    <w:rsid w:val="0046726B"/>
    <w:rsid w:val="007F17E3"/>
    <w:rsid w:val="00820F02"/>
    <w:rsid w:val="008637C2"/>
    <w:rsid w:val="00942369"/>
    <w:rsid w:val="00AC4B00"/>
    <w:rsid w:val="00AE69A3"/>
    <w:rsid w:val="00B7630B"/>
    <w:rsid w:val="00BA4F93"/>
    <w:rsid w:val="00F0249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B44F988-922A-435A-89AB-EBA1A34C6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62E2"/>
  </w:style>
  <w:style w:type="paragraph" w:styleId="Titre2">
    <w:name w:val="heading 2"/>
    <w:basedOn w:val="Normal"/>
    <w:next w:val="Normal"/>
    <w:link w:val="Titre2Car"/>
    <w:uiPriority w:val="9"/>
    <w:unhideWhenUsed/>
    <w:qFormat/>
    <w:rsid w:val="004362E2"/>
    <w:pPr>
      <w:keepNext/>
      <w:keepLines/>
      <w:spacing w:before="200" w:after="0" w:line="240" w:lineRule="auto"/>
      <w:jc w:val="right"/>
      <w:outlineLvl w:val="1"/>
    </w:pPr>
    <w:rPr>
      <w:rFonts w:asciiTheme="majorHAnsi" w:eastAsiaTheme="majorEastAsia" w:hAnsiTheme="majorHAnsi" w:cstheme="majorBidi"/>
      <w:b/>
      <w:bCs/>
      <w:color w:val="4F81BD" w:themeColor="accent1"/>
      <w:sz w:val="26"/>
      <w:szCs w:val="2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4362E2"/>
    <w:rPr>
      <w:rFonts w:asciiTheme="majorHAnsi" w:eastAsiaTheme="majorEastAsia" w:hAnsiTheme="majorHAnsi" w:cstheme="majorBidi"/>
      <w:b/>
      <w:bCs/>
      <w:color w:val="4F81BD" w:themeColor="accent1"/>
      <w:sz w:val="26"/>
      <w:szCs w:val="26"/>
      <w:lang w:eastAsia="fr-FR"/>
    </w:rPr>
  </w:style>
  <w:style w:type="paragraph" w:styleId="En-tte">
    <w:name w:val="header"/>
    <w:basedOn w:val="Normal"/>
    <w:link w:val="En-tteCar"/>
    <w:uiPriority w:val="99"/>
    <w:semiHidden/>
    <w:unhideWhenUsed/>
    <w:rsid w:val="00335563"/>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335563"/>
  </w:style>
  <w:style w:type="paragraph" w:styleId="Pieddepage">
    <w:name w:val="footer"/>
    <w:basedOn w:val="Normal"/>
    <w:link w:val="PieddepageCar"/>
    <w:uiPriority w:val="99"/>
    <w:semiHidden/>
    <w:unhideWhenUsed/>
    <w:rsid w:val="00335563"/>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3355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376</Words>
  <Characters>2068</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Morad</cp:lastModifiedBy>
  <cp:revision>4</cp:revision>
  <dcterms:created xsi:type="dcterms:W3CDTF">2022-11-22T16:21:00Z</dcterms:created>
  <dcterms:modified xsi:type="dcterms:W3CDTF">2022-11-23T09:16:00Z</dcterms:modified>
</cp:coreProperties>
</file>