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DE7" w:rsidRDefault="003D6DE7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3D6DE7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844AA1" w:rsidRPr="00844AA1" w:rsidRDefault="00844AA1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844AA1">
        <w:rPr>
          <w:lang w:val="en-US"/>
        </w:rPr>
        <w:t xml:space="preserve">The present study was aimed to investigate the essential oil composition and the antioxidant properties of an Algerian </w:t>
      </w:r>
      <w:proofErr w:type="spellStart"/>
      <w:r w:rsidRPr="00844AA1">
        <w:rPr>
          <w:lang w:val="en-US"/>
        </w:rPr>
        <w:t>Cistus</w:t>
      </w:r>
      <w:proofErr w:type="spellEnd"/>
      <w:r w:rsidRPr="00844AA1">
        <w:rPr>
          <w:lang w:val="en-US"/>
        </w:rPr>
        <w:t xml:space="preserve"> </w:t>
      </w:r>
      <w:proofErr w:type="spellStart"/>
      <w:r w:rsidRPr="00844AA1">
        <w:rPr>
          <w:lang w:val="en-US"/>
        </w:rPr>
        <w:t>albidus</w:t>
      </w:r>
      <w:proofErr w:type="spellEnd"/>
      <w:r w:rsidRPr="00844AA1">
        <w:rPr>
          <w:lang w:val="en-US"/>
        </w:rPr>
        <w:t xml:space="preserve"> L. from the </w:t>
      </w:r>
      <w:proofErr w:type="spellStart"/>
      <w:r w:rsidRPr="00844AA1">
        <w:rPr>
          <w:lang w:val="en-US"/>
        </w:rPr>
        <w:t>Aures</w:t>
      </w:r>
      <w:proofErr w:type="spellEnd"/>
      <w:r w:rsidRPr="00844AA1">
        <w:rPr>
          <w:lang w:val="en-US"/>
        </w:rPr>
        <w:t xml:space="preserve"> region. The essential oil was extracted by steam distillation technique and analyzed by GC-MS and GC-FID methods and the antioxidant evaluation was determined by the DPPH radical scavenging assay. Total phenol and </w:t>
      </w:r>
      <w:proofErr w:type="spellStart"/>
      <w:r w:rsidRPr="00844AA1">
        <w:rPr>
          <w:lang w:val="en-US"/>
        </w:rPr>
        <w:t>flavonoid</w:t>
      </w:r>
      <w:proofErr w:type="spellEnd"/>
      <w:r w:rsidRPr="00844AA1">
        <w:rPr>
          <w:lang w:val="en-US"/>
        </w:rPr>
        <w:t xml:space="preserve"> contents were measured using </w:t>
      </w:r>
      <w:proofErr w:type="spellStart"/>
      <w:r w:rsidRPr="00844AA1">
        <w:rPr>
          <w:lang w:val="en-US"/>
        </w:rPr>
        <w:t>Foline-Ciocalteau</w:t>
      </w:r>
      <w:proofErr w:type="spellEnd"/>
      <w:r w:rsidRPr="00844AA1">
        <w:rPr>
          <w:lang w:val="en-US"/>
        </w:rPr>
        <w:t xml:space="preserve"> and </w:t>
      </w:r>
      <w:proofErr w:type="spellStart"/>
      <w:r w:rsidRPr="00844AA1">
        <w:rPr>
          <w:lang w:val="en-US"/>
        </w:rPr>
        <w:t>aluminium</w:t>
      </w:r>
      <w:proofErr w:type="spellEnd"/>
      <w:r w:rsidRPr="00844AA1">
        <w:rPr>
          <w:lang w:val="en-US"/>
        </w:rPr>
        <w:t xml:space="preserve"> </w:t>
      </w:r>
      <w:proofErr w:type="spellStart"/>
      <w:r w:rsidRPr="00844AA1">
        <w:rPr>
          <w:lang w:val="en-US"/>
        </w:rPr>
        <w:t>trichloride</w:t>
      </w:r>
      <w:proofErr w:type="spellEnd"/>
      <w:r w:rsidRPr="00844AA1">
        <w:rPr>
          <w:lang w:val="en-US"/>
        </w:rPr>
        <w:t xml:space="preserve"> methods. The results revealed that the main compounds were respectively 15</w:t>
      </w:r>
      <w:proofErr w:type="gramStart"/>
      <w:r w:rsidRPr="00844AA1">
        <w:rPr>
          <w:lang w:val="en-US"/>
        </w:rPr>
        <w:t>,16</w:t>
      </w:r>
      <w:proofErr w:type="gramEnd"/>
      <w:r w:rsidRPr="00844AA1">
        <w:rPr>
          <w:lang w:val="en-US"/>
        </w:rPr>
        <w:t>-</w:t>
      </w:r>
      <w:proofErr w:type="spellStart"/>
      <w:r w:rsidRPr="00844AA1">
        <w:rPr>
          <w:lang w:val="en-US"/>
        </w:rPr>
        <w:t>dinorlabd</w:t>
      </w:r>
      <w:proofErr w:type="spellEnd"/>
      <w:r w:rsidRPr="00844AA1">
        <w:rPr>
          <w:lang w:val="en-US"/>
        </w:rPr>
        <w:t xml:space="preserve">-8(20)-en-13-one (22.3%), </w:t>
      </w:r>
      <w:proofErr w:type="spellStart"/>
      <w:r w:rsidRPr="00844AA1">
        <w:rPr>
          <w:lang w:val="en-US"/>
        </w:rPr>
        <w:t>methacrylic</w:t>
      </w:r>
      <w:proofErr w:type="spellEnd"/>
      <w:r w:rsidRPr="00844AA1">
        <w:rPr>
          <w:lang w:val="en-US"/>
        </w:rPr>
        <w:t xml:space="preserve"> acid (17.3%) and </w:t>
      </w:r>
      <w:proofErr w:type="spellStart"/>
      <w:r w:rsidRPr="00844AA1">
        <w:rPr>
          <w:lang w:val="en-US"/>
        </w:rPr>
        <w:t>manool</w:t>
      </w:r>
      <w:proofErr w:type="spellEnd"/>
      <w:r w:rsidRPr="00844AA1">
        <w:rPr>
          <w:lang w:val="en-US"/>
        </w:rPr>
        <w:t xml:space="preserve"> (12.4%). The highest antioxidant capacity was reported for ethyl acetate extract (IC50 0.445 ± 0.112 mg/</w:t>
      </w:r>
      <w:proofErr w:type="spellStart"/>
      <w:r w:rsidRPr="00844AA1">
        <w:rPr>
          <w:lang w:val="en-US"/>
        </w:rPr>
        <w:t>mL</w:t>
      </w:r>
      <w:proofErr w:type="spellEnd"/>
      <w:r w:rsidRPr="00844AA1">
        <w:rPr>
          <w:lang w:val="en-US"/>
        </w:rPr>
        <w:t>) which had also the highest total phenol (298.8 ± 115.8 µ</w:t>
      </w:r>
      <w:proofErr w:type="spellStart"/>
      <w:r w:rsidRPr="00844AA1">
        <w:rPr>
          <w:lang w:val="en-US"/>
        </w:rPr>
        <w:t>gAGE</w:t>
      </w:r>
      <w:proofErr w:type="spellEnd"/>
      <w:r w:rsidRPr="00844AA1">
        <w:rPr>
          <w:lang w:val="en-US"/>
        </w:rPr>
        <w:t xml:space="preserve">/mg) and </w:t>
      </w:r>
      <w:proofErr w:type="spellStart"/>
      <w:r w:rsidRPr="00844AA1">
        <w:rPr>
          <w:lang w:val="en-US"/>
        </w:rPr>
        <w:t>flavonoid</w:t>
      </w:r>
      <w:proofErr w:type="spellEnd"/>
      <w:r w:rsidRPr="00844AA1">
        <w:rPr>
          <w:lang w:val="en-US"/>
        </w:rPr>
        <w:t xml:space="preserve"> contents (262.9 ± 1.6 µ</w:t>
      </w:r>
      <w:proofErr w:type="spellStart"/>
      <w:r w:rsidRPr="00844AA1">
        <w:rPr>
          <w:lang w:val="en-US"/>
        </w:rPr>
        <w:t>gRuE</w:t>
      </w:r>
      <w:proofErr w:type="spellEnd"/>
      <w:r w:rsidRPr="00844AA1">
        <w:rPr>
          <w:lang w:val="en-US"/>
        </w:rPr>
        <w:t>/mg, respectively).</w:t>
      </w:r>
    </w:p>
    <w:sectPr w:rsidR="00844AA1" w:rsidRPr="00844AA1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5748D"/>
    <w:rsid w:val="004579B2"/>
    <w:rsid w:val="004E1861"/>
    <w:rsid w:val="00546E7F"/>
    <w:rsid w:val="005F70D9"/>
    <w:rsid w:val="00600340"/>
    <w:rsid w:val="006320B1"/>
    <w:rsid w:val="006B172E"/>
    <w:rsid w:val="00755CFC"/>
    <w:rsid w:val="00787D13"/>
    <w:rsid w:val="00797262"/>
    <w:rsid w:val="007B3F8C"/>
    <w:rsid w:val="007D09CA"/>
    <w:rsid w:val="007F67FC"/>
    <w:rsid w:val="008120FA"/>
    <w:rsid w:val="00825FD1"/>
    <w:rsid w:val="00844AA1"/>
    <w:rsid w:val="00863602"/>
    <w:rsid w:val="00914B5B"/>
    <w:rsid w:val="00942FC0"/>
    <w:rsid w:val="009542B1"/>
    <w:rsid w:val="00981EAA"/>
    <w:rsid w:val="00A00D78"/>
    <w:rsid w:val="00A12B90"/>
    <w:rsid w:val="00A5714E"/>
    <w:rsid w:val="00A61A9D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DD4EFB"/>
    <w:rsid w:val="00DF0206"/>
    <w:rsid w:val="00DF13A0"/>
    <w:rsid w:val="00EF6FFD"/>
    <w:rsid w:val="00F02C54"/>
    <w:rsid w:val="00F10FB6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</Pages>
  <Words>129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44</cp:revision>
  <dcterms:created xsi:type="dcterms:W3CDTF">2023-09-07T08:03:00Z</dcterms:created>
  <dcterms:modified xsi:type="dcterms:W3CDTF">2023-09-11T08:56:00Z</dcterms:modified>
</cp:coreProperties>
</file>