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305C1" w:rsidRDefault="00C305C1" w:rsidP="00C305C1">
      <w:pPr>
        <w:bidi/>
        <w:jc w:val="center"/>
        <w:rPr>
          <w:rFonts w:ascii="Arabic Typesetting" w:hAnsi="Arabic Typesetting" w:cs="Arabic Typesetting"/>
          <w:b/>
          <w:bCs/>
          <w:sz w:val="72"/>
          <w:szCs w:val="72"/>
          <w:rtl/>
          <w:lang w:bidi="ar-DZ"/>
        </w:rPr>
      </w:pPr>
    </w:p>
    <w:p w:rsidR="00C305C1" w:rsidRDefault="00C305C1" w:rsidP="00C305C1">
      <w:pPr>
        <w:bidi/>
        <w:jc w:val="center"/>
        <w:rPr>
          <w:rFonts w:ascii="Arabic Typesetting" w:hAnsi="Arabic Typesetting" w:cs="Arabic Typesetting"/>
          <w:b/>
          <w:bCs/>
          <w:sz w:val="72"/>
          <w:szCs w:val="72"/>
          <w:rtl/>
          <w:lang w:bidi="ar-DZ"/>
        </w:rPr>
      </w:pPr>
    </w:p>
    <w:p w:rsidR="00C305C1" w:rsidRDefault="00C305C1" w:rsidP="00C305C1">
      <w:pPr>
        <w:bidi/>
        <w:jc w:val="center"/>
        <w:rPr>
          <w:rFonts w:ascii="Arabic Typesetting" w:hAnsi="Arabic Typesetting" w:cs="Arabic Typesetting"/>
          <w:b/>
          <w:bCs/>
          <w:sz w:val="72"/>
          <w:szCs w:val="72"/>
          <w:rtl/>
          <w:lang w:bidi="ar-DZ"/>
        </w:rPr>
      </w:pPr>
    </w:p>
    <w:p w:rsidR="00C305C1" w:rsidRDefault="00C305C1" w:rsidP="00C305C1">
      <w:pPr>
        <w:bidi/>
        <w:jc w:val="center"/>
        <w:rPr>
          <w:rFonts w:ascii="Arabic Typesetting" w:hAnsi="Arabic Typesetting" w:cs="Arabic Typesetting"/>
          <w:b/>
          <w:bCs/>
          <w:sz w:val="80"/>
          <w:szCs w:val="80"/>
          <w:rtl/>
          <w:lang w:bidi="ar-DZ"/>
        </w:rPr>
      </w:pPr>
    </w:p>
    <w:p w:rsidR="00975896" w:rsidRDefault="00C305C1" w:rsidP="00C305C1">
      <w:pPr>
        <w:bidi/>
        <w:jc w:val="center"/>
        <w:rPr>
          <w:rFonts w:ascii="Arabic Typesetting" w:hAnsi="Arabic Typesetting" w:cs="Arabic Typesetting"/>
          <w:b/>
          <w:bCs/>
          <w:sz w:val="80"/>
          <w:szCs w:val="80"/>
          <w:rtl/>
          <w:lang w:bidi="ar-DZ"/>
        </w:rPr>
      </w:pPr>
      <w:r w:rsidRPr="00C305C1">
        <w:rPr>
          <w:rFonts w:ascii="Arabic Typesetting" w:hAnsi="Arabic Typesetting" w:cs="Arabic Typesetting" w:hint="cs"/>
          <w:b/>
          <w:bCs/>
          <w:sz w:val="80"/>
          <w:szCs w:val="80"/>
          <w:rtl/>
          <w:lang w:bidi="ar-DZ"/>
        </w:rPr>
        <w:t>ملخـص البحـــث</w:t>
      </w:r>
    </w:p>
    <w:p w:rsidR="00C305C1" w:rsidRDefault="00C305C1" w:rsidP="00C305C1">
      <w:pPr>
        <w:bidi/>
        <w:jc w:val="center"/>
        <w:rPr>
          <w:rFonts w:ascii="Arabic Typesetting" w:hAnsi="Arabic Typesetting" w:cs="Arabic Typesetting"/>
          <w:b/>
          <w:bCs/>
          <w:sz w:val="80"/>
          <w:szCs w:val="80"/>
          <w:rtl/>
          <w:lang w:bidi="ar-DZ"/>
        </w:rPr>
      </w:pPr>
    </w:p>
    <w:p w:rsidR="00C305C1" w:rsidRDefault="00C305C1" w:rsidP="00C305C1">
      <w:pPr>
        <w:bidi/>
        <w:jc w:val="center"/>
        <w:rPr>
          <w:rFonts w:ascii="Arabic Typesetting" w:hAnsi="Arabic Typesetting" w:cs="Arabic Typesetting"/>
          <w:b/>
          <w:bCs/>
          <w:sz w:val="80"/>
          <w:szCs w:val="80"/>
          <w:rtl/>
          <w:lang w:bidi="ar-DZ"/>
        </w:rPr>
      </w:pPr>
    </w:p>
    <w:p w:rsidR="00C305C1" w:rsidRDefault="00C305C1" w:rsidP="00C305C1">
      <w:pPr>
        <w:bidi/>
        <w:jc w:val="center"/>
        <w:rPr>
          <w:rFonts w:ascii="Arabic Typesetting" w:hAnsi="Arabic Typesetting" w:cs="Arabic Typesetting"/>
          <w:b/>
          <w:bCs/>
          <w:sz w:val="80"/>
          <w:szCs w:val="80"/>
          <w:rtl/>
          <w:lang w:bidi="ar-DZ"/>
        </w:rPr>
      </w:pPr>
    </w:p>
    <w:p w:rsidR="00C305C1" w:rsidRDefault="00C305C1" w:rsidP="00C305C1">
      <w:pPr>
        <w:bidi/>
        <w:jc w:val="center"/>
        <w:rPr>
          <w:rFonts w:ascii="Arabic Typesetting" w:hAnsi="Arabic Typesetting" w:cs="Arabic Typesetting"/>
          <w:b/>
          <w:bCs/>
          <w:sz w:val="80"/>
          <w:szCs w:val="80"/>
          <w:rtl/>
          <w:lang w:bidi="ar-DZ"/>
        </w:rPr>
      </w:pPr>
    </w:p>
    <w:p w:rsidR="00C305C1" w:rsidRDefault="00C305C1" w:rsidP="00C305C1">
      <w:pPr>
        <w:bidi/>
        <w:jc w:val="center"/>
        <w:rPr>
          <w:rFonts w:ascii="Arabic Typesetting" w:hAnsi="Arabic Typesetting" w:cs="Arabic Typesetting"/>
          <w:b/>
          <w:bCs/>
          <w:sz w:val="80"/>
          <w:szCs w:val="80"/>
          <w:rtl/>
          <w:lang w:bidi="ar-DZ"/>
        </w:rPr>
      </w:pPr>
    </w:p>
    <w:p w:rsidR="00C305C1" w:rsidRDefault="00C305C1" w:rsidP="00C305C1">
      <w:pPr>
        <w:bidi/>
        <w:jc w:val="center"/>
        <w:rPr>
          <w:rFonts w:ascii="Arabic Typesetting" w:hAnsi="Arabic Typesetting" w:cs="Arabic Typesetting"/>
          <w:b/>
          <w:bCs/>
          <w:sz w:val="80"/>
          <w:szCs w:val="80"/>
          <w:rtl/>
          <w:lang w:bidi="ar-DZ"/>
        </w:rPr>
      </w:pPr>
    </w:p>
    <w:p w:rsidR="00C305C1" w:rsidRPr="009F6E72" w:rsidRDefault="00C305C1" w:rsidP="00C305C1">
      <w:pPr>
        <w:bidi/>
        <w:jc w:val="center"/>
        <w:rPr>
          <w:rFonts w:ascii="Arabic Typesetting" w:hAnsi="Arabic Typesetting" w:cs="Arabic Typesetting"/>
          <w:b/>
          <w:bCs/>
          <w:sz w:val="40"/>
          <w:szCs w:val="40"/>
          <w:lang w:val="fr-FR" w:bidi="ar-DZ"/>
        </w:rPr>
      </w:pPr>
    </w:p>
    <w:p w:rsidR="00C305C1" w:rsidRDefault="00C305C1" w:rsidP="00C305C1">
      <w:pPr>
        <w:bidi/>
        <w:rPr>
          <w:rFonts w:ascii="Arabic Typesetting" w:hAnsi="Arabic Typesetting" w:cs="Arabic Typesetting"/>
          <w:b/>
          <w:bCs/>
          <w:sz w:val="40"/>
          <w:szCs w:val="40"/>
          <w:rtl/>
          <w:lang w:bidi="ar-DZ"/>
        </w:rPr>
      </w:pPr>
      <w:r>
        <w:rPr>
          <w:rFonts w:ascii="Arabic Typesetting" w:hAnsi="Arabic Typesetting" w:cs="Arabic Typesetting" w:hint="cs"/>
          <w:b/>
          <w:bCs/>
          <w:sz w:val="40"/>
          <w:szCs w:val="40"/>
          <w:rtl/>
          <w:lang w:bidi="ar-DZ"/>
        </w:rPr>
        <w:lastRenderedPageBreak/>
        <w:t>الملخص باللغة العربية:</w:t>
      </w:r>
    </w:p>
    <w:p w:rsidR="00D91539" w:rsidRPr="00D91539" w:rsidRDefault="00705A8F" w:rsidP="0030628C">
      <w:pPr>
        <w:tabs>
          <w:tab w:val="right" w:pos="571"/>
        </w:tabs>
        <w:bidi/>
        <w:jc w:val="both"/>
        <w:rPr>
          <w:rFonts w:ascii="Arabic Typesetting" w:hAnsi="Arabic Typesetting" w:cs="Arabic Typesetting"/>
          <w:w w:val="108"/>
          <w:sz w:val="40"/>
          <w:szCs w:val="40"/>
          <w:lang w:bidi="ar-DZ"/>
        </w:rPr>
      </w:pPr>
      <w:r w:rsidRPr="004F3D1A">
        <w:rPr>
          <w:rFonts w:ascii="Arabic Typesetting" w:hAnsi="Arabic Typesetting" w:cs="Arabic Typesetting" w:hint="cs"/>
          <w:w w:val="99"/>
          <w:sz w:val="40"/>
          <w:szCs w:val="40"/>
          <w:rtl/>
          <w:lang w:bidi="ar-DZ"/>
        </w:rPr>
        <w:t xml:space="preserve">        </w:t>
      </w:r>
      <w:r w:rsidR="00563A0E" w:rsidRPr="00D91539">
        <w:rPr>
          <w:rFonts w:ascii="Arabic Typesetting" w:hAnsi="Arabic Typesetting" w:cs="Arabic Typesetting" w:hint="cs"/>
          <w:w w:val="108"/>
          <w:sz w:val="40"/>
          <w:szCs w:val="40"/>
          <w:rtl/>
          <w:lang w:bidi="ar-DZ"/>
        </w:rPr>
        <w:t xml:space="preserve">إن القرآن الكريم كلام الله </w:t>
      </w:r>
      <w:r w:rsidR="0030628C" w:rsidRPr="00D91539">
        <w:rPr>
          <w:rFonts w:ascii="Arabic Typesetting" w:hAnsi="Arabic Typesetting" w:cs="Arabic Typesetting" w:hint="cs"/>
          <w:w w:val="108"/>
          <w:sz w:val="40"/>
          <w:szCs w:val="40"/>
          <w:rtl/>
          <w:lang w:bidi="ar-DZ"/>
        </w:rPr>
        <w:t>المعجز</w:t>
      </w:r>
      <w:r w:rsidR="00563A0E" w:rsidRPr="00D91539">
        <w:rPr>
          <w:rFonts w:ascii="Arabic Typesetting" w:hAnsi="Arabic Typesetting" w:cs="Arabic Typesetting" w:hint="cs"/>
          <w:w w:val="108"/>
          <w:sz w:val="40"/>
          <w:szCs w:val="40"/>
          <w:rtl/>
          <w:lang w:bidi="ar-DZ"/>
        </w:rPr>
        <w:t xml:space="preserve"> من أكثر من وجه؛ عقيديًا، وعلميًا، ولغويًا</w:t>
      </w:r>
      <w:r w:rsidRPr="00D91539">
        <w:rPr>
          <w:rFonts w:ascii="Arabic Typesetting" w:hAnsi="Arabic Typesetting" w:cs="Arabic Typesetting" w:hint="cs"/>
          <w:w w:val="108"/>
          <w:sz w:val="40"/>
          <w:szCs w:val="40"/>
          <w:rtl/>
          <w:lang w:bidi="ar-DZ"/>
        </w:rPr>
        <w:t xml:space="preserve">. ومن إعجازه اللغوي </w:t>
      </w:r>
      <w:r w:rsidRPr="00D91539">
        <w:rPr>
          <w:rFonts w:ascii="Arabic Typesetting" w:hAnsi="Arabic Typesetting" w:cs="Arabic Typesetting" w:hint="cs"/>
          <w:w w:val="110"/>
          <w:sz w:val="40"/>
          <w:szCs w:val="40"/>
          <w:rtl/>
          <w:lang w:bidi="ar-DZ"/>
        </w:rPr>
        <w:t xml:space="preserve">تعدد قراءاته. ذلك ما يتناوله بحثنا الموسوم </w:t>
      </w:r>
      <w:proofErr w:type="gramStart"/>
      <w:r w:rsidRPr="00D91539">
        <w:rPr>
          <w:rFonts w:ascii="Arabic Typesetting" w:hAnsi="Arabic Typesetting" w:cs="Arabic Typesetting" w:hint="cs"/>
          <w:w w:val="110"/>
          <w:sz w:val="40"/>
          <w:szCs w:val="40"/>
          <w:rtl/>
          <w:lang w:bidi="ar-DZ"/>
        </w:rPr>
        <w:t>بـ"</w:t>
      </w:r>
      <w:proofErr w:type="gramEnd"/>
      <w:r w:rsidRPr="00D91539">
        <w:rPr>
          <w:rFonts w:ascii="Arabic Typesetting" w:hAnsi="Arabic Typesetting" w:cs="Arabic Typesetting" w:hint="cs"/>
          <w:w w:val="110"/>
          <w:sz w:val="40"/>
          <w:szCs w:val="40"/>
          <w:rtl/>
          <w:lang w:bidi="ar-DZ"/>
        </w:rPr>
        <w:t>الإعجاز القرآني من خلال القراءات القرآنية وأثرها في الدلالة-</w:t>
      </w:r>
      <w:r w:rsidRPr="00D91539">
        <w:rPr>
          <w:rFonts w:ascii="Arabic Typesetting" w:hAnsi="Arabic Typesetting" w:cs="Arabic Typesetting" w:hint="cs"/>
          <w:w w:val="108"/>
          <w:sz w:val="40"/>
          <w:szCs w:val="40"/>
          <w:rtl/>
          <w:lang w:bidi="ar-DZ"/>
        </w:rPr>
        <w:t>الربع الأخير من القرآن</w:t>
      </w:r>
      <w:r w:rsidR="004F3D1A" w:rsidRPr="00D91539">
        <w:rPr>
          <w:rFonts w:ascii="Arabic Typesetting" w:hAnsi="Arabic Typesetting" w:cs="Arabic Typesetting" w:hint="cs"/>
          <w:w w:val="108"/>
          <w:sz w:val="40"/>
          <w:szCs w:val="40"/>
          <w:rtl/>
          <w:lang w:bidi="ar-DZ"/>
        </w:rPr>
        <w:t xml:space="preserve"> أنموذجا-". </w:t>
      </w:r>
    </w:p>
    <w:p w:rsidR="00705A8F" w:rsidRPr="004F3D1A" w:rsidRDefault="00D91539" w:rsidP="008D04D3">
      <w:pPr>
        <w:tabs>
          <w:tab w:val="right" w:pos="571"/>
        </w:tabs>
        <w:bidi/>
        <w:jc w:val="both"/>
        <w:rPr>
          <w:rFonts w:ascii="Arabic Typesetting" w:hAnsi="Arabic Typesetting" w:cs="Arabic Typesetting"/>
          <w:w w:val="99"/>
          <w:sz w:val="40"/>
          <w:szCs w:val="40"/>
          <w:rtl/>
          <w:lang w:bidi="ar-DZ"/>
        </w:rPr>
      </w:pPr>
      <w:r>
        <w:rPr>
          <w:rFonts w:ascii="Arabic Typesetting" w:hAnsi="Arabic Typesetting" w:cs="Arabic Typesetting"/>
          <w:w w:val="99"/>
          <w:sz w:val="40"/>
          <w:szCs w:val="40"/>
          <w:lang w:bidi="ar-DZ"/>
        </w:rPr>
        <w:t xml:space="preserve">       </w:t>
      </w:r>
      <w:r w:rsidR="004F3D1A" w:rsidRPr="004F3D1A">
        <w:rPr>
          <w:rFonts w:ascii="Arabic Typesetting" w:hAnsi="Arabic Typesetting" w:cs="Arabic Typesetting" w:hint="cs"/>
          <w:w w:val="99"/>
          <w:sz w:val="40"/>
          <w:szCs w:val="40"/>
          <w:rtl/>
          <w:lang w:bidi="ar-DZ"/>
        </w:rPr>
        <w:t xml:space="preserve">وقد تبيّن في ضوئه أن </w:t>
      </w:r>
      <w:r w:rsidR="008D04D3">
        <w:rPr>
          <w:rFonts w:ascii="Arabic Typesetting" w:hAnsi="Arabic Typesetting" w:cs="Arabic Typesetting" w:hint="cs"/>
          <w:w w:val="99"/>
          <w:sz w:val="40"/>
          <w:szCs w:val="40"/>
          <w:rtl/>
          <w:lang w:bidi="ar-DZ"/>
        </w:rPr>
        <w:t>ال</w:t>
      </w:r>
      <w:r w:rsidR="00705A8F" w:rsidRPr="004F3D1A">
        <w:rPr>
          <w:rFonts w:ascii="Arabic Typesetting" w:hAnsi="Arabic Typesetting" w:cs="Arabic Typesetting" w:hint="cs"/>
          <w:w w:val="99"/>
          <w:sz w:val="40"/>
          <w:szCs w:val="40"/>
          <w:rtl/>
          <w:lang w:bidi="ar-DZ"/>
        </w:rPr>
        <w:t xml:space="preserve">قراءات </w:t>
      </w:r>
      <w:r w:rsidR="008D04D3">
        <w:rPr>
          <w:rFonts w:ascii="Arabic Typesetting" w:hAnsi="Arabic Typesetting" w:cs="Arabic Typesetting" w:hint="cs"/>
          <w:w w:val="99"/>
          <w:sz w:val="40"/>
          <w:szCs w:val="40"/>
          <w:rtl/>
          <w:lang w:bidi="ar-DZ"/>
        </w:rPr>
        <w:t>العشر</w:t>
      </w:r>
      <w:r w:rsidR="00705A8F" w:rsidRPr="004F3D1A">
        <w:rPr>
          <w:rFonts w:ascii="Arabic Typesetting" w:hAnsi="Arabic Typesetting" w:cs="Arabic Typesetting" w:hint="cs"/>
          <w:w w:val="99"/>
          <w:sz w:val="40"/>
          <w:szCs w:val="40"/>
          <w:rtl/>
          <w:lang w:bidi="ar-DZ"/>
        </w:rPr>
        <w:t xml:space="preserve"> </w:t>
      </w:r>
      <w:r w:rsidR="004F3D1A" w:rsidRPr="004F3D1A">
        <w:rPr>
          <w:rFonts w:ascii="Arabic Typesetting" w:hAnsi="Arabic Typesetting" w:cs="Arabic Typesetting" w:hint="cs"/>
          <w:w w:val="99"/>
          <w:sz w:val="40"/>
          <w:szCs w:val="40"/>
          <w:rtl/>
          <w:lang w:bidi="ar-DZ"/>
        </w:rPr>
        <w:t xml:space="preserve">قد تميزت </w:t>
      </w:r>
      <w:r w:rsidR="00610457">
        <w:rPr>
          <w:rFonts w:ascii="Arabic Typesetting" w:hAnsi="Arabic Typesetting" w:cs="Arabic Typesetting" w:hint="cs"/>
          <w:w w:val="99"/>
          <w:sz w:val="40"/>
          <w:szCs w:val="40"/>
          <w:rtl/>
          <w:lang w:bidi="ar-DZ"/>
        </w:rPr>
        <w:t>بجملة من التغايرات</w:t>
      </w:r>
      <w:r w:rsidR="00705A8F" w:rsidRPr="004F3D1A">
        <w:rPr>
          <w:rFonts w:ascii="Arabic Typesetting" w:hAnsi="Arabic Typesetting" w:cs="Arabic Typesetting" w:hint="cs"/>
          <w:w w:val="99"/>
          <w:sz w:val="40"/>
          <w:szCs w:val="40"/>
          <w:rtl/>
          <w:lang w:bidi="ar-DZ"/>
        </w:rPr>
        <w:t xml:space="preserve">؛ اعتنى منها البحث </w:t>
      </w:r>
      <w:r w:rsidR="004F3D1A" w:rsidRPr="004F3D1A">
        <w:rPr>
          <w:rFonts w:ascii="Arabic Typesetting" w:hAnsi="Arabic Typesetting" w:cs="Arabic Typesetting" w:hint="cs"/>
          <w:w w:val="99"/>
          <w:sz w:val="40"/>
          <w:szCs w:val="40"/>
          <w:rtl/>
          <w:lang w:bidi="ar-DZ"/>
        </w:rPr>
        <w:t>ب</w:t>
      </w:r>
      <w:r w:rsidR="00705A8F" w:rsidRPr="004F3D1A">
        <w:rPr>
          <w:rFonts w:ascii="Arabic Typesetting" w:hAnsi="Arabic Typesetting" w:cs="Arabic Typesetting" w:hint="cs"/>
          <w:w w:val="99"/>
          <w:sz w:val="40"/>
          <w:szCs w:val="40"/>
          <w:rtl/>
          <w:lang w:bidi="ar-DZ"/>
        </w:rPr>
        <w:t>ما كان له تأثير في الدلالة</w:t>
      </w:r>
      <w:r w:rsidR="00610457">
        <w:rPr>
          <w:rFonts w:ascii="Arabic Typesetting" w:hAnsi="Arabic Typesetting" w:cs="Arabic Typesetting" w:hint="cs"/>
          <w:w w:val="99"/>
          <w:sz w:val="40"/>
          <w:szCs w:val="40"/>
          <w:rtl/>
          <w:lang w:bidi="ar-DZ"/>
        </w:rPr>
        <w:t>،</w:t>
      </w:r>
      <w:r w:rsidR="00CE3287" w:rsidRPr="004F3D1A">
        <w:rPr>
          <w:rFonts w:ascii="Arabic Typesetting" w:hAnsi="Arabic Typesetting" w:cs="Arabic Typesetting" w:hint="cs"/>
          <w:w w:val="99"/>
          <w:sz w:val="40"/>
          <w:szCs w:val="40"/>
          <w:rtl/>
          <w:lang w:bidi="ar-DZ"/>
        </w:rPr>
        <w:t xml:space="preserve"> مصنّفا إياها إلى تغايرات صرفية مسّت الألفاظ المفردة-أفعالا وأسماء-من حيث الصيغ الصرفية، كما مسّت الأفعال من حيث تصريفها مع الضمائر، والأسماء من حيث جنس ما دلّت عليه تأنيثا وتذكيرًا، ومن حيث العدد إفرادا وتثنية وجمعًا.</w:t>
      </w:r>
    </w:p>
    <w:p w:rsidR="00C6715D" w:rsidRPr="00903478" w:rsidRDefault="00CE3287" w:rsidP="008A66F4">
      <w:pPr>
        <w:tabs>
          <w:tab w:val="right" w:pos="571"/>
        </w:tabs>
        <w:bidi/>
        <w:jc w:val="both"/>
        <w:rPr>
          <w:rFonts w:ascii="Arabic Typesetting" w:hAnsi="Arabic Typesetting" w:cs="Arabic Typesetting"/>
          <w:w w:val="106"/>
          <w:sz w:val="40"/>
          <w:szCs w:val="40"/>
          <w:rtl/>
          <w:lang w:bidi="ar-DZ"/>
        </w:rPr>
      </w:pPr>
      <w:r w:rsidRPr="00903478">
        <w:rPr>
          <w:rFonts w:ascii="Arabic Typesetting" w:hAnsi="Arabic Typesetting" w:cs="Arabic Typesetting" w:hint="cs"/>
          <w:w w:val="106"/>
          <w:sz w:val="40"/>
          <w:szCs w:val="40"/>
          <w:rtl/>
          <w:lang w:bidi="ar-DZ"/>
        </w:rPr>
        <w:t xml:space="preserve">       </w:t>
      </w:r>
      <w:r w:rsidR="004327AD" w:rsidRPr="00903478">
        <w:rPr>
          <w:rFonts w:ascii="Arabic Typesetting" w:hAnsi="Arabic Typesetting" w:cs="Arabic Typesetting" w:hint="cs"/>
          <w:w w:val="106"/>
          <w:sz w:val="40"/>
          <w:szCs w:val="40"/>
          <w:rtl/>
          <w:lang w:bidi="ar-DZ"/>
        </w:rPr>
        <w:t>و</w:t>
      </w:r>
      <w:r w:rsidRPr="00903478">
        <w:rPr>
          <w:rFonts w:ascii="Arabic Typesetting" w:hAnsi="Arabic Typesetting" w:cs="Arabic Typesetting" w:hint="cs"/>
          <w:w w:val="106"/>
          <w:sz w:val="40"/>
          <w:szCs w:val="40"/>
          <w:rtl/>
          <w:lang w:bidi="ar-DZ"/>
        </w:rPr>
        <w:t>كما تغايرت قراءات القراء العشرة صرفيا تغايرت كذلك تركيبيا</w:t>
      </w:r>
      <w:r w:rsidR="004F3D1A" w:rsidRPr="00903478">
        <w:rPr>
          <w:rFonts w:ascii="Arabic Typesetting" w:hAnsi="Arabic Typesetting" w:cs="Arabic Typesetting" w:hint="cs"/>
          <w:w w:val="106"/>
          <w:sz w:val="40"/>
          <w:szCs w:val="40"/>
          <w:rtl/>
          <w:lang w:bidi="ar-DZ"/>
        </w:rPr>
        <w:t>؛</w:t>
      </w:r>
      <w:r w:rsidRPr="00903478">
        <w:rPr>
          <w:rFonts w:ascii="Arabic Typesetting" w:hAnsi="Arabic Typesetting" w:cs="Arabic Typesetting" w:hint="cs"/>
          <w:w w:val="106"/>
          <w:sz w:val="40"/>
          <w:szCs w:val="40"/>
          <w:rtl/>
          <w:lang w:bidi="ar-DZ"/>
        </w:rPr>
        <w:t xml:space="preserve"> من حيث إعراب الأسماء والأفعال</w:t>
      </w:r>
      <w:r w:rsidR="003C2F3A" w:rsidRPr="00903478">
        <w:rPr>
          <w:rFonts w:ascii="Arabic Typesetting" w:hAnsi="Arabic Typesetting" w:cs="Arabic Typesetting" w:hint="cs"/>
          <w:w w:val="106"/>
          <w:sz w:val="40"/>
          <w:szCs w:val="40"/>
          <w:rtl/>
          <w:lang w:bidi="ar-DZ"/>
        </w:rPr>
        <w:t xml:space="preserve"> ومن حيث </w:t>
      </w:r>
      <w:r w:rsidR="00C6715D" w:rsidRPr="00903478">
        <w:rPr>
          <w:rFonts w:ascii="Arabic Typesetting" w:hAnsi="Arabic Typesetting" w:cs="Arabic Typesetting" w:hint="cs"/>
          <w:w w:val="106"/>
          <w:sz w:val="40"/>
          <w:szCs w:val="40"/>
          <w:rtl/>
          <w:lang w:bidi="ar-DZ"/>
        </w:rPr>
        <w:t xml:space="preserve">العلاقات التركيبية بين عناصر التراكيب المختلفة؛ بين اللزوم والتعدية، وبين التعدية إلى مفعول واحدٍ وإلى مفعولين، وبين البناء للفاعل والبناء للمفعول، وبين الارتباط النحوي والقطع استئنافًا، </w:t>
      </w:r>
      <w:r w:rsidR="00903478" w:rsidRPr="00903478">
        <w:rPr>
          <w:rFonts w:ascii="Arabic Typesetting" w:hAnsi="Arabic Typesetting" w:cs="Arabic Typesetting" w:hint="cs"/>
          <w:w w:val="106"/>
          <w:sz w:val="40"/>
          <w:szCs w:val="40"/>
          <w:rtl/>
          <w:lang w:bidi="ar-DZ"/>
        </w:rPr>
        <w:t>...</w:t>
      </w:r>
      <w:r w:rsidR="004327AD" w:rsidRPr="00903478">
        <w:rPr>
          <w:rFonts w:ascii="Arabic Typesetting" w:hAnsi="Arabic Typesetting" w:cs="Arabic Typesetting" w:hint="cs"/>
          <w:w w:val="106"/>
          <w:sz w:val="40"/>
          <w:szCs w:val="40"/>
          <w:rtl/>
          <w:lang w:bidi="ar-DZ"/>
        </w:rPr>
        <w:t>وغيرها.</w:t>
      </w:r>
    </w:p>
    <w:p w:rsidR="00705A8F" w:rsidRDefault="00586D46" w:rsidP="00B62B2D">
      <w:pPr>
        <w:tabs>
          <w:tab w:val="right" w:pos="571"/>
        </w:tabs>
        <w:bidi/>
        <w:jc w:val="both"/>
        <w:rPr>
          <w:rFonts w:ascii="Arabic Typesetting" w:hAnsi="Arabic Typesetting" w:cs="Arabic Typesetting"/>
          <w:sz w:val="40"/>
          <w:szCs w:val="40"/>
          <w:rtl/>
          <w:lang w:bidi="ar-DZ"/>
        </w:rPr>
      </w:pPr>
      <w:r>
        <w:rPr>
          <w:rFonts w:ascii="Arabic Typesetting" w:hAnsi="Arabic Typesetting" w:cs="Arabic Typesetting" w:hint="cs"/>
          <w:sz w:val="40"/>
          <w:szCs w:val="40"/>
          <w:rtl/>
          <w:lang w:bidi="ar-DZ"/>
        </w:rPr>
        <w:t xml:space="preserve">       آخر تغاير تركيبي كان مجاله أنواع الأساليب بين الخبر والإنشاء متمثلا الثاني في الأمر </w:t>
      </w:r>
      <w:r w:rsidR="000F7DEE">
        <w:rPr>
          <w:rFonts w:ascii="Arabic Typesetting" w:hAnsi="Arabic Typesetting" w:cs="Arabic Typesetting" w:hint="cs"/>
          <w:sz w:val="40"/>
          <w:szCs w:val="40"/>
          <w:rtl/>
          <w:lang w:bidi="ar-DZ"/>
        </w:rPr>
        <w:t>والاستفهام</w:t>
      </w:r>
      <w:r>
        <w:rPr>
          <w:rFonts w:ascii="Arabic Typesetting" w:hAnsi="Arabic Typesetting" w:cs="Arabic Typesetting" w:hint="cs"/>
          <w:sz w:val="40"/>
          <w:szCs w:val="40"/>
          <w:rtl/>
          <w:lang w:bidi="ar-DZ"/>
        </w:rPr>
        <w:t xml:space="preserve">، وبين </w:t>
      </w:r>
      <w:r w:rsidR="000F7DEE">
        <w:rPr>
          <w:rFonts w:ascii="Arabic Typesetting" w:hAnsi="Arabic Typesetting" w:cs="Arabic Typesetting" w:hint="cs"/>
          <w:sz w:val="40"/>
          <w:szCs w:val="40"/>
          <w:rtl/>
          <w:lang w:bidi="ar-DZ"/>
        </w:rPr>
        <w:t xml:space="preserve">نوعين إنشائيين هما الاستفهام والنداء. </w:t>
      </w:r>
      <w:r w:rsidR="00DB6D5C">
        <w:rPr>
          <w:rFonts w:ascii="Arabic Typesetting" w:hAnsi="Arabic Typesetting" w:cs="Arabic Typesetting" w:hint="cs"/>
          <w:sz w:val="40"/>
          <w:szCs w:val="40"/>
          <w:rtl/>
          <w:lang w:bidi="ar-DZ"/>
        </w:rPr>
        <w:t>وقد كان</w:t>
      </w:r>
      <w:r w:rsidR="000F7DEE">
        <w:rPr>
          <w:rFonts w:ascii="Arabic Typesetting" w:hAnsi="Arabic Typesetting" w:cs="Arabic Typesetting" w:hint="cs"/>
          <w:sz w:val="40"/>
          <w:szCs w:val="40"/>
          <w:rtl/>
          <w:lang w:bidi="ar-DZ"/>
        </w:rPr>
        <w:t xml:space="preserve"> النص القرآني منفتحا لاحتضان دلالات القراءات جميعا في تناغمٍ يؤكّد أن القرآن الكريم كلام الله، وأن قراءاته العشر وجه من وجوه إعجازه.</w:t>
      </w:r>
      <w:r>
        <w:rPr>
          <w:rFonts w:ascii="Arabic Typesetting" w:hAnsi="Arabic Typesetting" w:cs="Arabic Typesetting" w:hint="cs"/>
          <w:sz w:val="40"/>
          <w:szCs w:val="40"/>
          <w:rtl/>
          <w:lang w:bidi="ar-DZ"/>
        </w:rPr>
        <w:t xml:space="preserve">  </w:t>
      </w:r>
    </w:p>
    <w:p w:rsidR="00B62B2D" w:rsidRDefault="00C644DF" w:rsidP="00B62B2D">
      <w:pPr>
        <w:tabs>
          <w:tab w:val="right" w:pos="571"/>
        </w:tabs>
        <w:bidi/>
        <w:jc w:val="both"/>
        <w:rPr>
          <w:rFonts w:ascii="Arabic Typesetting" w:hAnsi="Arabic Typesetting" w:cs="Arabic Typesetting"/>
          <w:b/>
          <w:bCs/>
          <w:sz w:val="40"/>
          <w:szCs w:val="40"/>
          <w:rtl/>
          <w:lang w:bidi="ar-DZ"/>
        </w:rPr>
      </w:pPr>
      <w:r w:rsidRPr="00C644DF">
        <w:rPr>
          <w:rFonts w:ascii="Arabic Typesetting" w:hAnsi="Arabic Typesetting" w:cs="Arabic Typesetting" w:hint="cs"/>
          <w:b/>
          <w:bCs/>
          <w:sz w:val="40"/>
          <w:szCs w:val="40"/>
          <w:rtl/>
          <w:lang w:bidi="ar-DZ"/>
        </w:rPr>
        <w:t>الكلمات المفتاحية:</w:t>
      </w:r>
    </w:p>
    <w:p w:rsidR="00C644DF" w:rsidRPr="00C644DF" w:rsidRDefault="00C644DF" w:rsidP="00C644DF">
      <w:pPr>
        <w:tabs>
          <w:tab w:val="right" w:pos="571"/>
        </w:tabs>
        <w:bidi/>
        <w:jc w:val="both"/>
        <w:rPr>
          <w:rFonts w:ascii="Arabic Typesetting" w:hAnsi="Arabic Typesetting" w:cs="Arabic Typesetting"/>
          <w:sz w:val="40"/>
          <w:szCs w:val="40"/>
          <w:rtl/>
          <w:lang w:bidi="ar-DZ"/>
        </w:rPr>
      </w:pPr>
      <w:proofErr w:type="gramStart"/>
      <w:r w:rsidRPr="00C644DF">
        <w:rPr>
          <w:rFonts w:ascii="Arabic Typesetting" w:hAnsi="Arabic Typesetting" w:cs="Arabic Typesetting" w:hint="cs"/>
          <w:sz w:val="40"/>
          <w:szCs w:val="40"/>
          <w:rtl/>
          <w:lang w:bidi="ar-DZ"/>
        </w:rPr>
        <w:t>الإعجاز</w:t>
      </w:r>
      <w:r>
        <w:rPr>
          <w:rFonts w:ascii="Arabic Typesetting" w:hAnsi="Arabic Typesetting" w:cs="Arabic Typesetting" w:hint="cs"/>
          <w:sz w:val="40"/>
          <w:szCs w:val="40"/>
          <w:rtl/>
          <w:lang w:bidi="ar-DZ"/>
        </w:rPr>
        <w:t>- القرآن</w:t>
      </w:r>
      <w:proofErr w:type="gramEnd"/>
      <w:r>
        <w:rPr>
          <w:rFonts w:ascii="Arabic Typesetting" w:hAnsi="Arabic Typesetting" w:cs="Arabic Typesetting" w:hint="cs"/>
          <w:sz w:val="40"/>
          <w:szCs w:val="40"/>
          <w:rtl/>
          <w:lang w:bidi="ar-DZ"/>
        </w:rPr>
        <w:t>- القراءة القرآنية- الدلالة- التغاير- التكامل</w:t>
      </w:r>
    </w:p>
    <w:p w:rsidR="00B62B2D" w:rsidRDefault="00B62B2D" w:rsidP="00B62B2D">
      <w:pPr>
        <w:tabs>
          <w:tab w:val="right" w:pos="571"/>
        </w:tabs>
        <w:bidi/>
        <w:jc w:val="both"/>
        <w:rPr>
          <w:rFonts w:ascii="Arabic Typesetting" w:hAnsi="Arabic Typesetting" w:cs="Arabic Typesetting"/>
          <w:sz w:val="40"/>
          <w:szCs w:val="40"/>
          <w:rtl/>
          <w:lang w:bidi="ar-DZ"/>
        </w:rPr>
      </w:pPr>
    </w:p>
    <w:p w:rsidR="00B62B2D" w:rsidRDefault="00B62B2D" w:rsidP="00B62B2D">
      <w:pPr>
        <w:tabs>
          <w:tab w:val="right" w:pos="571"/>
        </w:tabs>
        <w:bidi/>
        <w:jc w:val="both"/>
        <w:rPr>
          <w:rFonts w:ascii="Arabic Typesetting" w:hAnsi="Arabic Typesetting" w:cs="Arabic Typesetting"/>
          <w:sz w:val="40"/>
          <w:szCs w:val="40"/>
          <w:rtl/>
          <w:lang w:bidi="ar-DZ"/>
        </w:rPr>
      </w:pPr>
    </w:p>
    <w:p w:rsidR="00B62B2D" w:rsidRDefault="00B62B2D" w:rsidP="00B62B2D">
      <w:pPr>
        <w:tabs>
          <w:tab w:val="right" w:pos="571"/>
        </w:tabs>
        <w:bidi/>
        <w:jc w:val="both"/>
        <w:rPr>
          <w:rFonts w:ascii="Arabic Typesetting" w:hAnsi="Arabic Typesetting" w:cs="Arabic Typesetting"/>
          <w:sz w:val="40"/>
          <w:szCs w:val="40"/>
          <w:rtl/>
          <w:lang w:bidi="ar-DZ"/>
        </w:rPr>
      </w:pPr>
    </w:p>
    <w:p w:rsidR="00B62B2D" w:rsidRDefault="00B62B2D" w:rsidP="00B62B2D">
      <w:pPr>
        <w:tabs>
          <w:tab w:val="right" w:pos="571"/>
        </w:tabs>
        <w:bidi/>
        <w:jc w:val="both"/>
        <w:rPr>
          <w:rFonts w:ascii="Arabic Typesetting" w:hAnsi="Arabic Typesetting" w:cs="Arabic Typesetting"/>
          <w:sz w:val="40"/>
          <w:szCs w:val="40"/>
          <w:rtl/>
          <w:lang w:bidi="ar-DZ"/>
        </w:rPr>
      </w:pPr>
    </w:p>
    <w:p w:rsidR="00B62B2D" w:rsidRDefault="00B62B2D" w:rsidP="00B62B2D">
      <w:pPr>
        <w:tabs>
          <w:tab w:val="right" w:pos="571"/>
        </w:tabs>
        <w:bidi/>
        <w:jc w:val="both"/>
        <w:rPr>
          <w:rFonts w:ascii="Arabic Typesetting" w:hAnsi="Arabic Typesetting" w:cs="Arabic Typesetting"/>
          <w:sz w:val="40"/>
          <w:szCs w:val="40"/>
          <w:rtl/>
          <w:lang w:bidi="ar-DZ"/>
        </w:rPr>
      </w:pPr>
    </w:p>
    <w:p w:rsidR="00B62B2D" w:rsidRDefault="00B62B2D" w:rsidP="00B62B2D">
      <w:pPr>
        <w:tabs>
          <w:tab w:val="right" w:pos="571"/>
        </w:tabs>
        <w:bidi/>
        <w:jc w:val="both"/>
        <w:rPr>
          <w:rFonts w:ascii="Arabic Typesetting" w:hAnsi="Arabic Typesetting" w:cs="Arabic Typesetting"/>
          <w:sz w:val="40"/>
          <w:szCs w:val="40"/>
          <w:rtl/>
          <w:lang w:bidi="ar-DZ"/>
        </w:rPr>
      </w:pPr>
    </w:p>
    <w:p w:rsidR="00B62B2D" w:rsidRDefault="00B62B2D" w:rsidP="00B62B2D">
      <w:pPr>
        <w:tabs>
          <w:tab w:val="right" w:pos="571"/>
        </w:tabs>
        <w:bidi/>
        <w:jc w:val="both"/>
        <w:rPr>
          <w:rFonts w:ascii="Arabic Typesetting" w:hAnsi="Arabic Typesetting" w:cs="Arabic Typesetting"/>
          <w:sz w:val="40"/>
          <w:szCs w:val="40"/>
          <w:rtl/>
          <w:lang w:bidi="ar-DZ"/>
        </w:rPr>
      </w:pPr>
    </w:p>
    <w:p w:rsidR="00A13602" w:rsidRPr="00B62B2D" w:rsidRDefault="009F6E72" w:rsidP="00A13602">
      <w:pPr>
        <w:spacing w:after="0" w:line="240" w:lineRule="auto"/>
        <w:jc w:val="both"/>
        <w:rPr>
          <w:rFonts w:ascii="Arabic Typesetting" w:eastAsia="Times New Roman" w:hAnsi="Arabic Typesetting" w:cs="Arabic Typesetting"/>
          <w:b/>
          <w:bCs/>
          <w:sz w:val="40"/>
          <w:szCs w:val="40"/>
          <w:lang w:val="en"/>
        </w:rPr>
      </w:pPr>
      <w:r w:rsidRPr="00B62B2D">
        <w:rPr>
          <w:rFonts w:ascii="Arabic Typesetting" w:eastAsia="Times New Roman" w:hAnsi="Arabic Typesetting" w:cs="Arabic Typesetting"/>
          <w:b/>
          <w:bCs/>
          <w:sz w:val="40"/>
          <w:szCs w:val="40"/>
          <w:lang w:val="en"/>
        </w:rPr>
        <w:t xml:space="preserve">Abstract in </w:t>
      </w:r>
      <w:r w:rsidR="00440AAB" w:rsidRPr="00B62B2D">
        <w:rPr>
          <w:rFonts w:ascii="Arabic Typesetting" w:eastAsia="Times New Roman" w:hAnsi="Arabic Typesetting" w:cs="Arabic Typesetting"/>
          <w:b/>
          <w:bCs/>
          <w:sz w:val="40"/>
          <w:szCs w:val="40"/>
          <w:lang w:val="en"/>
        </w:rPr>
        <w:t>English</w:t>
      </w:r>
      <w:r w:rsidRPr="00B62B2D">
        <w:rPr>
          <w:rFonts w:ascii="Arabic Typesetting" w:eastAsia="Times New Roman" w:hAnsi="Arabic Typesetting" w:cs="Arabic Typesetting"/>
          <w:b/>
          <w:bCs/>
          <w:sz w:val="40"/>
          <w:szCs w:val="40"/>
          <w:lang w:val="en"/>
        </w:rPr>
        <w:t>:</w:t>
      </w:r>
    </w:p>
    <w:p w:rsidR="00D91539" w:rsidRDefault="009F6E72" w:rsidP="00365B08">
      <w:pPr>
        <w:tabs>
          <w:tab w:val="left" w:pos="284"/>
        </w:tabs>
        <w:spacing w:after="0" w:line="240" w:lineRule="auto"/>
        <w:jc w:val="both"/>
        <w:rPr>
          <w:rFonts w:ascii="Arabic Typesetting" w:eastAsia="Times New Roman" w:hAnsi="Arabic Typesetting" w:cs="Arabic Typesetting"/>
          <w:sz w:val="40"/>
          <w:szCs w:val="40"/>
        </w:rPr>
      </w:pPr>
      <w:r w:rsidRPr="009F6E72">
        <w:rPr>
          <w:rFonts w:ascii="Arabic Typesetting" w:eastAsia="Times New Roman" w:hAnsi="Arabic Typesetting" w:cs="Arabic Typesetting"/>
          <w:sz w:val="40"/>
          <w:szCs w:val="40"/>
          <w:lang w:val="en"/>
        </w:rPr>
        <w:t xml:space="preserve"> </w:t>
      </w:r>
      <w:r w:rsidR="00D91539">
        <w:rPr>
          <w:rFonts w:ascii="Arabic Typesetting" w:eastAsia="Times New Roman" w:hAnsi="Arabic Typesetting" w:cs="Arabic Typesetting"/>
          <w:sz w:val="40"/>
          <w:szCs w:val="40"/>
          <w:lang w:val="en"/>
        </w:rPr>
        <w:t xml:space="preserve">   </w:t>
      </w:r>
      <w:r w:rsidR="003F406A">
        <w:rPr>
          <w:rFonts w:ascii="Arabic Typesetting" w:eastAsia="Times New Roman" w:hAnsi="Arabic Typesetting" w:cs="Arabic Typesetting"/>
          <w:sz w:val="40"/>
          <w:szCs w:val="40"/>
          <w:lang w:val="en"/>
        </w:rPr>
        <w:t xml:space="preserve"> </w:t>
      </w:r>
      <w:r w:rsidR="00AA23B7">
        <w:rPr>
          <w:rFonts w:ascii="Arabic Typesetting" w:eastAsia="Times New Roman" w:hAnsi="Arabic Typesetting" w:cs="Arabic Typesetting"/>
          <w:sz w:val="40"/>
          <w:szCs w:val="40"/>
          <w:lang w:val="en"/>
        </w:rPr>
        <w:t xml:space="preserve"> </w:t>
      </w:r>
      <w:r w:rsidRPr="009F6E72">
        <w:rPr>
          <w:rFonts w:ascii="Arabic Typesetting" w:eastAsia="Times New Roman" w:hAnsi="Arabic Typesetting" w:cs="Arabic Typesetting"/>
          <w:sz w:val="40"/>
          <w:szCs w:val="40"/>
          <w:lang w:val="en"/>
        </w:rPr>
        <w:t>The Noble Qur’an is the</w:t>
      </w:r>
      <w:r w:rsidR="0030628C" w:rsidRPr="0030628C">
        <w:rPr>
          <w:rFonts w:ascii="Arabic Typesetting" w:eastAsia="Times New Roman" w:hAnsi="Arabic Typesetting" w:cs="Arabic Typesetting"/>
          <w:sz w:val="40"/>
          <w:szCs w:val="40"/>
          <w:lang w:val="en"/>
        </w:rPr>
        <w:t xml:space="preserve"> </w:t>
      </w:r>
      <w:r w:rsidR="0030628C">
        <w:rPr>
          <w:rFonts w:ascii="Arabic Typesetting" w:eastAsia="Times New Roman" w:hAnsi="Arabic Typesetting" w:cs="Arabic Typesetting"/>
          <w:sz w:val="40"/>
          <w:szCs w:val="40"/>
          <w:lang w:val="en"/>
        </w:rPr>
        <w:t>miraculous</w:t>
      </w:r>
      <w:r w:rsidRPr="009F6E72">
        <w:rPr>
          <w:rFonts w:ascii="Arabic Typesetting" w:eastAsia="Times New Roman" w:hAnsi="Arabic Typesetting" w:cs="Arabic Typesetting"/>
          <w:sz w:val="40"/>
          <w:szCs w:val="40"/>
          <w:lang w:val="en"/>
        </w:rPr>
        <w:t xml:space="preserve"> word of God </w:t>
      </w:r>
      <w:r w:rsidR="00365B08">
        <w:rPr>
          <w:rFonts w:ascii="Arabic Typesetting" w:eastAsia="Times New Roman" w:hAnsi="Arabic Typesetting" w:cs="Arabic Typesetting"/>
          <w:sz w:val="40"/>
          <w:szCs w:val="40"/>
          <w:lang w:val="en"/>
        </w:rPr>
        <w:t>from</w:t>
      </w:r>
      <w:r w:rsidRPr="009F6E72">
        <w:rPr>
          <w:rFonts w:ascii="Arabic Typesetting" w:eastAsia="Times New Roman" w:hAnsi="Arabic Typesetting" w:cs="Arabic Typesetting"/>
          <w:sz w:val="40"/>
          <w:szCs w:val="40"/>
          <w:lang w:val="en"/>
        </w:rPr>
        <w:t xml:space="preserve"> more than one </w:t>
      </w:r>
      <w:r w:rsidR="00365B08">
        <w:rPr>
          <w:rFonts w:ascii="Arabic Typesetting" w:eastAsia="Times New Roman" w:hAnsi="Arabic Typesetting" w:cs="Arabic Typesetting"/>
          <w:sz w:val="40"/>
          <w:szCs w:val="40"/>
          <w:lang w:val="en"/>
        </w:rPr>
        <w:t>side</w:t>
      </w:r>
      <w:r w:rsidRPr="009F6E72">
        <w:rPr>
          <w:rFonts w:ascii="Arabic Typesetting" w:eastAsia="Times New Roman" w:hAnsi="Arabic Typesetting" w:cs="Arabic Typesetting"/>
          <w:sz w:val="40"/>
          <w:szCs w:val="40"/>
          <w:lang w:val="en"/>
        </w:rPr>
        <w:t>. Doctrinal, scientific, and linguistic</w:t>
      </w:r>
      <w:r w:rsidR="0030628C">
        <w:rPr>
          <w:rFonts w:ascii="Arabic Typesetting" w:eastAsia="Times New Roman" w:hAnsi="Arabic Typesetting" w:cs="Arabic Typesetting" w:hint="cs"/>
          <w:sz w:val="40"/>
          <w:szCs w:val="40"/>
          <w:rtl/>
          <w:lang w:val="en"/>
        </w:rPr>
        <w:t>.</w:t>
      </w:r>
      <w:r w:rsidR="0030628C" w:rsidRPr="0030628C">
        <w:rPr>
          <w:lang w:val="en"/>
        </w:rPr>
        <w:t xml:space="preserve"> </w:t>
      </w:r>
      <w:r w:rsidR="0064083D" w:rsidRPr="0064083D">
        <w:rPr>
          <w:rStyle w:val="jlqj4b"/>
          <w:rFonts w:ascii="Arabic Typesetting" w:hAnsi="Arabic Typesetting" w:cs="Arabic Typesetting"/>
          <w:sz w:val="40"/>
          <w:szCs w:val="40"/>
        </w:rPr>
        <w:t>a</w:t>
      </w:r>
      <w:r w:rsidR="0030628C" w:rsidRPr="0030628C">
        <w:rPr>
          <w:rStyle w:val="jlqj4b"/>
          <w:rFonts w:ascii="Arabic Typesetting" w:hAnsi="Arabic Typesetting" w:cs="Arabic Typesetting"/>
          <w:sz w:val="40"/>
          <w:szCs w:val="40"/>
          <w:lang w:val="en"/>
        </w:rPr>
        <w:t>mong his linguistic miraculousness is the multiplicity of his readings</w:t>
      </w:r>
      <w:r w:rsidRPr="009F6E72">
        <w:rPr>
          <w:rFonts w:ascii="Arabic Typesetting" w:eastAsia="Times New Roman" w:hAnsi="Arabic Typesetting" w:cs="Arabic Typesetting"/>
          <w:sz w:val="40"/>
          <w:szCs w:val="40"/>
          <w:lang w:val="en"/>
        </w:rPr>
        <w:t xml:space="preserve">. This is what our research </w:t>
      </w:r>
      <w:r w:rsidR="008D04D3">
        <w:rPr>
          <w:rFonts w:ascii="Arabic Typesetting" w:eastAsia="Times New Roman" w:hAnsi="Arabic Typesetting" w:cs="Arabic Typesetting"/>
          <w:sz w:val="40"/>
          <w:szCs w:val="40"/>
          <w:lang w:val="en"/>
        </w:rPr>
        <w:t>entitl</w:t>
      </w:r>
      <w:r w:rsidRPr="009F6E72">
        <w:rPr>
          <w:rFonts w:ascii="Arabic Typesetting" w:eastAsia="Times New Roman" w:hAnsi="Arabic Typesetting" w:cs="Arabic Typesetting"/>
          <w:sz w:val="40"/>
          <w:szCs w:val="40"/>
          <w:lang w:val="en"/>
        </w:rPr>
        <w:t xml:space="preserve">ed "the Qur'anic miracle </w:t>
      </w:r>
      <w:r w:rsidR="00045993" w:rsidRPr="00045993">
        <w:rPr>
          <w:rFonts w:ascii="Arabic Typesetting" w:eastAsia="Times New Roman" w:hAnsi="Arabic Typesetting" w:cs="Arabic Typesetting"/>
          <w:sz w:val="40"/>
          <w:szCs w:val="40"/>
        </w:rPr>
        <w:t>according</w:t>
      </w:r>
      <w:r w:rsidRPr="009F6E72">
        <w:rPr>
          <w:rFonts w:ascii="Arabic Typesetting" w:eastAsia="Times New Roman" w:hAnsi="Arabic Typesetting" w:cs="Arabic Typesetting"/>
          <w:sz w:val="40"/>
          <w:szCs w:val="40"/>
          <w:lang w:val="en"/>
        </w:rPr>
        <w:t xml:space="preserve"> the Qur'anic readings and their impact on the significance - the last quarter of the Qur'an as a model -" deals </w:t>
      </w:r>
      <w:proofErr w:type="gramStart"/>
      <w:r w:rsidRPr="009F6E72">
        <w:rPr>
          <w:rFonts w:ascii="Arabic Typesetting" w:eastAsia="Times New Roman" w:hAnsi="Arabic Typesetting" w:cs="Arabic Typesetting"/>
          <w:sz w:val="40"/>
          <w:szCs w:val="40"/>
          <w:lang w:val="en"/>
        </w:rPr>
        <w:t>with</w:t>
      </w:r>
      <w:proofErr w:type="gramEnd"/>
      <w:r w:rsidRPr="009F6E72">
        <w:rPr>
          <w:rFonts w:ascii="Arabic Typesetting" w:eastAsia="Times New Roman" w:hAnsi="Arabic Typesetting" w:cs="Arabic Typesetting"/>
          <w:sz w:val="40"/>
          <w:szCs w:val="40"/>
          <w:lang w:val="en"/>
        </w:rPr>
        <w:t>.</w:t>
      </w:r>
      <w:r w:rsidR="00D91539" w:rsidRPr="00D91539">
        <w:rPr>
          <w:rFonts w:ascii="Arabic Typesetting" w:eastAsia="Times New Roman" w:hAnsi="Arabic Typesetting" w:cs="Arabic Typesetting"/>
          <w:sz w:val="40"/>
          <w:szCs w:val="40"/>
        </w:rPr>
        <w:t xml:space="preserve"> </w:t>
      </w:r>
    </w:p>
    <w:p w:rsidR="00450EB2" w:rsidRDefault="003F406A" w:rsidP="003F406A">
      <w:pPr>
        <w:tabs>
          <w:tab w:val="left" w:pos="284"/>
        </w:tabs>
        <w:spacing w:after="0" w:line="240" w:lineRule="auto"/>
        <w:jc w:val="both"/>
        <w:rPr>
          <w:rFonts w:ascii="Arabic Typesetting" w:eastAsia="Times New Roman" w:hAnsi="Arabic Typesetting" w:cs="Arabic Typesetting"/>
          <w:sz w:val="40"/>
          <w:szCs w:val="40"/>
          <w:lang w:val="en"/>
        </w:rPr>
      </w:pPr>
      <w:r>
        <w:rPr>
          <w:rFonts w:ascii="Arabic Typesetting" w:eastAsia="Times New Roman" w:hAnsi="Arabic Typesetting" w:cs="Arabic Typesetting"/>
          <w:sz w:val="40"/>
          <w:szCs w:val="40"/>
          <w:lang w:val="en"/>
        </w:rPr>
        <w:t xml:space="preserve">    </w:t>
      </w:r>
      <w:r w:rsidR="00AA23B7">
        <w:rPr>
          <w:rFonts w:ascii="Arabic Typesetting" w:eastAsia="Times New Roman" w:hAnsi="Arabic Typesetting" w:cs="Arabic Typesetting"/>
          <w:sz w:val="40"/>
          <w:szCs w:val="40"/>
          <w:lang w:val="en"/>
        </w:rPr>
        <w:t xml:space="preserve"> </w:t>
      </w:r>
      <w:r>
        <w:rPr>
          <w:rFonts w:ascii="Arabic Typesetting" w:eastAsia="Times New Roman" w:hAnsi="Arabic Typesetting" w:cs="Arabic Typesetting"/>
          <w:sz w:val="40"/>
          <w:szCs w:val="40"/>
          <w:lang w:val="en"/>
        </w:rPr>
        <w:t xml:space="preserve"> </w:t>
      </w:r>
      <w:r w:rsidR="00D91539">
        <w:rPr>
          <w:rFonts w:ascii="Arabic Typesetting" w:eastAsia="Times New Roman" w:hAnsi="Arabic Typesetting" w:cs="Arabic Typesetting"/>
          <w:sz w:val="40"/>
          <w:szCs w:val="40"/>
          <w:lang w:val="en"/>
        </w:rPr>
        <w:t>A</w:t>
      </w:r>
      <w:r w:rsidR="0064083D">
        <w:rPr>
          <w:rFonts w:ascii="Arabic Typesetting" w:eastAsia="Times New Roman" w:hAnsi="Arabic Typesetting" w:cs="Arabic Typesetting"/>
          <w:sz w:val="40"/>
          <w:szCs w:val="40"/>
          <w:lang w:val="en"/>
        </w:rPr>
        <w:t>nd</w:t>
      </w:r>
      <w:r w:rsidR="009F6E72" w:rsidRPr="009F6E72">
        <w:rPr>
          <w:rFonts w:ascii="Arabic Typesetting" w:eastAsia="Times New Roman" w:hAnsi="Arabic Typesetting" w:cs="Arabic Typesetting"/>
          <w:sz w:val="40"/>
          <w:szCs w:val="40"/>
          <w:lang w:val="en"/>
        </w:rPr>
        <w:t xml:space="preserve"> </w:t>
      </w:r>
      <w:r w:rsidR="00A13602">
        <w:rPr>
          <w:rFonts w:ascii="Arabic Typesetting" w:eastAsia="Times New Roman" w:hAnsi="Arabic Typesetting" w:cs="Arabic Typesetting"/>
          <w:sz w:val="40"/>
          <w:szCs w:val="40"/>
          <w:lang w:val="en"/>
        </w:rPr>
        <w:t>according to</w:t>
      </w:r>
      <w:r w:rsidR="009F6E72" w:rsidRPr="009F6E72">
        <w:rPr>
          <w:rFonts w:ascii="Arabic Typesetting" w:eastAsia="Times New Roman" w:hAnsi="Arabic Typesetting" w:cs="Arabic Typesetting"/>
          <w:sz w:val="40"/>
          <w:szCs w:val="40"/>
          <w:lang w:val="en"/>
        </w:rPr>
        <w:t xml:space="preserve"> it, </w:t>
      </w:r>
      <w:r>
        <w:rPr>
          <w:rFonts w:ascii="Arabic Typesetting" w:eastAsia="Times New Roman" w:hAnsi="Arabic Typesetting" w:cs="Arabic Typesetting"/>
          <w:sz w:val="40"/>
          <w:szCs w:val="40"/>
          <w:lang w:val="en"/>
        </w:rPr>
        <w:t>we</w:t>
      </w:r>
      <w:r w:rsidR="009F6E72" w:rsidRPr="009F6E72">
        <w:rPr>
          <w:rFonts w:ascii="Arabic Typesetting" w:eastAsia="Times New Roman" w:hAnsi="Arabic Typesetting" w:cs="Arabic Typesetting"/>
          <w:sz w:val="40"/>
          <w:szCs w:val="40"/>
          <w:lang w:val="en"/>
        </w:rPr>
        <w:t xml:space="preserve"> found that the</w:t>
      </w:r>
      <w:r w:rsidR="00D91539">
        <w:rPr>
          <w:rFonts w:ascii="Arabic Typesetting" w:eastAsia="Times New Roman" w:hAnsi="Arabic Typesetting" w:cs="Arabic Typesetting" w:hint="cs"/>
          <w:sz w:val="40"/>
          <w:szCs w:val="40"/>
          <w:rtl/>
          <w:lang w:val="en"/>
        </w:rPr>
        <w:t xml:space="preserve"> </w:t>
      </w:r>
      <w:r w:rsidR="00D91539" w:rsidRPr="00D91539">
        <w:rPr>
          <w:rFonts w:ascii="Arabic Typesetting" w:eastAsia="Times New Roman" w:hAnsi="Arabic Typesetting" w:cs="Arabic Typesetting"/>
          <w:sz w:val="40"/>
          <w:szCs w:val="40"/>
        </w:rPr>
        <w:t>ten</w:t>
      </w:r>
      <w:r w:rsidR="009F6E72" w:rsidRPr="009F6E72">
        <w:rPr>
          <w:rFonts w:ascii="Arabic Typesetting" w:eastAsia="Times New Roman" w:hAnsi="Arabic Typesetting" w:cs="Arabic Typesetting"/>
          <w:sz w:val="40"/>
          <w:szCs w:val="40"/>
          <w:lang w:val="en"/>
        </w:rPr>
        <w:t xml:space="preserve"> readings </w:t>
      </w:r>
      <w:r>
        <w:rPr>
          <w:rFonts w:ascii="Arabic Typesetting" w:eastAsia="Times New Roman" w:hAnsi="Arabic Typesetting" w:cs="Arabic Typesetting"/>
          <w:sz w:val="40"/>
          <w:szCs w:val="40"/>
          <w:lang w:val="en"/>
        </w:rPr>
        <w:t>are</w:t>
      </w:r>
      <w:r w:rsidR="009F6E72" w:rsidRPr="009F6E72">
        <w:rPr>
          <w:rFonts w:ascii="Arabic Typesetting" w:eastAsia="Times New Roman" w:hAnsi="Arabic Typesetting" w:cs="Arabic Typesetting"/>
          <w:sz w:val="40"/>
          <w:szCs w:val="40"/>
          <w:lang w:val="en"/>
        </w:rPr>
        <w:t xml:space="preserve"> characterized by a number of variations; The research was concerned with what had an impact on </w:t>
      </w:r>
      <w:r w:rsidR="00D91539" w:rsidRPr="009F6E72">
        <w:rPr>
          <w:rFonts w:ascii="Arabic Typesetting" w:eastAsia="Times New Roman" w:hAnsi="Arabic Typesetting" w:cs="Arabic Typesetting"/>
          <w:sz w:val="40"/>
          <w:szCs w:val="40"/>
          <w:lang w:val="en"/>
        </w:rPr>
        <w:t>significance</w:t>
      </w:r>
      <w:r w:rsidR="009F6E72" w:rsidRPr="009F6E72">
        <w:rPr>
          <w:rFonts w:ascii="Arabic Typesetting" w:eastAsia="Times New Roman" w:hAnsi="Arabic Typesetting" w:cs="Arabic Typesetting"/>
          <w:sz w:val="40"/>
          <w:szCs w:val="40"/>
          <w:lang w:val="en"/>
        </w:rPr>
        <w:t xml:space="preserve">, categorizing them into morphological variations that touched single words - verbs and nouns </w:t>
      </w:r>
      <w:r w:rsidR="00AA23B7">
        <w:rPr>
          <w:rFonts w:ascii="Arabic Typesetting" w:eastAsia="Times New Roman" w:hAnsi="Arabic Typesetting" w:cs="Arabic Typesetting"/>
          <w:sz w:val="40"/>
          <w:szCs w:val="40"/>
          <w:lang w:val="en"/>
        </w:rPr>
        <w:t>–</w:t>
      </w:r>
      <w:r w:rsidR="009F6E72" w:rsidRPr="009F6E72">
        <w:rPr>
          <w:rFonts w:ascii="Arabic Typesetting" w:eastAsia="Times New Roman" w:hAnsi="Arabic Typesetting" w:cs="Arabic Typesetting"/>
          <w:sz w:val="40"/>
          <w:szCs w:val="40"/>
          <w:lang w:val="en"/>
        </w:rPr>
        <w:t xml:space="preserve"> in</w:t>
      </w:r>
      <w:r w:rsidR="00AA23B7">
        <w:rPr>
          <w:rFonts w:ascii="Arabic Typesetting" w:eastAsia="Times New Roman" w:hAnsi="Arabic Typesetting" w:cs="Arabic Typesetting" w:hint="cs"/>
          <w:sz w:val="40"/>
          <w:szCs w:val="40"/>
          <w:rtl/>
          <w:lang w:val="en"/>
        </w:rPr>
        <w:t xml:space="preserve"> </w:t>
      </w:r>
      <w:r w:rsidR="00AA23B7" w:rsidRPr="00AA23B7">
        <w:rPr>
          <w:rFonts w:ascii="Arabic Typesetting" w:eastAsia="Times New Roman" w:hAnsi="Arabic Typesetting" w:cs="Arabic Typesetting"/>
          <w:sz w:val="40"/>
          <w:szCs w:val="40"/>
        </w:rPr>
        <w:t>terms of</w:t>
      </w:r>
      <w:r w:rsidR="009F6E72" w:rsidRPr="009F6E72">
        <w:rPr>
          <w:rFonts w:ascii="Arabic Typesetting" w:eastAsia="Times New Roman" w:hAnsi="Arabic Typesetting" w:cs="Arabic Typesetting"/>
          <w:sz w:val="40"/>
          <w:szCs w:val="40"/>
          <w:lang w:val="en"/>
        </w:rPr>
        <w:t xml:space="preserve"> </w:t>
      </w:r>
      <w:r>
        <w:rPr>
          <w:rFonts w:ascii="Arabic Typesetting" w:eastAsia="Times New Roman" w:hAnsi="Arabic Typesetting" w:cs="Arabic Typesetting"/>
          <w:sz w:val="40"/>
          <w:szCs w:val="40"/>
          <w:lang w:val="en"/>
        </w:rPr>
        <w:t xml:space="preserve">the </w:t>
      </w:r>
      <w:r w:rsidR="009F6E72" w:rsidRPr="009F6E72">
        <w:rPr>
          <w:rFonts w:ascii="Arabic Typesetting" w:eastAsia="Times New Roman" w:hAnsi="Arabic Typesetting" w:cs="Arabic Typesetting"/>
          <w:sz w:val="40"/>
          <w:szCs w:val="40"/>
          <w:lang w:val="en"/>
        </w:rPr>
        <w:t xml:space="preserve">morphological forms, </w:t>
      </w:r>
      <w:r>
        <w:rPr>
          <w:rFonts w:ascii="Arabic Typesetting" w:eastAsia="Times New Roman" w:hAnsi="Arabic Typesetting" w:cs="Arabic Typesetting"/>
          <w:sz w:val="40"/>
          <w:szCs w:val="40"/>
          <w:lang w:val="en"/>
        </w:rPr>
        <w:t>also</w:t>
      </w:r>
      <w:r w:rsidR="009F6E72" w:rsidRPr="009F6E72">
        <w:rPr>
          <w:rFonts w:ascii="Arabic Typesetting" w:eastAsia="Times New Roman" w:hAnsi="Arabic Typesetting" w:cs="Arabic Typesetting"/>
          <w:sz w:val="40"/>
          <w:szCs w:val="40"/>
          <w:lang w:val="en"/>
        </w:rPr>
        <w:t xml:space="preserve"> verbs in terms of their conjugation with pronouns, and nouns in terms of gender what they indicate feminine and masculine, and in terms of number singular </w:t>
      </w:r>
      <w:r w:rsidR="00450EB2">
        <w:rPr>
          <w:rFonts w:ascii="Arabic Typesetting" w:eastAsia="Times New Roman" w:hAnsi="Arabic Typesetting" w:cs="Arabic Typesetting"/>
          <w:sz w:val="40"/>
          <w:szCs w:val="40"/>
          <w:lang w:val="en"/>
        </w:rPr>
        <w:t>d</w:t>
      </w:r>
      <w:r w:rsidR="009F6E72" w:rsidRPr="009F6E72">
        <w:rPr>
          <w:rFonts w:ascii="Arabic Typesetting" w:eastAsia="Times New Roman" w:hAnsi="Arabic Typesetting" w:cs="Arabic Typesetting"/>
          <w:sz w:val="40"/>
          <w:szCs w:val="40"/>
          <w:lang w:val="en"/>
        </w:rPr>
        <w:t xml:space="preserve">euteronomy and plural. </w:t>
      </w:r>
    </w:p>
    <w:p w:rsidR="0050043C" w:rsidRPr="005F3857" w:rsidRDefault="0072668A" w:rsidP="005F3857">
      <w:pPr>
        <w:tabs>
          <w:tab w:val="left" w:pos="567"/>
        </w:tabs>
        <w:spacing w:after="0" w:line="240" w:lineRule="auto"/>
        <w:jc w:val="both"/>
        <w:rPr>
          <w:rFonts w:ascii="Arabic Typesetting" w:eastAsia="Times New Roman" w:hAnsi="Arabic Typesetting" w:cs="Arabic Typesetting"/>
          <w:sz w:val="40"/>
          <w:szCs w:val="40"/>
        </w:rPr>
      </w:pPr>
      <w:r>
        <w:rPr>
          <w:rFonts w:ascii="Arabic Typesetting" w:eastAsia="Times New Roman" w:hAnsi="Arabic Typesetting" w:cs="Arabic Typesetting"/>
          <w:sz w:val="40"/>
          <w:szCs w:val="40"/>
          <w:lang w:val="en"/>
        </w:rPr>
        <w:t xml:space="preserve">       </w:t>
      </w:r>
      <w:proofErr w:type="gramStart"/>
      <w:r>
        <w:rPr>
          <w:rFonts w:ascii="Arabic Typesetting" w:eastAsia="Times New Roman" w:hAnsi="Arabic Typesetting" w:cs="Arabic Typesetting"/>
          <w:sz w:val="40"/>
          <w:szCs w:val="40"/>
          <w:lang w:val="en"/>
        </w:rPr>
        <w:t>T</w:t>
      </w:r>
      <w:r w:rsidR="009F6E72" w:rsidRPr="009F6E72">
        <w:rPr>
          <w:rFonts w:ascii="Arabic Typesetting" w:eastAsia="Times New Roman" w:hAnsi="Arabic Typesetting" w:cs="Arabic Typesetting"/>
          <w:sz w:val="40"/>
          <w:szCs w:val="40"/>
          <w:lang w:val="en"/>
        </w:rPr>
        <w:t>he</w:t>
      </w:r>
      <w:r w:rsidR="00450EB2" w:rsidRPr="00450EB2">
        <w:rPr>
          <w:rFonts w:ascii="Arabic Typesetting" w:eastAsia="Times New Roman" w:hAnsi="Arabic Typesetting" w:cs="Arabic Typesetting"/>
          <w:sz w:val="40"/>
          <w:szCs w:val="40"/>
          <w:lang w:val="en"/>
        </w:rPr>
        <w:t xml:space="preserve"> </w:t>
      </w:r>
      <w:r w:rsidR="00450EB2" w:rsidRPr="009F6E72">
        <w:rPr>
          <w:rFonts w:ascii="Arabic Typesetting" w:eastAsia="Times New Roman" w:hAnsi="Arabic Typesetting" w:cs="Arabic Typesetting"/>
          <w:sz w:val="40"/>
          <w:szCs w:val="40"/>
          <w:lang w:val="en"/>
        </w:rPr>
        <w:t>ten</w:t>
      </w:r>
      <w:r w:rsidR="009F6E72" w:rsidRPr="009F6E72">
        <w:rPr>
          <w:rFonts w:ascii="Arabic Typesetting" w:eastAsia="Times New Roman" w:hAnsi="Arabic Typesetting" w:cs="Arabic Typesetting"/>
          <w:sz w:val="40"/>
          <w:szCs w:val="40"/>
          <w:lang w:val="en"/>
        </w:rPr>
        <w:t xml:space="preserve"> readings varied morphologically,</w:t>
      </w:r>
      <w:r>
        <w:rPr>
          <w:rFonts w:ascii="Arabic Typesetting" w:eastAsia="Times New Roman" w:hAnsi="Arabic Typesetting" w:cs="Arabic Typesetting"/>
          <w:sz w:val="40"/>
          <w:szCs w:val="40"/>
          <w:lang w:val="en"/>
        </w:rPr>
        <w:t xml:space="preserve"> and it</w:t>
      </w:r>
      <w:r w:rsidR="009F6E72" w:rsidRPr="009F6E72">
        <w:rPr>
          <w:rFonts w:ascii="Arabic Typesetting" w:eastAsia="Times New Roman" w:hAnsi="Arabic Typesetting" w:cs="Arabic Typesetting"/>
          <w:sz w:val="40"/>
          <w:szCs w:val="40"/>
          <w:lang w:val="en"/>
        </w:rPr>
        <w:t xml:space="preserve"> </w:t>
      </w:r>
      <w:r w:rsidR="00AA23B7">
        <w:rPr>
          <w:rFonts w:ascii="Arabic Typesetting" w:eastAsia="Times New Roman" w:hAnsi="Arabic Typesetting" w:cs="Arabic Typesetting"/>
          <w:sz w:val="40"/>
          <w:szCs w:val="40"/>
          <w:lang w:val="en"/>
        </w:rPr>
        <w:t>also</w:t>
      </w:r>
      <w:r>
        <w:rPr>
          <w:rFonts w:ascii="Arabic Typesetting" w:eastAsia="Times New Roman" w:hAnsi="Arabic Typesetting" w:cs="Arabic Typesetting"/>
          <w:sz w:val="40"/>
          <w:szCs w:val="40"/>
          <w:lang w:val="en"/>
        </w:rPr>
        <w:t xml:space="preserve"> </w:t>
      </w:r>
      <w:r w:rsidRPr="009F6E72">
        <w:rPr>
          <w:rFonts w:ascii="Arabic Typesetting" w:eastAsia="Times New Roman" w:hAnsi="Arabic Typesetting" w:cs="Arabic Typesetting"/>
          <w:sz w:val="40"/>
          <w:szCs w:val="40"/>
          <w:lang w:val="en"/>
        </w:rPr>
        <w:t>varied</w:t>
      </w:r>
      <w:r w:rsidR="00AA23B7">
        <w:rPr>
          <w:rFonts w:ascii="Arabic Typesetting" w:eastAsia="Times New Roman" w:hAnsi="Arabic Typesetting" w:cs="Arabic Typesetting"/>
          <w:sz w:val="40"/>
          <w:szCs w:val="40"/>
          <w:lang w:val="en"/>
        </w:rPr>
        <w:t xml:space="preserve"> </w:t>
      </w:r>
      <w:r>
        <w:rPr>
          <w:rFonts w:ascii="Arabic Typesetting" w:eastAsia="Times New Roman" w:hAnsi="Arabic Typesetting" w:cs="Arabic Typesetting"/>
          <w:sz w:val="40"/>
          <w:szCs w:val="40"/>
          <w:lang w:val="en"/>
        </w:rPr>
        <w:t>structurally</w:t>
      </w:r>
      <w:r w:rsidR="00AA23B7">
        <w:rPr>
          <w:rFonts w:ascii="Arabic Typesetting" w:eastAsia="Times New Roman" w:hAnsi="Arabic Typesetting" w:cs="Arabic Typesetting"/>
          <w:sz w:val="40"/>
          <w:szCs w:val="40"/>
          <w:lang w:val="en"/>
        </w:rPr>
        <w:t xml:space="preserve"> i</w:t>
      </w:r>
      <w:r w:rsidR="00657D03">
        <w:rPr>
          <w:rFonts w:ascii="Arabic Typesetting" w:eastAsia="Times New Roman" w:hAnsi="Arabic Typesetting" w:cs="Arabic Typesetting"/>
          <w:sz w:val="40"/>
          <w:szCs w:val="40"/>
          <w:lang w:val="en"/>
        </w:rPr>
        <w:t>n terms of the</w:t>
      </w:r>
      <w:r w:rsidR="00657D03" w:rsidRPr="00657D03">
        <w:rPr>
          <w:rFonts w:ascii="Arabic Typesetting" w:eastAsia="Times New Roman" w:hAnsi="Arabic Typesetting" w:cs="Arabic Typesetting"/>
          <w:sz w:val="40"/>
          <w:szCs w:val="40"/>
        </w:rPr>
        <w:t xml:space="preserve"> grammatical mark</w:t>
      </w:r>
      <w:r w:rsidR="009F6E72" w:rsidRPr="009F6E72">
        <w:rPr>
          <w:rFonts w:ascii="Arabic Typesetting" w:eastAsia="Times New Roman" w:hAnsi="Arabic Typesetting" w:cs="Arabic Typesetting"/>
          <w:sz w:val="40"/>
          <w:szCs w:val="40"/>
          <w:lang w:val="en"/>
        </w:rPr>
        <w:t xml:space="preserve"> of nouns and verbs</w:t>
      </w:r>
      <w:r>
        <w:rPr>
          <w:rFonts w:ascii="Arabic Typesetting" w:eastAsia="Times New Roman" w:hAnsi="Arabic Typesetting" w:cs="Arabic Typesetting"/>
          <w:sz w:val="40"/>
          <w:szCs w:val="40"/>
          <w:lang w:val="en"/>
        </w:rPr>
        <w:t xml:space="preserve">, and </w:t>
      </w:r>
      <w:r w:rsidR="009F6E72" w:rsidRPr="009F6E72">
        <w:rPr>
          <w:rFonts w:ascii="Arabic Typesetting" w:eastAsia="Times New Roman" w:hAnsi="Arabic Typesetting" w:cs="Arabic Typesetting"/>
          <w:sz w:val="40"/>
          <w:szCs w:val="40"/>
          <w:lang w:val="en"/>
        </w:rPr>
        <w:t xml:space="preserve">the structural relations between the elements of different </w:t>
      </w:r>
      <w:r w:rsidR="008A66F4" w:rsidRPr="009F6E72">
        <w:rPr>
          <w:rFonts w:ascii="Arabic Typesetting" w:eastAsia="Times New Roman" w:hAnsi="Arabic Typesetting" w:cs="Arabic Typesetting"/>
          <w:sz w:val="40"/>
          <w:szCs w:val="40"/>
          <w:lang w:val="en"/>
        </w:rPr>
        <w:t>structures</w:t>
      </w:r>
      <w:r w:rsidR="008A66F4">
        <w:rPr>
          <w:rFonts w:ascii="Arabic Typesetting" w:eastAsia="Times New Roman" w:hAnsi="Arabic Typesetting" w:cs="Arabic Typesetting"/>
          <w:sz w:val="40"/>
          <w:szCs w:val="40"/>
          <w:lang w:val="en"/>
        </w:rPr>
        <w:t>;</w:t>
      </w:r>
      <w:r w:rsidR="009F6E72" w:rsidRPr="009F6E72">
        <w:rPr>
          <w:rFonts w:ascii="Arabic Typesetting" w:eastAsia="Times New Roman" w:hAnsi="Arabic Typesetting" w:cs="Arabic Typesetting"/>
          <w:sz w:val="40"/>
          <w:szCs w:val="40"/>
          <w:lang w:val="en"/>
        </w:rPr>
        <w:t xml:space="preserve"> </w:t>
      </w:r>
      <w:r w:rsidR="00657D03">
        <w:rPr>
          <w:rFonts w:ascii="Arabic Typesetting" w:eastAsia="Times New Roman" w:hAnsi="Arabic Typesetting" w:cs="Arabic Typesetting"/>
          <w:sz w:val="40"/>
          <w:szCs w:val="40"/>
          <w:lang w:val="en"/>
        </w:rPr>
        <w:t>b</w:t>
      </w:r>
      <w:r w:rsidR="009F6E72" w:rsidRPr="009F6E72">
        <w:rPr>
          <w:rFonts w:ascii="Arabic Typesetting" w:eastAsia="Times New Roman" w:hAnsi="Arabic Typesetting" w:cs="Arabic Typesetting"/>
          <w:sz w:val="40"/>
          <w:szCs w:val="40"/>
          <w:lang w:val="en"/>
        </w:rPr>
        <w:t xml:space="preserve">etween intransitive and </w:t>
      </w:r>
      <w:r w:rsidR="008A66F4" w:rsidRPr="009F6E72">
        <w:rPr>
          <w:rFonts w:ascii="Arabic Typesetting" w:eastAsia="Times New Roman" w:hAnsi="Arabic Typesetting" w:cs="Arabic Typesetting"/>
          <w:sz w:val="40"/>
          <w:szCs w:val="40"/>
          <w:lang w:val="en"/>
        </w:rPr>
        <w:t>transitive</w:t>
      </w:r>
      <w:r w:rsidR="008A66F4">
        <w:rPr>
          <w:rFonts w:ascii="Arabic Typesetting" w:eastAsia="Times New Roman" w:hAnsi="Arabic Typesetting" w:cs="Arabic Typesetting" w:hint="cs"/>
          <w:sz w:val="40"/>
          <w:szCs w:val="40"/>
          <w:rtl/>
          <w:lang w:val="en" w:bidi="ar-DZ"/>
        </w:rPr>
        <w:t xml:space="preserve"> </w:t>
      </w:r>
      <w:r w:rsidR="008A66F4" w:rsidRPr="00657D03">
        <w:rPr>
          <w:rFonts w:ascii="Arabic Typesetting" w:eastAsia="Times New Roman" w:hAnsi="Arabic Typesetting" w:cs="Arabic Typesetting"/>
          <w:sz w:val="40"/>
          <w:szCs w:val="40"/>
          <w:lang w:bidi="ar-DZ"/>
        </w:rPr>
        <w:t>verb</w:t>
      </w:r>
      <w:r w:rsidR="00657D03">
        <w:rPr>
          <w:rFonts w:ascii="Arabic Typesetting" w:eastAsia="Times New Roman" w:hAnsi="Arabic Typesetting" w:cs="Arabic Typesetting"/>
          <w:sz w:val="40"/>
          <w:szCs w:val="40"/>
          <w:lang w:bidi="ar-DZ"/>
        </w:rPr>
        <w:t>,</w:t>
      </w:r>
      <w:r w:rsidR="009F6E72" w:rsidRPr="009F6E72">
        <w:rPr>
          <w:rFonts w:ascii="Arabic Typesetting" w:eastAsia="Times New Roman" w:hAnsi="Arabic Typesetting" w:cs="Arabic Typesetting"/>
          <w:sz w:val="40"/>
          <w:szCs w:val="40"/>
          <w:lang w:val="en"/>
        </w:rPr>
        <w:t xml:space="preserve"> between</w:t>
      </w:r>
      <w:r w:rsidR="00657D03">
        <w:rPr>
          <w:rFonts w:ascii="Arabic Typesetting" w:eastAsia="Times New Roman" w:hAnsi="Arabic Typesetting" w:cs="Arabic Typesetting"/>
          <w:sz w:val="40"/>
          <w:szCs w:val="40"/>
          <w:lang w:val="en"/>
        </w:rPr>
        <w:t xml:space="preserve"> a transitive verb</w:t>
      </w:r>
      <w:r w:rsidR="009F6E72" w:rsidRPr="009F6E72">
        <w:rPr>
          <w:rFonts w:ascii="Arabic Typesetting" w:eastAsia="Times New Roman" w:hAnsi="Arabic Typesetting" w:cs="Arabic Typesetting"/>
          <w:sz w:val="40"/>
          <w:szCs w:val="40"/>
          <w:lang w:val="en"/>
        </w:rPr>
        <w:t xml:space="preserve"> to a single object and to two objects, between </w:t>
      </w:r>
      <w:r w:rsidR="00AA23B7" w:rsidRPr="00AA23B7">
        <w:rPr>
          <w:rFonts w:ascii="Arabic Typesetting" w:eastAsia="Times New Roman" w:hAnsi="Arabic Typesetting" w:cs="Arabic Typesetting"/>
          <w:sz w:val="40"/>
          <w:szCs w:val="40"/>
        </w:rPr>
        <w:t xml:space="preserve">the </w:t>
      </w:r>
      <w:r w:rsidR="00AA23B7">
        <w:rPr>
          <w:rFonts w:ascii="Arabic Typesetting" w:eastAsia="Times New Roman" w:hAnsi="Arabic Typesetting" w:cs="Arabic Typesetting"/>
          <w:sz w:val="40"/>
          <w:szCs w:val="40"/>
        </w:rPr>
        <w:t xml:space="preserve">active and the </w:t>
      </w:r>
      <w:r w:rsidR="00903478">
        <w:rPr>
          <w:rFonts w:ascii="Arabic Typesetting" w:eastAsia="Times New Roman" w:hAnsi="Arabic Typesetting" w:cs="Arabic Typesetting"/>
          <w:sz w:val="40"/>
          <w:szCs w:val="40"/>
        </w:rPr>
        <w:t>passive form</w:t>
      </w:r>
      <w:r w:rsidR="00903478">
        <w:rPr>
          <w:rFonts w:ascii="Arabic Typesetting" w:eastAsia="Times New Roman" w:hAnsi="Arabic Typesetting" w:cs="Arabic Typesetting"/>
          <w:sz w:val="40"/>
          <w:szCs w:val="40"/>
          <w:lang w:val="en"/>
        </w:rPr>
        <w:t>, between grammatical</w:t>
      </w:r>
      <w:r w:rsidR="00903478">
        <w:rPr>
          <w:rFonts w:ascii="Arabic Typesetting" w:eastAsia="Times New Roman" w:hAnsi="Arabic Typesetting" w:cs="Arabic Typesetting" w:hint="cs"/>
          <w:sz w:val="40"/>
          <w:szCs w:val="40"/>
          <w:rtl/>
          <w:lang w:val="en"/>
        </w:rPr>
        <w:t xml:space="preserve"> </w:t>
      </w:r>
      <w:r w:rsidR="00935DFA">
        <w:rPr>
          <w:rFonts w:ascii="Arabic Typesetting" w:eastAsia="Times New Roman" w:hAnsi="Arabic Typesetting" w:cs="Arabic Typesetting"/>
          <w:sz w:val="40"/>
          <w:szCs w:val="40"/>
        </w:rPr>
        <w:t>connection</w:t>
      </w:r>
      <w:r w:rsidR="00903478">
        <w:rPr>
          <w:rFonts w:ascii="Arabic Typesetting" w:eastAsia="Times New Roman" w:hAnsi="Arabic Typesetting" w:cs="Arabic Typesetting"/>
          <w:sz w:val="40"/>
          <w:szCs w:val="40"/>
          <w:lang w:val="en"/>
        </w:rPr>
        <w:t xml:space="preserve"> and interjection</w:t>
      </w:r>
      <w:r w:rsidR="00903478">
        <w:rPr>
          <w:rFonts w:ascii="Arabic Typesetting" w:eastAsia="Times New Roman" w:hAnsi="Arabic Typesetting" w:cs="Arabic Typesetting" w:hint="cs"/>
          <w:sz w:val="40"/>
          <w:szCs w:val="40"/>
          <w:rtl/>
          <w:lang w:val="en"/>
        </w:rPr>
        <w:t xml:space="preserve"> </w:t>
      </w:r>
      <w:r w:rsidR="00903478" w:rsidRPr="00903478">
        <w:rPr>
          <w:rFonts w:ascii="Arabic Typesetting" w:eastAsia="Times New Roman" w:hAnsi="Arabic Typesetting" w:cs="Arabic Typesetting"/>
          <w:sz w:val="40"/>
          <w:szCs w:val="40"/>
        </w:rPr>
        <w:t>ge</w:t>
      </w:r>
      <w:r w:rsidR="00903478">
        <w:rPr>
          <w:rFonts w:ascii="Arabic Typesetting" w:eastAsia="Times New Roman" w:hAnsi="Arabic Typesetting" w:cs="Arabic Typesetting"/>
          <w:sz w:val="40"/>
          <w:szCs w:val="40"/>
        </w:rPr>
        <w:t xml:space="preserve">tting started with a new </w:t>
      </w:r>
      <w:r w:rsidR="0057357C">
        <w:rPr>
          <w:rFonts w:ascii="Arabic Typesetting" w:eastAsia="Times New Roman" w:hAnsi="Arabic Typesetting" w:cs="Arabic Typesetting"/>
          <w:sz w:val="40"/>
          <w:szCs w:val="40"/>
        </w:rPr>
        <w:t>sentence</w:t>
      </w:r>
      <w:r w:rsidR="009F6E72" w:rsidRPr="009F6E72">
        <w:rPr>
          <w:rFonts w:ascii="Arabic Typesetting" w:eastAsia="Times New Roman" w:hAnsi="Arabic Typesetting" w:cs="Arabic Typesetting"/>
          <w:sz w:val="40"/>
          <w:szCs w:val="40"/>
          <w:lang w:val="en"/>
        </w:rPr>
        <w:t xml:space="preserve"> </w:t>
      </w:r>
      <w:r w:rsidR="00903478">
        <w:rPr>
          <w:rFonts w:ascii="Arabic Typesetting" w:eastAsia="Times New Roman" w:hAnsi="Arabic Typesetting" w:cs="Arabic Typesetting"/>
          <w:sz w:val="40"/>
          <w:szCs w:val="40"/>
          <w:lang w:val="en"/>
        </w:rPr>
        <w:t>…</w:t>
      </w:r>
      <w:r w:rsidR="009F6E72" w:rsidRPr="009F6E72">
        <w:rPr>
          <w:rFonts w:ascii="Arabic Typesetting" w:eastAsia="Times New Roman" w:hAnsi="Arabic Typesetting" w:cs="Arabic Typesetting"/>
          <w:sz w:val="40"/>
          <w:szCs w:val="40"/>
          <w:lang w:val="en"/>
        </w:rPr>
        <w:t xml:space="preserve"> and others.</w:t>
      </w:r>
      <w:proofErr w:type="gramEnd"/>
      <w:r w:rsidR="009F6E72" w:rsidRPr="009F6E72">
        <w:rPr>
          <w:rFonts w:ascii="Arabic Typesetting" w:eastAsia="Times New Roman" w:hAnsi="Arabic Typesetting" w:cs="Arabic Typesetting"/>
          <w:sz w:val="40"/>
          <w:szCs w:val="40"/>
          <w:lang w:val="en"/>
        </w:rPr>
        <w:t xml:space="preserve"> </w:t>
      </w:r>
    </w:p>
    <w:p w:rsidR="00440AAB" w:rsidRDefault="003C2F3A" w:rsidP="002B6183">
      <w:pPr>
        <w:tabs>
          <w:tab w:val="left" w:pos="567"/>
        </w:tabs>
        <w:spacing w:after="0" w:line="240" w:lineRule="auto"/>
        <w:jc w:val="both"/>
        <w:rPr>
          <w:rFonts w:ascii="Arabic Typesetting" w:eastAsia="Times New Roman" w:hAnsi="Arabic Typesetting" w:cs="Arabic Typesetting"/>
          <w:sz w:val="40"/>
          <w:szCs w:val="40"/>
          <w:rtl/>
          <w:lang w:val="en"/>
        </w:rPr>
      </w:pPr>
      <w:r>
        <w:rPr>
          <w:rFonts w:ascii="Arabic Typesetting" w:eastAsia="Times New Roman" w:hAnsi="Arabic Typesetting" w:cs="Arabic Typesetting"/>
          <w:sz w:val="40"/>
          <w:szCs w:val="40"/>
          <w:lang w:val="en"/>
        </w:rPr>
        <w:t xml:space="preserve">      </w:t>
      </w:r>
      <w:r w:rsidR="00440AAB">
        <w:rPr>
          <w:rFonts w:ascii="Arabic Typesetting" w:eastAsia="Times New Roman" w:hAnsi="Arabic Typesetting" w:cs="Arabic Typesetting"/>
          <w:sz w:val="40"/>
          <w:szCs w:val="40"/>
          <w:lang w:val="en"/>
        </w:rPr>
        <w:t xml:space="preserve"> </w:t>
      </w:r>
      <w:r w:rsidR="009F6E72" w:rsidRPr="009F6E72">
        <w:rPr>
          <w:rFonts w:ascii="Arabic Typesetting" w:eastAsia="Times New Roman" w:hAnsi="Arabic Typesetting" w:cs="Arabic Typesetting"/>
          <w:sz w:val="40"/>
          <w:szCs w:val="40"/>
          <w:lang w:val="en"/>
        </w:rPr>
        <w:t xml:space="preserve">The last structural variation was the types of styles between the </w:t>
      </w:r>
      <w:r w:rsidR="00440AAB">
        <w:rPr>
          <w:rFonts w:ascii="Arabic Typesetting" w:eastAsia="Times New Roman" w:hAnsi="Arabic Typesetting" w:cs="Arabic Typesetting"/>
          <w:sz w:val="40"/>
          <w:szCs w:val="40"/>
          <w:lang w:val="en"/>
        </w:rPr>
        <w:t>declarative style</w:t>
      </w:r>
      <w:r w:rsidR="009F6E72" w:rsidRPr="009F6E72">
        <w:rPr>
          <w:rFonts w:ascii="Arabic Typesetting" w:eastAsia="Times New Roman" w:hAnsi="Arabic Typesetting" w:cs="Arabic Typesetting"/>
          <w:sz w:val="40"/>
          <w:szCs w:val="40"/>
          <w:lang w:val="en"/>
        </w:rPr>
        <w:t xml:space="preserve"> and the </w:t>
      </w:r>
      <w:r w:rsidR="0050043C" w:rsidRPr="0050043C">
        <w:rPr>
          <w:rFonts w:ascii="Arabic Typesetting" w:eastAsia="Times New Roman" w:hAnsi="Arabic Typesetting" w:cs="Arabic Typesetting"/>
          <w:sz w:val="40"/>
          <w:szCs w:val="40"/>
        </w:rPr>
        <w:t>impe</w:t>
      </w:r>
      <w:r w:rsidR="0050043C">
        <w:rPr>
          <w:rFonts w:ascii="Arabic Typesetting" w:eastAsia="Times New Roman" w:hAnsi="Arabic Typesetting" w:cs="Arabic Typesetting"/>
          <w:sz w:val="40"/>
          <w:szCs w:val="40"/>
        </w:rPr>
        <w:t xml:space="preserve">rative </w:t>
      </w:r>
      <w:r w:rsidR="0050043C" w:rsidRPr="009F6E72">
        <w:rPr>
          <w:rFonts w:ascii="Arabic Typesetting" w:eastAsia="Times New Roman" w:hAnsi="Arabic Typesetting" w:cs="Arabic Typesetting"/>
          <w:sz w:val="40"/>
          <w:szCs w:val="40"/>
          <w:lang w:val="en"/>
        </w:rPr>
        <w:t>style</w:t>
      </w:r>
      <w:r w:rsidR="002B6183" w:rsidRPr="002B6183">
        <w:rPr>
          <w:rFonts w:ascii="Arabic Typesetting" w:eastAsia="Times New Roman" w:hAnsi="Arabic Typesetting" w:cs="Arabic Typesetting"/>
          <w:sz w:val="40"/>
          <w:szCs w:val="40"/>
        </w:rPr>
        <w:t xml:space="preserve">, </w:t>
      </w:r>
      <w:r w:rsidR="002B6183" w:rsidRPr="009F6E72">
        <w:rPr>
          <w:rFonts w:ascii="Arabic Typesetting" w:eastAsia="Times New Roman" w:hAnsi="Arabic Typesetting" w:cs="Arabic Typesetting"/>
          <w:sz w:val="40"/>
          <w:szCs w:val="40"/>
          <w:lang w:val="en"/>
        </w:rPr>
        <w:t>between</w:t>
      </w:r>
      <w:r w:rsidR="002B6183" w:rsidRPr="002B6183">
        <w:rPr>
          <w:rFonts w:ascii="Arabic Typesetting" w:eastAsia="Times New Roman" w:hAnsi="Arabic Typesetting" w:cs="Arabic Typesetting"/>
          <w:sz w:val="40"/>
          <w:szCs w:val="40"/>
          <w:lang w:val="en"/>
        </w:rPr>
        <w:t xml:space="preserve"> </w:t>
      </w:r>
      <w:r w:rsidR="002B6183" w:rsidRPr="009F6E72">
        <w:rPr>
          <w:rFonts w:ascii="Arabic Typesetting" w:eastAsia="Times New Roman" w:hAnsi="Arabic Typesetting" w:cs="Arabic Typesetting"/>
          <w:sz w:val="40"/>
          <w:szCs w:val="40"/>
          <w:lang w:val="en"/>
        </w:rPr>
        <w:t xml:space="preserve">the </w:t>
      </w:r>
      <w:r w:rsidR="002B6183">
        <w:rPr>
          <w:rFonts w:ascii="Arabic Typesetting" w:eastAsia="Times New Roman" w:hAnsi="Arabic Typesetting" w:cs="Arabic Typesetting"/>
          <w:sz w:val="40"/>
          <w:szCs w:val="40"/>
          <w:lang w:val="en"/>
        </w:rPr>
        <w:t>declarative style</w:t>
      </w:r>
      <w:r w:rsidR="002B6183" w:rsidRPr="009F6E72">
        <w:rPr>
          <w:rFonts w:ascii="Arabic Typesetting" w:eastAsia="Times New Roman" w:hAnsi="Arabic Typesetting" w:cs="Arabic Typesetting"/>
          <w:sz w:val="40"/>
          <w:szCs w:val="40"/>
          <w:lang w:val="en"/>
        </w:rPr>
        <w:t xml:space="preserve"> </w:t>
      </w:r>
      <w:r w:rsidR="009F6E72" w:rsidRPr="009F6E72">
        <w:rPr>
          <w:rFonts w:ascii="Arabic Typesetting" w:eastAsia="Times New Roman" w:hAnsi="Arabic Typesetting" w:cs="Arabic Typesetting"/>
          <w:sz w:val="40"/>
          <w:szCs w:val="40"/>
          <w:lang w:val="en"/>
        </w:rPr>
        <w:t xml:space="preserve">and the </w:t>
      </w:r>
      <w:r w:rsidR="002B6183" w:rsidRPr="009F6E72">
        <w:rPr>
          <w:rFonts w:ascii="Arabic Typesetting" w:eastAsia="Times New Roman" w:hAnsi="Arabic Typesetting" w:cs="Arabic Typesetting"/>
          <w:sz w:val="40"/>
          <w:szCs w:val="40"/>
          <w:lang w:val="en"/>
        </w:rPr>
        <w:t>interrogati</w:t>
      </w:r>
      <w:r w:rsidR="002B6183">
        <w:rPr>
          <w:rFonts w:ascii="Arabic Typesetting" w:eastAsia="Times New Roman" w:hAnsi="Arabic Typesetting" w:cs="Arabic Typesetting"/>
          <w:sz w:val="40"/>
          <w:szCs w:val="40"/>
          <w:lang w:val="en"/>
        </w:rPr>
        <w:t>ve one,</w:t>
      </w:r>
      <w:r w:rsidR="002B6183" w:rsidRPr="009F6E72">
        <w:rPr>
          <w:rFonts w:ascii="Arabic Typesetting" w:eastAsia="Times New Roman" w:hAnsi="Arabic Typesetting" w:cs="Arabic Typesetting"/>
          <w:sz w:val="40"/>
          <w:szCs w:val="40"/>
          <w:lang w:val="en"/>
        </w:rPr>
        <w:t xml:space="preserve"> </w:t>
      </w:r>
      <w:r w:rsidR="002B6183">
        <w:rPr>
          <w:rFonts w:ascii="Arabic Typesetting" w:eastAsia="Times New Roman" w:hAnsi="Arabic Typesetting" w:cs="Arabic Typesetting"/>
          <w:sz w:val="40"/>
          <w:szCs w:val="40"/>
          <w:lang w:val="en"/>
        </w:rPr>
        <w:t>between</w:t>
      </w:r>
      <w:r w:rsidR="009F6E72" w:rsidRPr="009F6E72">
        <w:rPr>
          <w:rFonts w:ascii="Arabic Typesetting" w:eastAsia="Times New Roman" w:hAnsi="Arabic Typesetting" w:cs="Arabic Typesetting"/>
          <w:sz w:val="40"/>
          <w:szCs w:val="40"/>
          <w:lang w:val="en"/>
        </w:rPr>
        <w:t xml:space="preserve"> the interrogati</w:t>
      </w:r>
      <w:r w:rsidR="002B6183">
        <w:rPr>
          <w:rFonts w:ascii="Arabic Typesetting" w:eastAsia="Times New Roman" w:hAnsi="Arabic Typesetting" w:cs="Arabic Typesetting"/>
          <w:sz w:val="40"/>
          <w:szCs w:val="40"/>
          <w:lang w:val="en"/>
        </w:rPr>
        <w:t>ve</w:t>
      </w:r>
      <w:r w:rsidR="009F6E72" w:rsidRPr="009F6E72">
        <w:rPr>
          <w:rFonts w:ascii="Arabic Typesetting" w:eastAsia="Times New Roman" w:hAnsi="Arabic Typesetting" w:cs="Arabic Typesetting"/>
          <w:sz w:val="40"/>
          <w:szCs w:val="40"/>
          <w:lang w:val="en"/>
        </w:rPr>
        <w:t xml:space="preserve"> and the </w:t>
      </w:r>
      <w:r w:rsidR="002B6183">
        <w:rPr>
          <w:rFonts w:ascii="Arabic Typesetting" w:eastAsia="Times New Roman" w:hAnsi="Arabic Typesetting" w:cs="Arabic Typesetting"/>
          <w:sz w:val="40"/>
          <w:szCs w:val="40"/>
          <w:lang w:val="en"/>
        </w:rPr>
        <w:t>vocative style</w:t>
      </w:r>
      <w:r w:rsidR="009F6E72" w:rsidRPr="009F6E72">
        <w:rPr>
          <w:rFonts w:ascii="Arabic Typesetting" w:eastAsia="Times New Roman" w:hAnsi="Arabic Typesetting" w:cs="Arabic Typesetting"/>
          <w:sz w:val="40"/>
          <w:szCs w:val="40"/>
          <w:lang w:val="en"/>
        </w:rPr>
        <w:t xml:space="preserve">. </w:t>
      </w:r>
      <w:r w:rsidR="00440AAB">
        <w:rPr>
          <w:rFonts w:ascii="Arabic Typesetting" w:eastAsia="Times New Roman" w:hAnsi="Arabic Typesetting" w:cs="Arabic Typesetting" w:hint="cs"/>
          <w:sz w:val="40"/>
          <w:szCs w:val="40"/>
          <w:rtl/>
          <w:lang w:val="en"/>
        </w:rPr>
        <w:t xml:space="preserve">  </w:t>
      </w:r>
    </w:p>
    <w:p w:rsidR="00C644DF" w:rsidRDefault="00DB6D5C" w:rsidP="00343E26">
      <w:pPr>
        <w:tabs>
          <w:tab w:val="left" w:pos="567"/>
        </w:tabs>
        <w:spacing w:after="0" w:line="240" w:lineRule="auto"/>
        <w:jc w:val="both"/>
        <w:rPr>
          <w:rFonts w:ascii="Arabic Typesetting" w:eastAsia="Times New Roman" w:hAnsi="Arabic Typesetting" w:cs="Arabic Typesetting"/>
          <w:sz w:val="40"/>
          <w:szCs w:val="40"/>
          <w:rtl/>
          <w:lang w:val="en"/>
        </w:rPr>
      </w:pPr>
      <w:r>
        <w:rPr>
          <w:rFonts w:ascii="Arabic Typesetting" w:eastAsia="Times New Roman" w:hAnsi="Arabic Typesetting" w:cs="Arabic Typesetting"/>
          <w:sz w:val="40"/>
          <w:szCs w:val="40"/>
          <w:lang w:val="en"/>
        </w:rPr>
        <w:t xml:space="preserve">       T</w:t>
      </w:r>
      <w:r w:rsidR="009F6E72" w:rsidRPr="009F6E72">
        <w:rPr>
          <w:rFonts w:ascii="Arabic Typesetting" w:eastAsia="Times New Roman" w:hAnsi="Arabic Typesetting" w:cs="Arabic Typesetting"/>
          <w:sz w:val="40"/>
          <w:szCs w:val="40"/>
          <w:lang w:val="en"/>
        </w:rPr>
        <w:t xml:space="preserve">he Qur’anic text </w:t>
      </w:r>
      <w:r w:rsidR="00343E26">
        <w:rPr>
          <w:rFonts w:ascii="Arabic Typesetting" w:eastAsia="Times New Roman" w:hAnsi="Arabic Typesetting" w:cs="Arabic Typesetting"/>
          <w:sz w:val="40"/>
          <w:szCs w:val="40"/>
          <w:lang w:val="en"/>
        </w:rPr>
        <w:t>encompasses several interpretations all together</w:t>
      </w:r>
      <w:r w:rsidR="009F6E72" w:rsidRPr="009F6E72">
        <w:rPr>
          <w:rFonts w:ascii="Arabic Typesetting" w:eastAsia="Times New Roman" w:hAnsi="Arabic Typesetting" w:cs="Arabic Typesetting"/>
          <w:sz w:val="40"/>
          <w:szCs w:val="40"/>
          <w:lang w:val="en"/>
        </w:rPr>
        <w:t xml:space="preserve"> in harmony confirming that the Holy Qur’an is the God</w:t>
      </w:r>
      <w:r w:rsidR="00343E26">
        <w:rPr>
          <w:rFonts w:ascii="Arabic Typesetting" w:eastAsia="Times New Roman" w:hAnsi="Arabic Typesetting" w:cs="Arabic Typesetting"/>
          <w:sz w:val="40"/>
          <w:szCs w:val="40"/>
          <w:rtl/>
          <w:lang w:val="en"/>
        </w:rPr>
        <w:t>ۥ</w:t>
      </w:r>
      <w:r w:rsidR="00343E26">
        <w:rPr>
          <w:rFonts w:ascii="Arabic Typesetting" w:eastAsia="Times New Roman" w:hAnsi="Arabic Typesetting" w:cs="Arabic Typesetting"/>
          <w:sz w:val="40"/>
          <w:szCs w:val="40"/>
          <w:lang w:val="en"/>
        </w:rPr>
        <w:t>s speech</w:t>
      </w:r>
      <w:r w:rsidR="009F6E72" w:rsidRPr="009F6E72">
        <w:rPr>
          <w:rFonts w:ascii="Arabic Typesetting" w:eastAsia="Times New Roman" w:hAnsi="Arabic Typesetting" w:cs="Arabic Typesetting"/>
          <w:sz w:val="40"/>
          <w:szCs w:val="40"/>
          <w:lang w:val="en"/>
        </w:rPr>
        <w:t xml:space="preserve"> and that its ten readings are one of the aspects of its </w:t>
      </w:r>
      <w:proofErr w:type="spellStart"/>
      <w:r w:rsidR="009F6E72" w:rsidRPr="009F6E72">
        <w:rPr>
          <w:rFonts w:ascii="Arabic Typesetting" w:eastAsia="Times New Roman" w:hAnsi="Arabic Typesetting" w:cs="Arabic Typesetting"/>
          <w:sz w:val="40"/>
          <w:szCs w:val="40"/>
          <w:lang w:val="en"/>
        </w:rPr>
        <w:t>miraculousness</w:t>
      </w:r>
      <w:proofErr w:type="spellEnd"/>
      <w:r w:rsidR="009F6E72" w:rsidRPr="009F6E72">
        <w:rPr>
          <w:rFonts w:ascii="Arabic Typesetting" w:eastAsia="Times New Roman" w:hAnsi="Arabic Typesetting" w:cs="Arabic Typesetting"/>
          <w:sz w:val="40"/>
          <w:szCs w:val="40"/>
          <w:lang w:val="en"/>
        </w:rPr>
        <w:t>.</w:t>
      </w:r>
    </w:p>
    <w:p w:rsidR="009F6E72" w:rsidRPr="00291032" w:rsidRDefault="00C644DF" w:rsidP="00291032">
      <w:pPr>
        <w:tabs>
          <w:tab w:val="left" w:pos="567"/>
        </w:tabs>
        <w:spacing w:after="0" w:line="240" w:lineRule="auto"/>
        <w:rPr>
          <w:rFonts w:ascii="Arabic Typesetting" w:eastAsia="Times New Roman" w:hAnsi="Arabic Typesetting" w:cs="Arabic Typesetting"/>
          <w:sz w:val="40"/>
          <w:szCs w:val="40"/>
        </w:rPr>
      </w:pPr>
      <w:proofErr w:type="gramStart"/>
      <w:r w:rsidRPr="00291032">
        <w:rPr>
          <w:rFonts w:ascii="Arabic Typesetting" w:eastAsia="Times New Roman" w:hAnsi="Arabic Typesetting" w:cs="Arabic Typesetting"/>
          <w:b/>
          <w:bCs/>
          <w:sz w:val="40"/>
          <w:szCs w:val="40"/>
        </w:rPr>
        <w:t>Keywords :</w:t>
      </w:r>
      <w:proofErr w:type="gramEnd"/>
      <w:r w:rsidRPr="00291032">
        <w:rPr>
          <w:rFonts w:ascii="Arabic Typesetting" w:eastAsia="Times New Roman" w:hAnsi="Arabic Typesetting" w:cs="Arabic Typesetting"/>
          <w:sz w:val="40"/>
          <w:szCs w:val="40"/>
        </w:rPr>
        <w:t> </w:t>
      </w:r>
      <w:proofErr w:type="spellStart"/>
      <w:r w:rsidRPr="00291032">
        <w:rPr>
          <w:rFonts w:ascii="Arabic Typesetting" w:eastAsia="Times New Roman" w:hAnsi="Arabic Typesetting" w:cs="Arabic Typesetting"/>
          <w:sz w:val="40"/>
          <w:szCs w:val="40"/>
          <w:lang w:bidi="ar-DZ"/>
        </w:rPr>
        <w:t>miraculousness-quoran-quranic</w:t>
      </w:r>
      <w:proofErr w:type="spellEnd"/>
      <w:r w:rsidR="00291032">
        <w:rPr>
          <w:rFonts w:ascii="Arabic Typesetting" w:eastAsia="Times New Roman" w:hAnsi="Arabic Typesetting" w:cs="Arabic Typesetting"/>
          <w:sz w:val="40"/>
          <w:szCs w:val="40"/>
          <w:lang w:bidi="ar-DZ"/>
        </w:rPr>
        <w:t xml:space="preserve"> </w:t>
      </w:r>
      <w:r w:rsidRPr="00291032">
        <w:rPr>
          <w:rFonts w:ascii="Arabic Typesetting" w:eastAsia="Times New Roman" w:hAnsi="Arabic Typesetting" w:cs="Arabic Typesetting"/>
          <w:sz w:val="40"/>
          <w:szCs w:val="40"/>
          <w:lang w:bidi="ar-DZ"/>
        </w:rPr>
        <w:t>readings-</w:t>
      </w:r>
      <w:r w:rsidR="009F6E72" w:rsidRPr="00291032">
        <w:rPr>
          <w:rFonts w:ascii="Arabic Typesetting" w:eastAsia="Times New Roman" w:hAnsi="Arabic Typesetting" w:cs="Arabic Typesetting"/>
          <w:sz w:val="40"/>
          <w:szCs w:val="40"/>
        </w:rPr>
        <w:t xml:space="preserve"> </w:t>
      </w:r>
      <w:proofErr w:type="spellStart"/>
      <w:r w:rsidR="00291032" w:rsidRPr="00291032">
        <w:rPr>
          <w:rFonts w:ascii="Arabic Typesetting" w:eastAsia="Times New Roman" w:hAnsi="Arabic Typesetting" w:cs="Arabic Typesetting"/>
          <w:sz w:val="40"/>
          <w:szCs w:val="40"/>
        </w:rPr>
        <w:t>signifiance</w:t>
      </w:r>
      <w:proofErr w:type="spellEnd"/>
      <w:r w:rsidR="00291032" w:rsidRPr="00291032">
        <w:rPr>
          <w:rFonts w:ascii="Arabic Typesetting" w:eastAsia="Times New Roman" w:hAnsi="Arabic Typesetting" w:cs="Arabic Typesetting"/>
          <w:sz w:val="40"/>
          <w:szCs w:val="40"/>
        </w:rPr>
        <w:t>-variation-integration</w:t>
      </w:r>
    </w:p>
    <w:p w:rsidR="00705A8F" w:rsidRPr="00B62B2D" w:rsidRDefault="00FF19C5" w:rsidP="00B62B2D">
      <w:pPr>
        <w:tabs>
          <w:tab w:val="right" w:pos="571"/>
        </w:tabs>
        <w:spacing w:after="0"/>
        <w:jc w:val="both"/>
        <w:rPr>
          <w:rFonts w:ascii="Arabic Typesetting" w:hAnsi="Arabic Typesetting" w:cs="Arabic Typesetting"/>
          <w:b/>
          <w:bCs/>
          <w:sz w:val="40"/>
          <w:szCs w:val="40"/>
          <w:lang w:val="fr-FR" w:bidi="ar-DZ"/>
        </w:rPr>
      </w:pPr>
      <w:bookmarkStart w:id="0" w:name="_GoBack"/>
      <w:bookmarkEnd w:id="0"/>
      <w:r w:rsidRPr="00B62B2D">
        <w:rPr>
          <w:rFonts w:ascii="Arabic Typesetting" w:hAnsi="Arabic Typesetting" w:cs="Arabic Typesetting"/>
          <w:b/>
          <w:bCs/>
          <w:sz w:val="40"/>
          <w:szCs w:val="40"/>
          <w:lang w:val="fr-FR" w:bidi="ar-DZ"/>
        </w:rPr>
        <w:lastRenderedPageBreak/>
        <w:t>Résumé</w:t>
      </w:r>
      <w:r w:rsidR="00115161" w:rsidRPr="00B62B2D">
        <w:rPr>
          <w:rFonts w:ascii="Arabic Typesetting" w:hAnsi="Arabic Typesetting" w:cs="Arabic Typesetting"/>
          <w:b/>
          <w:bCs/>
          <w:sz w:val="40"/>
          <w:szCs w:val="40"/>
          <w:lang w:val="fr-FR" w:bidi="ar-DZ"/>
        </w:rPr>
        <w:t xml:space="preserve"> en </w:t>
      </w:r>
      <w:r w:rsidRPr="00B62B2D">
        <w:rPr>
          <w:rFonts w:ascii="Arabic Typesetting" w:hAnsi="Arabic Typesetting" w:cs="Arabic Typesetting"/>
          <w:b/>
          <w:bCs/>
          <w:sz w:val="40"/>
          <w:szCs w:val="40"/>
          <w:lang w:val="fr-FR" w:bidi="ar-DZ"/>
        </w:rPr>
        <w:t>Français :</w:t>
      </w:r>
    </w:p>
    <w:p w:rsidR="00115161" w:rsidRPr="00115161" w:rsidRDefault="00115161" w:rsidP="00B62B2D">
      <w:pPr>
        <w:tabs>
          <w:tab w:val="right" w:pos="571"/>
        </w:tabs>
        <w:spacing w:after="0"/>
        <w:ind w:firstLine="567"/>
        <w:jc w:val="both"/>
        <w:rPr>
          <w:rFonts w:ascii="Arabic Typesetting" w:hAnsi="Arabic Typesetting" w:cs="Arabic Typesetting"/>
          <w:sz w:val="40"/>
          <w:szCs w:val="40"/>
          <w:lang w:val="fr-FR" w:bidi="ar-DZ"/>
        </w:rPr>
      </w:pPr>
      <w:r w:rsidRPr="00115161">
        <w:rPr>
          <w:rFonts w:ascii="Arabic Typesetting" w:hAnsi="Arabic Typesetting" w:cs="Arabic Typesetting"/>
          <w:sz w:val="40"/>
          <w:szCs w:val="40"/>
          <w:lang w:val="fr-FR" w:bidi="ar-DZ"/>
        </w:rPr>
        <w:t>Le Noble Coran est la parole miraculeuse de Dieu de plus d'un côté. Doctrine, scientifique et linguistique. Parmi ses miracles linguistiques se trouve la multiplicité de ses lectures. C'est ce dont traite notre recherche intitulée « le miracle coranique selon les lectures coraniques et leur impact sur la signification - le dernier quart du Coran comme modèle - ».</w:t>
      </w:r>
    </w:p>
    <w:p w:rsidR="00115161" w:rsidRPr="00115161" w:rsidRDefault="00115161" w:rsidP="00B62B2D">
      <w:pPr>
        <w:tabs>
          <w:tab w:val="right" w:pos="571"/>
        </w:tabs>
        <w:spacing w:after="0"/>
        <w:jc w:val="both"/>
        <w:rPr>
          <w:rFonts w:ascii="Arabic Typesetting" w:hAnsi="Arabic Typesetting" w:cs="Arabic Typesetting"/>
          <w:sz w:val="40"/>
          <w:szCs w:val="40"/>
          <w:lang w:val="fr-FR" w:bidi="ar-DZ"/>
        </w:rPr>
      </w:pPr>
      <w:r w:rsidRPr="00115161">
        <w:rPr>
          <w:rFonts w:ascii="Arabic Typesetting" w:hAnsi="Arabic Typesetting" w:cs="Arabic Typesetting"/>
          <w:sz w:val="40"/>
          <w:szCs w:val="40"/>
          <w:lang w:val="fr-FR" w:bidi="ar-DZ"/>
        </w:rPr>
        <w:t xml:space="preserve">      Et selon elle, nous avons constaté que les dix lectures sont caractérisées par un certain nombre de variations ; La recherche s'est intéressée à ce qui avait un impact sur la signification, en les catégorisant en variations morphologiques qui touchaient des mots simples - verbes et noms - en termes de formes morphologiques, également des verbes en termes de conjugaison avec des pronoms et des noms en termes de genre. </w:t>
      </w:r>
      <w:r w:rsidR="00B62B2D" w:rsidRPr="00115161">
        <w:rPr>
          <w:rFonts w:ascii="Arabic Typesetting" w:hAnsi="Arabic Typesetting" w:cs="Arabic Typesetting"/>
          <w:sz w:val="40"/>
          <w:szCs w:val="40"/>
          <w:lang w:val="fr-FR" w:bidi="ar-DZ"/>
        </w:rPr>
        <w:t>Ils</w:t>
      </w:r>
      <w:r w:rsidRPr="00115161">
        <w:rPr>
          <w:rFonts w:ascii="Arabic Typesetting" w:hAnsi="Arabic Typesetting" w:cs="Arabic Typesetting"/>
          <w:sz w:val="40"/>
          <w:szCs w:val="40"/>
          <w:lang w:val="fr-FR" w:bidi="ar-DZ"/>
        </w:rPr>
        <w:t xml:space="preserve"> indiquent le féminin et le masculin, et en termes de nombre singulier deutéronome et pluriel.</w:t>
      </w:r>
    </w:p>
    <w:p w:rsidR="00115161" w:rsidRPr="00115161" w:rsidRDefault="00115161" w:rsidP="00B62B2D">
      <w:pPr>
        <w:tabs>
          <w:tab w:val="right" w:pos="571"/>
        </w:tabs>
        <w:spacing w:after="0"/>
        <w:jc w:val="both"/>
        <w:rPr>
          <w:rFonts w:ascii="Arabic Typesetting" w:hAnsi="Arabic Typesetting" w:cs="Arabic Typesetting"/>
          <w:sz w:val="40"/>
          <w:szCs w:val="40"/>
          <w:lang w:val="fr-FR" w:bidi="ar-DZ"/>
        </w:rPr>
      </w:pPr>
      <w:r w:rsidRPr="00115161">
        <w:rPr>
          <w:rFonts w:ascii="Arabic Typesetting" w:hAnsi="Arabic Typesetting" w:cs="Arabic Typesetting"/>
          <w:sz w:val="40"/>
          <w:szCs w:val="40"/>
          <w:lang w:val="fr-FR" w:bidi="ar-DZ"/>
        </w:rPr>
        <w:t xml:space="preserve">       Les dix lectures variaient morphologiquement, et elles variaient aussi structurellement en termes de marque grammaticale des noms et des verbes, et des relations structurelles entre les éléments de différentes structures ; entre verbe intransitif et transitif, entre un verbe transitif à un seul objet et à deux objets, entre la forme active et la forme passive, entre connexion grammaticale et interjection début d'une nouvelle phrase… et autres.</w:t>
      </w:r>
    </w:p>
    <w:p w:rsidR="00115161" w:rsidRPr="00115161" w:rsidRDefault="00115161" w:rsidP="00B62B2D">
      <w:pPr>
        <w:tabs>
          <w:tab w:val="right" w:pos="571"/>
        </w:tabs>
        <w:spacing w:after="0"/>
        <w:jc w:val="both"/>
        <w:rPr>
          <w:rFonts w:ascii="Arabic Typesetting" w:hAnsi="Arabic Typesetting" w:cs="Arabic Typesetting"/>
          <w:sz w:val="40"/>
          <w:szCs w:val="40"/>
          <w:lang w:val="fr-FR" w:bidi="ar-DZ"/>
        </w:rPr>
      </w:pPr>
      <w:r w:rsidRPr="00115161">
        <w:rPr>
          <w:rFonts w:ascii="Arabic Typesetting" w:hAnsi="Arabic Typesetting" w:cs="Arabic Typesetting"/>
          <w:sz w:val="40"/>
          <w:szCs w:val="40"/>
          <w:lang w:val="fr-FR" w:bidi="ar-DZ"/>
        </w:rPr>
        <w:t xml:space="preserve">       La dernière variation structurelle était les types de styles entre le style déclaratif et le style impératif, entre le style déclaratif et le style interrogatif, entre le style interrogatif et le style vocatif.</w:t>
      </w:r>
    </w:p>
    <w:p w:rsidR="00115161" w:rsidRPr="00115161" w:rsidRDefault="00DB6D5C" w:rsidP="00B62B2D">
      <w:pPr>
        <w:tabs>
          <w:tab w:val="right" w:pos="571"/>
        </w:tabs>
        <w:spacing w:after="0"/>
        <w:jc w:val="both"/>
        <w:rPr>
          <w:rFonts w:ascii="Arabic Typesetting" w:hAnsi="Arabic Typesetting" w:cs="Arabic Typesetting"/>
          <w:sz w:val="40"/>
          <w:szCs w:val="40"/>
          <w:rtl/>
          <w:lang w:val="fr-FR" w:bidi="ar-DZ"/>
        </w:rPr>
      </w:pPr>
      <w:r>
        <w:rPr>
          <w:rFonts w:ascii="Arabic Typesetting" w:hAnsi="Arabic Typesetting" w:cs="Arabic Typesetting"/>
          <w:sz w:val="40"/>
          <w:szCs w:val="40"/>
          <w:lang w:val="fr-FR" w:bidi="ar-DZ"/>
        </w:rPr>
        <w:t xml:space="preserve">       L</w:t>
      </w:r>
      <w:r w:rsidR="00115161" w:rsidRPr="00115161">
        <w:rPr>
          <w:rFonts w:ascii="Arabic Typesetting" w:hAnsi="Arabic Typesetting" w:cs="Arabic Typesetting"/>
          <w:sz w:val="40"/>
          <w:szCs w:val="40"/>
          <w:lang w:val="fr-FR" w:bidi="ar-DZ"/>
        </w:rPr>
        <w:t>e texte coranique a été ouvert aux significations de toutes les lectures en harmonie confirmant que le Saint Coran est la parole de Dieu, et que ses dix lectures sont l'un des aspects de son miraculosité.</w:t>
      </w:r>
    </w:p>
    <w:p w:rsidR="00610457" w:rsidRPr="00115161" w:rsidRDefault="00291032" w:rsidP="00291032">
      <w:pPr>
        <w:tabs>
          <w:tab w:val="right" w:pos="571"/>
        </w:tabs>
        <w:jc w:val="both"/>
        <w:rPr>
          <w:rFonts w:ascii="Arabic Typesetting" w:hAnsi="Arabic Typesetting" w:cs="Arabic Typesetting"/>
          <w:sz w:val="40"/>
          <w:szCs w:val="40"/>
          <w:lang w:val="fr-FR" w:bidi="ar-DZ"/>
        </w:rPr>
      </w:pPr>
      <w:r w:rsidRPr="00291032">
        <w:rPr>
          <w:rFonts w:ascii="Arabic Typesetting" w:hAnsi="Arabic Typesetting" w:cs="Arabic Typesetting"/>
          <w:b/>
          <w:bCs/>
          <w:sz w:val="40"/>
          <w:szCs w:val="40"/>
          <w:lang w:val="fr-FR" w:bidi="ar-DZ"/>
        </w:rPr>
        <w:t>Mots clés :</w:t>
      </w:r>
      <w:r>
        <w:rPr>
          <w:rFonts w:ascii="Arabic Typesetting" w:hAnsi="Arabic Typesetting" w:cs="Arabic Typesetting"/>
          <w:sz w:val="40"/>
          <w:szCs w:val="40"/>
          <w:lang w:val="fr-FR" w:bidi="ar-DZ"/>
        </w:rPr>
        <w:t xml:space="preserve"> miracle-coran-lecture coranique-signification-variation-intégration</w:t>
      </w:r>
    </w:p>
    <w:sectPr w:rsidR="00610457" w:rsidRPr="0011516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Arabic Typesetting">
    <w:panose1 w:val="03020402040406030203"/>
    <w:charset w:val="00"/>
    <w:family w:val="script"/>
    <w:pitch w:val="variable"/>
    <w:sig w:usb0="A000206F" w:usb1="C0000000" w:usb2="00000008" w:usb3="00000000" w:csb0="000000D3"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305C1"/>
    <w:rsid w:val="000409E6"/>
    <w:rsid w:val="00045993"/>
    <w:rsid w:val="000E6BDE"/>
    <w:rsid w:val="000F7DEE"/>
    <w:rsid w:val="00115161"/>
    <w:rsid w:val="00291032"/>
    <w:rsid w:val="002B6183"/>
    <w:rsid w:val="0030628C"/>
    <w:rsid w:val="00343E26"/>
    <w:rsid w:val="00365B08"/>
    <w:rsid w:val="003C2F3A"/>
    <w:rsid w:val="003F406A"/>
    <w:rsid w:val="004327AD"/>
    <w:rsid w:val="00440AAB"/>
    <w:rsid w:val="00450EB2"/>
    <w:rsid w:val="004F3D1A"/>
    <w:rsid w:val="0050043C"/>
    <w:rsid w:val="00515F61"/>
    <w:rsid w:val="00563A0E"/>
    <w:rsid w:val="0057357C"/>
    <w:rsid w:val="00586D46"/>
    <w:rsid w:val="005D6150"/>
    <w:rsid w:val="005F3857"/>
    <w:rsid w:val="00610457"/>
    <w:rsid w:val="00632E3D"/>
    <w:rsid w:val="0064083D"/>
    <w:rsid w:val="00657D03"/>
    <w:rsid w:val="00705A8F"/>
    <w:rsid w:val="0072668A"/>
    <w:rsid w:val="008A66F4"/>
    <w:rsid w:val="008D04D3"/>
    <w:rsid w:val="00903478"/>
    <w:rsid w:val="00935DFA"/>
    <w:rsid w:val="009447F6"/>
    <w:rsid w:val="00975896"/>
    <w:rsid w:val="009F6E72"/>
    <w:rsid w:val="00A13602"/>
    <w:rsid w:val="00AA23B7"/>
    <w:rsid w:val="00B62B2D"/>
    <w:rsid w:val="00BD02A4"/>
    <w:rsid w:val="00C305C1"/>
    <w:rsid w:val="00C644DF"/>
    <w:rsid w:val="00C6715D"/>
    <w:rsid w:val="00CE3287"/>
    <w:rsid w:val="00D67D0E"/>
    <w:rsid w:val="00D91539"/>
    <w:rsid w:val="00DB6D5C"/>
    <w:rsid w:val="00F74568"/>
    <w:rsid w:val="00F752F8"/>
    <w:rsid w:val="00FF19C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61FD869-5F16-45C9-921F-D39648CCAF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C305C1"/>
    <w:pPr>
      <w:ind w:left="720"/>
      <w:contextualSpacing/>
    </w:pPr>
  </w:style>
  <w:style w:type="character" w:customStyle="1" w:styleId="jlqj4b">
    <w:name w:val="jlqj4b"/>
    <w:basedOn w:val="Policepardfaut"/>
    <w:rsid w:val="009F6E7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10585392">
      <w:bodyDiv w:val="1"/>
      <w:marLeft w:val="0"/>
      <w:marRight w:val="0"/>
      <w:marTop w:val="0"/>
      <w:marBottom w:val="0"/>
      <w:divBdr>
        <w:top w:val="none" w:sz="0" w:space="0" w:color="auto"/>
        <w:left w:val="none" w:sz="0" w:space="0" w:color="auto"/>
        <w:bottom w:val="none" w:sz="0" w:space="0" w:color="auto"/>
        <w:right w:val="none" w:sz="0" w:space="0" w:color="auto"/>
      </w:divBdr>
      <w:divsChild>
        <w:div w:id="1913925582">
          <w:marLeft w:val="0"/>
          <w:marRight w:val="0"/>
          <w:marTop w:val="0"/>
          <w:marBottom w:val="0"/>
          <w:divBdr>
            <w:top w:val="none" w:sz="0" w:space="0" w:color="auto"/>
            <w:left w:val="none" w:sz="0" w:space="0" w:color="auto"/>
            <w:bottom w:val="none" w:sz="0" w:space="0" w:color="auto"/>
            <w:right w:val="none" w:sz="0" w:space="0" w:color="auto"/>
          </w:divBdr>
          <w:divsChild>
            <w:div w:id="1690989025">
              <w:marLeft w:val="0"/>
              <w:marRight w:val="0"/>
              <w:marTop w:val="0"/>
              <w:marBottom w:val="0"/>
              <w:divBdr>
                <w:top w:val="none" w:sz="0" w:space="0" w:color="auto"/>
                <w:left w:val="none" w:sz="0" w:space="0" w:color="auto"/>
                <w:bottom w:val="none" w:sz="0" w:space="0" w:color="auto"/>
                <w:right w:val="none" w:sz="0" w:space="0" w:color="auto"/>
              </w:divBdr>
              <w:divsChild>
                <w:div w:id="1022393062">
                  <w:marLeft w:val="0"/>
                  <w:marRight w:val="0"/>
                  <w:marTop w:val="0"/>
                  <w:marBottom w:val="0"/>
                  <w:divBdr>
                    <w:top w:val="none" w:sz="0" w:space="0" w:color="auto"/>
                    <w:left w:val="none" w:sz="0" w:space="0" w:color="auto"/>
                    <w:bottom w:val="none" w:sz="0" w:space="0" w:color="auto"/>
                    <w:right w:val="none" w:sz="0" w:space="0" w:color="auto"/>
                  </w:divBdr>
                  <w:divsChild>
                    <w:div w:id="793257238">
                      <w:marLeft w:val="0"/>
                      <w:marRight w:val="0"/>
                      <w:marTop w:val="0"/>
                      <w:marBottom w:val="0"/>
                      <w:divBdr>
                        <w:top w:val="none" w:sz="0" w:space="0" w:color="auto"/>
                        <w:left w:val="none" w:sz="0" w:space="0" w:color="auto"/>
                        <w:bottom w:val="none" w:sz="0" w:space="0" w:color="auto"/>
                        <w:right w:val="none" w:sz="0" w:space="0" w:color="auto"/>
                      </w:divBdr>
                      <w:divsChild>
                        <w:div w:id="1405299529">
                          <w:marLeft w:val="0"/>
                          <w:marRight w:val="0"/>
                          <w:marTop w:val="0"/>
                          <w:marBottom w:val="0"/>
                          <w:divBdr>
                            <w:top w:val="none" w:sz="0" w:space="0" w:color="auto"/>
                            <w:left w:val="none" w:sz="0" w:space="0" w:color="auto"/>
                            <w:bottom w:val="none" w:sz="0" w:space="0" w:color="auto"/>
                            <w:right w:val="none" w:sz="0" w:space="0" w:color="auto"/>
                          </w:divBdr>
                          <w:divsChild>
                            <w:div w:id="1864588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41846208">
          <w:marLeft w:val="0"/>
          <w:marRight w:val="0"/>
          <w:marTop w:val="0"/>
          <w:marBottom w:val="0"/>
          <w:divBdr>
            <w:top w:val="none" w:sz="0" w:space="0" w:color="auto"/>
            <w:left w:val="none" w:sz="0" w:space="0" w:color="auto"/>
            <w:bottom w:val="none" w:sz="0" w:space="0" w:color="auto"/>
            <w:right w:val="none" w:sz="0" w:space="0" w:color="auto"/>
          </w:divBdr>
          <w:divsChild>
            <w:div w:id="1991204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776</Words>
  <Characters>4269</Characters>
  <Application>Microsoft Office Word</Application>
  <DocSecurity>0</DocSecurity>
  <Lines>35</Lines>
  <Paragraphs>10</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5035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cc</dc:creator>
  <cp:keywords/>
  <dc:description/>
  <cp:lastModifiedBy>yacer</cp:lastModifiedBy>
  <cp:revision>2</cp:revision>
  <dcterms:created xsi:type="dcterms:W3CDTF">2022-06-16T14:11:00Z</dcterms:created>
  <dcterms:modified xsi:type="dcterms:W3CDTF">2022-06-16T14:11:00Z</dcterms:modified>
</cp:coreProperties>
</file>