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560B91" w:rsidP="0026026C">
      <w:pPr>
        <w:jc w:val="right"/>
        <w:rPr>
          <w:rFonts w:ascii="Simplified Arabic" w:hAnsi="Simplified Arabic" w:cs="Simplified Arabic"/>
          <w:b/>
          <w:bCs/>
          <w:sz w:val="28"/>
          <w:szCs w:val="28"/>
          <w:rtl/>
          <w:lang w:val="fr-FR" w:bidi="ar-SA"/>
        </w:rPr>
      </w:pPr>
      <w:r>
        <w:rPr>
          <w:rFonts w:ascii="Simplified Arabic" w:hAnsi="Simplified Arabic" w:cs="Simplified Arabic"/>
          <w:b/>
          <w:bCs/>
          <w:noProof/>
          <w:sz w:val="28"/>
          <w:szCs w:val="28"/>
          <w:rtl/>
          <w:lang w:val="fr-FR" w:eastAsia="fr-FR" w:bidi="ar-SA"/>
        </w:rPr>
        <w:pict>
          <v:roundrect id="_x0000_s1031" style="position:absolute;left:0;text-align:left;margin-left:28.8pt;margin-top:-23.35pt;width:406.5pt;height:198.75pt;z-index:251660288" arcsize="10923f" strokeweight="3pt">
            <v:textbox style="mso-next-textbox:#_x0000_s1031">
              <w:txbxContent>
                <w:p w:rsidR="00A426D1" w:rsidRPr="00406C63" w:rsidRDefault="00A426D1" w:rsidP="00A426D1">
                  <w:pPr>
                    <w:jc w:val="center"/>
                    <w:rPr>
                      <w:rFonts w:ascii="Arabic Typesetting" w:hAnsi="Arabic Typesetting" w:cs="Arabic Typesetting"/>
                      <w:b/>
                      <w:bCs/>
                      <w:sz w:val="200"/>
                      <w:szCs w:val="200"/>
                      <w:rtl/>
                      <w:lang w:val="fr-FR" w:bidi="ar-SA"/>
                    </w:rPr>
                  </w:pPr>
                  <w:r w:rsidRPr="00406C63">
                    <w:rPr>
                      <w:rFonts w:ascii="Arabic Typesetting" w:hAnsi="Arabic Typesetting" w:cs="Arabic Typesetting"/>
                      <w:b/>
                      <w:bCs/>
                      <w:sz w:val="200"/>
                      <w:szCs w:val="200"/>
                      <w:rtl/>
                      <w:lang w:val="fr-FR" w:bidi="ar-SA"/>
                    </w:rPr>
                    <w:t>الملخصات</w:t>
                  </w:r>
                </w:p>
              </w:txbxContent>
            </v:textbox>
          </v:roundrect>
        </w:pict>
      </w: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tabs>
          <w:tab w:val="left" w:pos="8370"/>
        </w:tabs>
        <w:rPr>
          <w:rFonts w:ascii="Simplified Arabic" w:hAnsi="Simplified Arabic" w:cs="Simplified Arabic"/>
          <w:b/>
          <w:bCs/>
          <w:sz w:val="28"/>
          <w:szCs w:val="28"/>
          <w:rtl/>
          <w:lang w:val="fr-FR" w:bidi="ar-SA"/>
        </w:rPr>
      </w:pPr>
      <w:r>
        <w:rPr>
          <w:rFonts w:ascii="Simplified Arabic" w:hAnsi="Simplified Arabic" w:cs="Simplified Arabic"/>
          <w:b/>
          <w:bCs/>
          <w:sz w:val="28"/>
          <w:szCs w:val="28"/>
          <w:lang w:val="fr-FR" w:bidi="ar-SA"/>
        </w:rPr>
        <w:tab/>
      </w: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26026C">
      <w:pPr>
        <w:jc w:val="right"/>
        <w:rPr>
          <w:rFonts w:ascii="Simplified Arabic" w:hAnsi="Simplified Arabic" w:cs="Simplified Arabic"/>
          <w:b/>
          <w:bCs/>
          <w:sz w:val="28"/>
          <w:szCs w:val="28"/>
          <w:rtl/>
          <w:lang w:val="fr-FR" w:bidi="ar-SA"/>
        </w:rPr>
      </w:pPr>
    </w:p>
    <w:p w:rsidR="00A426D1" w:rsidRDefault="00A426D1" w:rsidP="00A9734B">
      <w:pPr>
        <w:rPr>
          <w:rFonts w:ascii="Simplified Arabic" w:hAnsi="Simplified Arabic" w:cs="Simplified Arabic"/>
          <w:b/>
          <w:bCs/>
          <w:sz w:val="28"/>
          <w:szCs w:val="28"/>
          <w:rtl/>
          <w:lang w:val="fr-FR" w:bidi="ar-SA"/>
        </w:rPr>
      </w:pPr>
    </w:p>
    <w:p w:rsidR="00A426D1" w:rsidRPr="00406C63" w:rsidRDefault="00DB145A" w:rsidP="0026026C">
      <w:pPr>
        <w:jc w:val="right"/>
        <w:rPr>
          <w:rFonts w:ascii="Arabic Typesetting" w:hAnsi="Arabic Typesetting" w:cs="Arabic Typesetting"/>
          <w:b/>
          <w:bCs/>
          <w:sz w:val="48"/>
          <w:szCs w:val="48"/>
          <w:rtl/>
          <w:lang w:val="fr-FR" w:bidi="ar-SA"/>
        </w:rPr>
      </w:pPr>
      <w:r w:rsidRPr="00406C63">
        <w:rPr>
          <w:rFonts w:ascii="Arabic Typesetting" w:hAnsi="Arabic Typesetting" w:cs="Arabic Typesetting"/>
          <w:b/>
          <w:bCs/>
          <w:sz w:val="48"/>
          <w:szCs w:val="48"/>
          <w:rtl/>
          <w:lang w:val="fr-FR" w:bidi="ar-SA"/>
        </w:rPr>
        <w:lastRenderedPageBreak/>
        <w:t>الملخص:</w:t>
      </w:r>
    </w:p>
    <w:p w:rsidR="00DB145A" w:rsidRPr="00406C63" w:rsidRDefault="00DB145A" w:rsidP="0026026C">
      <w:pPr>
        <w:bidi/>
        <w:jc w:val="lowKashida"/>
        <w:rPr>
          <w:rFonts w:ascii="Arabic Typesetting" w:hAnsi="Arabic Typesetting" w:cs="Arabic Typesetting"/>
          <w:sz w:val="40"/>
          <w:szCs w:val="40"/>
          <w:rtl/>
          <w:lang w:val="fr-FR" w:bidi="ar-SA"/>
        </w:rPr>
      </w:pPr>
      <w:r w:rsidRPr="00203969">
        <w:rPr>
          <w:rFonts w:ascii="Arabic Typesetting" w:hAnsi="Arabic Typesetting" w:cs="Arabic Typesetting"/>
          <w:sz w:val="40"/>
          <w:szCs w:val="40"/>
          <w:rtl/>
          <w:lang w:val="fr-FR" w:bidi="ar-SA"/>
        </w:rPr>
        <w:t xml:space="preserve">   </w:t>
      </w:r>
      <w:r w:rsidR="00203969" w:rsidRPr="00203969">
        <w:rPr>
          <w:rFonts w:ascii="Arabic Typesetting" w:hAnsi="Arabic Typesetting" w:cs="Arabic Typesetting" w:hint="cs"/>
          <w:sz w:val="40"/>
          <w:szCs w:val="40"/>
          <w:rtl/>
          <w:lang w:val="fr-FR" w:bidi="ar-SA"/>
        </w:rPr>
        <w:t xml:space="preserve"> كان </w:t>
      </w:r>
      <w:r w:rsidR="00171C0D">
        <w:rPr>
          <w:rFonts w:ascii="Arabic Typesetting" w:hAnsi="Arabic Typesetting" w:cs="Arabic Typesetting" w:hint="cs"/>
          <w:sz w:val="40"/>
          <w:szCs w:val="40"/>
          <w:rtl/>
          <w:lang w:val="fr-FR" w:bidi="ar-SA"/>
        </w:rPr>
        <w:t>هدفنا</w:t>
      </w:r>
      <w:r w:rsidR="00203969">
        <w:rPr>
          <w:rFonts w:ascii="Arabic Typesetting" w:hAnsi="Arabic Typesetting" w:cs="Arabic Typesetting" w:hint="cs"/>
          <w:sz w:val="40"/>
          <w:szCs w:val="40"/>
          <w:rtl/>
          <w:lang w:val="fr-FR" w:bidi="ar-SA"/>
        </w:rPr>
        <w:t xml:space="preserve"> م</w:t>
      </w:r>
      <w:r w:rsidR="00203969">
        <w:rPr>
          <w:rFonts w:ascii="Arabic Typesetting" w:hAnsi="Arabic Typesetting" w:cs="Arabic Typesetting"/>
          <w:sz w:val="40"/>
          <w:szCs w:val="40"/>
          <w:rtl/>
          <w:lang w:val="fr-FR" w:bidi="ar-SA"/>
        </w:rPr>
        <w:t>ن</w:t>
      </w:r>
      <w:r w:rsidR="00203969">
        <w:rPr>
          <w:rFonts w:ascii="Arabic Typesetting" w:hAnsi="Arabic Typesetting" w:cs="Arabic Typesetting" w:hint="cs"/>
          <w:sz w:val="40"/>
          <w:szCs w:val="40"/>
          <w:rtl/>
          <w:lang w:val="fr-FR" w:bidi="ar-SA"/>
        </w:rPr>
        <w:t xml:space="preserve"> </w:t>
      </w:r>
      <w:r w:rsidRPr="00406C63">
        <w:rPr>
          <w:rFonts w:ascii="Arabic Typesetting" w:hAnsi="Arabic Typesetting" w:cs="Arabic Typesetting"/>
          <w:sz w:val="40"/>
          <w:szCs w:val="40"/>
          <w:rtl/>
          <w:lang w:val="fr-FR" w:bidi="ar-SA"/>
        </w:rPr>
        <w:t>من هذه الدراسة هو التركيز على واقع تطبيق تقنيات الإدارة مثل إدارة الجودة الشاملة في المؤسسة الجزائرية؛ والتي من بينها حالة قطب المحروقات بسكيكدة، بالإضافة إلى إبراز علاقة إدارة الجودة الشاملة بأداء المؤسسات محل الدراسة، وتأثيرها عليه.</w:t>
      </w:r>
    </w:p>
    <w:p w:rsidR="00DB145A" w:rsidRPr="00406C63" w:rsidRDefault="00DB145A" w:rsidP="0026026C">
      <w:pPr>
        <w:bidi/>
        <w:jc w:val="lowKashida"/>
        <w:rPr>
          <w:rFonts w:ascii="Arabic Typesetting" w:hAnsi="Arabic Typesetting" w:cs="Arabic Typesetting"/>
          <w:sz w:val="40"/>
          <w:szCs w:val="40"/>
          <w:rtl/>
          <w:lang w:val="fr-FR" w:bidi="ar-SA"/>
        </w:rPr>
      </w:pPr>
      <w:r w:rsidRPr="00406C63">
        <w:rPr>
          <w:rFonts w:ascii="Arabic Typesetting" w:hAnsi="Arabic Typesetting" w:cs="Arabic Typesetting"/>
          <w:sz w:val="40"/>
          <w:szCs w:val="40"/>
          <w:rtl/>
          <w:lang w:val="fr-FR" w:bidi="ar-SA"/>
        </w:rPr>
        <w:t xml:space="preserve">   قمنا باستخدام المنهج الوصفي التحليلي الذي يمكننا من الإجابة على إشكالية الدراسة، وقد اعتمدنا في تصميم نموذج الدراسة على متغيرين: إدارة الجودة الشاملة كمتغير مستقل، وأداء المؤسسة كمتغير تابع</w:t>
      </w:r>
      <w:r w:rsidR="0023795F" w:rsidRPr="00406C63">
        <w:rPr>
          <w:rFonts w:ascii="Arabic Typesetting" w:hAnsi="Arabic Typesetting" w:cs="Arabic Typesetting"/>
          <w:sz w:val="40"/>
          <w:szCs w:val="40"/>
          <w:rtl/>
          <w:lang w:val="fr-FR" w:bidi="ar-SA"/>
        </w:rPr>
        <w:t xml:space="preserve">، وقد اشتمل المتغير المستقل على مجموعة من المبادئ أهمها: التزام الإدارة، التخطيط الاستراتيجي، </w:t>
      </w:r>
      <w:r w:rsidR="00171C0D">
        <w:rPr>
          <w:rFonts w:ascii="Arabic Typesetting" w:hAnsi="Arabic Typesetting" w:cs="Arabic Typesetting"/>
          <w:sz w:val="40"/>
          <w:szCs w:val="40"/>
          <w:rtl/>
          <w:lang w:val="fr-FR" w:bidi="ar-SA"/>
        </w:rPr>
        <w:t xml:space="preserve">ثقافة الجودة، </w:t>
      </w:r>
      <w:r w:rsidR="00171C0D">
        <w:rPr>
          <w:rFonts w:ascii="Arabic Typesetting" w:hAnsi="Arabic Typesetting" w:cs="Arabic Typesetting" w:hint="cs"/>
          <w:sz w:val="40"/>
          <w:szCs w:val="40"/>
          <w:rtl/>
          <w:lang w:val="fr-FR" w:bidi="ar-SA"/>
        </w:rPr>
        <w:t>تثمين دور العاملين</w:t>
      </w:r>
      <w:r w:rsidR="0023795F" w:rsidRPr="00406C63">
        <w:rPr>
          <w:rFonts w:ascii="Arabic Typesetting" w:hAnsi="Arabic Typesetting" w:cs="Arabic Typesetting"/>
          <w:sz w:val="40"/>
          <w:szCs w:val="40"/>
          <w:rtl/>
          <w:lang w:val="fr-FR" w:bidi="ar-SA"/>
        </w:rPr>
        <w:t>، التركيز على الزبون والتحسين المستمر للجودة.</w:t>
      </w:r>
    </w:p>
    <w:p w:rsidR="0023795F" w:rsidRPr="00406C63" w:rsidRDefault="0023795F" w:rsidP="0026026C">
      <w:pPr>
        <w:bidi/>
        <w:jc w:val="lowKashida"/>
        <w:rPr>
          <w:rFonts w:ascii="Arabic Typesetting" w:hAnsi="Arabic Typesetting" w:cs="Arabic Typesetting"/>
          <w:sz w:val="40"/>
          <w:szCs w:val="40"/>
          <w:rtl/>
          <w:lang w:val="fr-FR" w:bidi="ar-SA"/>
        </w:rPr>
      </w:pPr>
      <w:r w:rsidRPr="00406C63">
        <w:rPr>
          <w:rFonts w:ascii="Arabic Typesetting" w:hAnsi="Arabic Typesetting" w:cs="Arabic Typesetting"/>
          <w:sz w:val="40"/>
          <w:szCs w:val="40"/>
          <w:rtl/>
          <w:lang w:val="fr-FR" w:bidi="ar-SA"/>
        </w:rPr>
        <w:t xml:space="preserve">   وقد حاولنا تطبيق أسلوب إدارة الجودة الشاملة على بعض مؤسسات قطب المحروقات بسكيكدة، من أجل قياس العلاقة بين إدارة الجودة الشاملة وتحسين أداء المؤسسة، وقد اعتمدنا الاستبيان كأداة بحث، حيث تم توزيع نسخ منه على مجموعة الإطارات في المؤسسات محل الدراسة.</w:t>
      </w:r>
    </w:p>
    <w:p w:rsidR="0023795F" w:rsidRPr="00406C63" w:rsidRDefault="0023795F" w:rsidP="0026026C">
      <w:pPr>
        <w:bidi/>
        <w:jc w:val="lowKashida"/>
        <w:rPr>
          <w:rFonts w:ascii="Arabic Typesetting" w:hAnsi="Arabic Typesetting" w:cs="Arabic Typesetting"/>
          <w:sz w:val="40"/>
          <w:szCs w:val="40"/>
          <w:rtl/>
          <w:lang w:val="fr-FR" w:bidi="ar-SA"/>
        </w:rPr>
      </w:pPr>
      <w:r w:rsidRPr="00406C63">
        <w:rPr>
          <w:rFonts w:ascii="Arabic Typesetting" w:hAnsi="Arabic Typesetting" w:cs="Arabic Typesetting"/>
          <w:sz w:val="40"/>
          <w:szCs w:val="40"/>
          <w:rtl/>
          <w:lang w:val="fr-FR" w:bidi="ar-SA"/>
        </w:rPr>
        <w:t xml:space="preserve">   ولقد توصلنا من خلال هذه الدراسة إلى جملة من النتائج</w:t>
      </w:r>
      <w:r w:rsidR="00107631" w:rsidRPr="00406C63">
        <w:rPr>
          <w:rFonts w:ascii="Arabic Typesetting" w:hAnsi="Arabic Typesetting" w:cs="Arabic Typesetting"/>
          <w:sz w:val="40"/>
          <w:szCs w:val="40"/>
          <w:rtl/>
          <w:lang w:val="fr-FR" w:bidi="ar-SA"/>
        </w:rPr>
        <w:t>؛ من بينها: على الرغم من وجود علاقة سببية بين جودة وأداء المؤسسات محل الدراسة، إلا أن الواقع مختلف ، فقد لاحظنا أثناء تواجدنا بمؤسسات قطب المحروقات بسكيكدة قلة الاهتمام بتطبيق مبادئ إدارة الجودة الشاملة، وقد تبين لنا أن العنصر البشري يمثل عقبة حقيقية أمام حدوث تحسن محتمل في أداء هذه المؤسسات.</w:t>
      </w:r>
    </w:p>
    <w:p w:rsidR="00B205DA" w:rsidRPr="00406C63" w:rsidRDefault="00B205DA" w:rsidP="0026026C">
      <w:pPr>
        <w:bidi/>
        <w:jc w:val="lowKashida"/>
        <w:rPr>
          <w:rFonts w:ascii="Arabic Typesetting" w:hAnsi="Arabic Typesetting" w:cs="Arabic Typesetting"/>
          <w:sz w:val="40"/>
          <w:szCs w:val="40"/>
          <w:rtl/>
          <w:lang w:val="fr-FR" w:bidi="ar-SA"/>
        </w:rPr>
      </w:pPr>
    </w:p>
    <w:p w:rsidR="00DB145A" w:rsidRPr="00406C63" w:rsidRDefault="00560B91" w:rsidP="0026026C">
      <w:pPr>
        <w:jc w:val="right"/>
        <w:rPr>
          <w:rFonts w:ascii="Arabic Typesetting" w:hAnsi="Arabic Typesetting" w:cs="Arabic Typesetting"/>
          <w:b/>
          <w:bCs/>
          <w:sz w:val="40"/>
          <w:szCs w:val="40"/>
          <w:lang w:val="fr-FR"/>
        </w:rPr>
      </w:pPr>
      <w:r>
        <w:rPr>
          <w:rFonts w:ascii="Arabic Typesetting" w:hAnsi="Arabic Typesetting" w:cs="Arabic Typesetting"/>
          <w:b/>
          <w:bCs/>
          <w:noProof/>
          <w:sz w:val="40"/>
          <w:szCs w:val="40"/>
          <w:lang w:val="fr-FR" w:eastAsia="fr-FR" w:bidi="ar-SA"/>
        </w:rPr>
        <w:pict>
          <v:rect id="_x0000_s1029" style="position:absolute;left:0;text-align:left;margin-left:26.55pt;margin-top:2.45pt;width:437.35pt;height:59.4pt;z-index:251659264">
            <v:textbox>
              <w:txbxContent>
                <w:p w:rsidR="00B205DA" w:rsidRPr="00406C63" w:rsidRDefault="00B205DA" w:rsidP="00B205DA">
                  <w:pPr>
                    <w:jc w:val="right"/>
                    <w:rPr>
                      <w:rFonts w:ascii="Arabic Typesetting" w:hAnsi="Arabic Typesetting" w:cs="Arabic Typesetting"/>
                      <w:b/>
                      <w:bCs/>
                      <w:sz w:val="40"/>
                      <w:szCs w:val="40"/>
                      <w:lang w:val="fr-FR" w:bidi="ar-SA"/>
                    </w:rPr>
                  </w:pPr>
                  <w:r w:rsidRPr="00406C63">
                    <w:rPr>
                      <w:rFonts w:ascii="Arabic Typesetting" w:hAnsi="Arabic Typesetting" w:cs="Arabic Typesetting"/>
                      <w:b/>
                      <w:bCs/>
                      <w:sz w:val="44"/>
                      <w:szCs w:val="44"/>
                      <w:rtl/>
                      <w:lang w:val="fr-FR" w:bidi="ar-SA"/>
                    </w:rPr>
                    <w:t>الكلمات المفتاحية</w:t>
                  </w:r>
                  <w:r w:rsidRPr="00406C63">
                    <w:rPr>
                      <w:rFonts w:ascii="Arabic Typesetting" w:hAnsi="Arabic Typesetting" w:cs="Arabic Typesetting"/>
                      <w:b/>
                      <w:bCs/>
                      <w:sz w:val="40"/>
                      <w:szCs w:val="40"/>
                      <w:rtl/>
                      <w:lang w:val="fr-FR" w:bidi="ar-SA"/>
                    </w:rPr>
                    <w:t xml:space="preserve">: </w:t>
                  </w:r>
                  <w:r w:rsidRPr="00406C63">
                    <w:rPr>
                      <w:rFonts w:ascii="Arabic Typesetting" w:hAnsi="Arabic Typesetting" w:cs="Arabic Typesetting"/>
                      <w:sz w:val="40"/>
                      <w:szCs w:val="40"/>
                      <w:rtl/>
                      <w:lang w:val="fr-FR" w:bidi="ar-SA"/>
                    </w:rPr>
                    <w:t>الجودة، أداء المؤسسة، إدارة الجودة الشاملة، المؤسسة الجزائرية، قطب المحروقات بسكيكدة</w:t>
                  </w:r>
                </w:p>
              </w:txbxContent>
            </v:textbox>
          </v:rect>
        </w:pict>
      </w:r>
    </w:p>
    <w:p w:rsidR="00DB145A" w:rsidRPr="00406C63" w:rsidRDefault="00DB145A" w:rsidP="0026026C">
      <w:pPr>
        <w:jc w:val="both"/>
        <w:rPr>
          <w:rFonts w:ascii="Arabic Typesetting" w:hAnsi="Arabic Typesetting" w:cs="Arabic Typesetting"/>
          <w:b/>
          <w:bCs/>
          <w:sz w:val="40"/>
          <w:szCs w:val="40"/>
          <w:lang w:val="fr-FR"/>
        </w:rPr>
      </w:pPr>
    </w:p>
    <w:p w:rsidR="00172AD5" w:rsidRDefault="00172AD5" w:rsidP="0026026C">
      <w:pPr>
        <w:jc w:val="both"/>
        <w:rPr>
          <w:rFonts w:ascii="Times New Roman" w:hAnsi="Times New Roman" w:cs="Times New Roman"/>
          <w:b/>
          <w:bCs/>
          <w:sz w:val="28"/>
          <w:szCs w:val="28"/>
          <w:lang w:val="fr-FR"/>
        </w:rPr>
      </w:pPr>
    </w:p>
    <w:p w:rsidR="001B5EF5" w:rsidRDefault="001B5EF5" w:rsidP="0026026C">
      <w:pPr>
        <w:jc w:val="both"/>
        <w:rPr>
          <w:rFonts w:ascii="Times New Roman" w:hAnsi="Times New Roman" w:cs="Times New Roman"/>
          <w:b/>
          <w:bCs/>
          <w:sz w:val="28"/>
          <w:szCs w:val="28"/>
          <w:rtl/>
          <w:lang w:val="fr-FR" w:bidi="ar-SA"/>
        </w:rPr>
      </w:pPr>
    </w:p>
    <w:p w:rsidR="00D17A74" w:rsidRDefault="00D17A74" w:rsidP="0026026C">
      <w:pPr>
        <w:jc w:val="both"/>
        <w:rPr>
          <w:rFonts w:ascii="Times New Roman" w:hAnsi="Times New Roman" w:cs="Times New Roman"/>
          <w:b/>
          <w:bCs/>
          <w:sz w:val="28"/>
          <w:szCs w:val="28"/>
          <w:rtl/>
          <w:lang w:val="fr-FR" w:bidi="ar-SA"/>
        </w:rPr>
      </w:pPr>
    </w:p>
    <w:p w:rsidR="00D17A74" w:rsidRDefault="00D17A74" w:rsidP="0026026C">
      <w:pPr>
        <w:jc w:val="both"/>
        <w:rPr>
          <w:rFonts w:ascii="Times New Roman" w:hAnsi="Times New Roman" w:cs="Times New Roman"/>
          <w:b/>
          <w:bCs/>
          <w:sz w:val="28"/>
          <w:szCs w:val="28"/>
          <w:rtl/>
          <w:lang w:val="fr-FR" w:bidi="ar-SA"/>
        </w:rPr>
      </w:pPr>
    </w:p>
    <w:p w:rsidR="00644EBC" w:rsidRPr="001B5EF5" w:rsidRDefault="00644EBC" w:rsidP="001B5EF5">
      <w:pPr>
        <w:spacing w:line="360" w:lineRule="auto"/>
        <w:jc w:val="both"/>
        <w:rPr>
          <w:rFonts w:ascii="Times New Roman" w:hAnsi="Times New Roman" w:cs="Times New Roman"/>
          <w:b/>
          <w:bCs/>
          <w:sz w:val="28"/>
          <w:szCs w:val="28"/>
          <w:lang w:val="fr-FR"/>
        </w:rPr>
      </w:pPr>
      <w:r w:rsidRPr="001B5EF5">
        <w:rPr>
          <w:rFonts w:ascii="Times New Roman" w:hAnsi="Times New Roman" w:cs="Times New Roman"/>
          <w:b/>
          <w:bCs/>
          <w:sz w:val="28"/>
          <w:szCs w:val="28"/>
          <w:lang w:val="fr-FR"/>
        </w:rPr>
        <w:lastRenderedPageBreak/>
        <w:t>Résumé :</w:t>
      </w:r>
    </w:p>
    <w:p w:rsidR="00644EBC" w:rsidRPr="001B5EF5" w:rsidRDefault="00644EBC" w:rsidP="001B5EF5">
      <w:pPr>
        <w:spacing w:line="360" w:lineRule="auto"/>
        <w:jc w:val="lowKashida"/>
        <w:rPr>
          <w:rFonts w:ascii="Times New Roman" w:hAnsi="Times New Roman" w:cs="Times New Roman"/>
          <w:sz w:val="28"/>
          <w:szCs w:val="28"/>
          <w:lang w:val="fr-FR" w:bidi="ar-DZ"/>
        </w:rPr>
      </w:pPr>
      <w:r w:rsidRPr="001B5EF5">
        <w:rPr>
          <w:rFonts w:ascii="Times New Roman" w:hAnsi="Times New Roman" w:cs="Times New Roman"/>
          <w:sz w:val="28"/>
          <w:szCs w:val="28"/>
          <w:lang w:val="fr-FR" w:bidi="ar-DZ"/>
        </w:rPr>
        <w:t>Notre objectif de ladite étude est de mettre l’accent sur la réalité de l’application des techniques de management comme la TQM sur l’entreprise algérienne, entre autres le cas du pole énergétique de Skikda. Ainsi, mettre en évidence la relation qualité totale et son influence sur la performance de l’entreprise sujette de l’étude.</w:t>
      </w:r>
    </w:p>
    <w:p w:rsidR="00644EBC" w:rsidRPr="001B5EF5" w:rsidRDefault="00052624" w:rsidP="001B5EF5">
      <w:pPr>
        <w:spacing w:line="360" w:lineRule="auto"/>
        <w:jc w:val="lowKashida"/>
        <w:rPr>
          <w:rFonts w:ascii="Times New Roman" w:hAnsi="Times New Roman" w:cs="Times New Roman"/>
          <w:sz w:val="28"/>
          <w:szCs w:val="28"/>
          <w:lang w:val="fr-FR" w:bidi="ar-DZ"/>
        </w:rPr>
      </w:pPr>
      <w:r>
        <w:rPr>
          <w:rFonts w:ascii="Times New Roman" w:hAnsi="Times New Roman" w:cs="Times New Roman"/>
          <w:sz w:val="28"/>
          <w:szCs w:val="28"/>
          <w:lang w:val="fr-FR" w:bidi="ar-DZ"/>
        </w:rPr>
        <w:t xml:space="preserve">   </w:t>
      </w:r>
      <w:r w:rsidR="00644EBC" w:rsidRPr="001B5EF5">
        <w:rPr>
          <w:rFonts w:ascii="Times New Roman" w:hAnsi="Times New Roman" w:cs="Times New Roman"/>
          <w:sz w:val="28"/>
          <w:szCs w:val="28"/>
          <w:lang w:val="fr-FR" w:bidi="ar-DZ"/>
        </w:rPr>
        <w:t>Nous avons opté pour une méthodologie descriptive analytique, afin que nous puissions répondre sur la problématique de la présente étude. Ainsi la conception du modèle de l’étude est basée sur deux variables : la TQM comme variable indépendante ; la performance de l’entreprise comme variable dépendante. L’application de la TQM comporte des inputs ou principes de la qualité comme : l’implication de la direction, la planification stratégique, la présence d’une culture sur la qualité, la valorisation du rôle des employées, un feed back entre l’entreprise et sa clientèle, l’amélioration continue de la q</w:t>
      </w:r>
      <w:r w:rsidR="000911AD" w:rsidRPr="001B5EF5">
        <w:rPr>
          <w:rFonts w:ascii="Times New Roman" w:hAnsi="Times New Roman" w:cs="Times New Roman"/>
          <w:sz w:val="28"/>
          <w:szCs w:val="28"/>
          <w:lang w:val="fr-FR" w:bidi="ar-DZ"/>
        </w:rPr>
        <w:t>ualité</w:t>
      </w:r>
      <w:r w:rsidR="00644EBC" w:rsidRPr="001B5EF5">
        <w:rPr>
          <w:rFonts w:ascii="Times New Roman" w:hAnsi="Times New Roman" w:cs="Times New Roman"/>
          <w:sz w:val="28"/>
          <w:szCs w:val="28"/>
          <w:lang w:val="fr-FR" w:bidi="ar-DZ"/>
        </w:rPr>
        <w:t xml:space="preserve">. </w:t>
      </w:r>
    </w:p>
    <w:p w:rsidR="00644EBC" w:rsidRPr="001B5EF5" w:rsidRDefault="00052624" w:rsidP="001B5EF5">
      <w:pPr>
        <w:spacing w:line="360" w:lineRule="auto"/>
        <w:jc w:val="lowKashida"/>
        <w:rPr>
          <w:rFonts w:ascii="Times New Roman" w:hAnsi="Times New Roman" w:cs="Times New Roman"/>
          <w:sz w:val="28"/>
          <w:szCs w:val="28"/>
          <w:lang w:val="fr-FR" w:bidi="ar-DZ"/>
        </w:rPr>
      </w:pPr>
      <w:r>
        <w:rPr>
          <w:rFonts w:ascii="Times New Roman" w:hAnsi="Times New Roman" w:cs="Times New Roman"/>
          <w:sz w:val="28"/>
          <w:szCs w:val="28"/>
          <w:lang w:val="fr-FR" w:bidi="ar-DZ"/>
        </w:rPr>
        <w:t xml:space="preserve">   </w:t>
      </w:r>
      <w:r w:rsidR="00644EBC" w:rsidRPr="001B5EF5">
        <w:rPr>
          <w:rFonts w:ascii="Times New Roman" w:hAnsi="Times New Roman" w:cs="Times New Roman"/>
          <w:sz w:val="28"/>
          <w:szCs w:val="28"/>
          <w:lang w:val="fr-FR" w:bidi="ar-DZ"/>
        </w:rPr>
        <w:t>Nous avons essayé d’appliquer la méthode TQM sur le pole énergétique de Skikda, afin de jauger cette relation de causalité entre la TQM et l’amélioration de la performance de ladite entreprise. Nous avons opté pour le questionnaire comme outil de recherche, les copies de ce questionnaire ont été distribuées sur les cadres</w:t>
      </w:r>
      <w:r w:rsidR="00193D71">
        <w:rPr>
          <w:rFonts w:ascii="Times New Roman" w:hAnsi="Times New Roman" w:cs="Times New Roman"/>
          <w:sz w:val="28"/>
          <w:szCs w:val="28"/>
          <w:lang w:val="fr-FR" w:bidi="ar-DZ"/>
        </w:rPr>
        <w:t xml:space="preserve"> et les</w:t>
      </w:r>
      <w:r w:rsidR="00193D71" w:rsidRPr="00193D71">
        <w:rPr>
          <w:rFonts w:ascii="Times New Roman" w:hAnsi="Times New Roman" w:cs="Times New Roman"/>
          <w:sz w:val="28"/>
          <w:szCs w:val="28"/>
          <w:lang w:val="fr-FR" w:bidi="ar-DZ"/>
        </w:rPr>
        <w:t xml:space="preserve"> </w:t>
      </w:r>
      <w:r w:rsidR="00193D71" w:rsidRPr="001B5EF5">
        <w:rPr>
          <w:rFonts w:ascii="Times New Roman" w:hAnsi="Times New Roman" w:cs="Times New Roman"/>
          <w:sz w:val="28"/>
          <w:szCs w:val="28"/>
          <w:lang w:val="fr-FR" w:bidi="ar-DZ"/>
        </w:rPr>
        <w:t>employées</w:t>
      </w:r>
      <w:r w:rsidR="00644EBC" w:rsidRPr="001B5EF5">
        <w:rPr>
          <w:rFonts w:ascii="Times New Roman" w:hAnsi="Times New Roman" w:cs="Times New Roman"/>
          <w:sz w:val="28"/>
          <w:szCs w:val="28"/>
          <w:lang w:val="fr-FR" w:bidi="ar-DZ"/>
        </w:rPr>
        <w:t xml:space="preserve"> activant au sein du pôle.</w:t>
      </w:r>
    </w:p>
    <w:p w:rsidR="00644EBC" w:rsidRPr="001B5EF5" w:rsidRDefault="00052624" w:rsidP="001B5EF5">
      <w:pPr>
        <w:spacing w:line="360" w:lineRule="auto"/>
        <w:jc w:val="lowKashida"/>
        <w:rPr>
          <w:rFonts w:ascii="Times New Roman" w:hAnsi="Times New Roman" w:cs="Times New Roman"/>
          <w:sz w:val="28"/>
          <w:szCs w:val="28"/>
          <w:lang w:val="fr-FR" w:bidi="ar-DZ"/>
        </w:rPr>
      </w:pPr>
      <w:r>
        <w:rPr>
          <w:rFonts w:ascii="Times New Roman" w:hAnsi="Times New Roman" w:cs="Times New Roman"/>
          <w:sz w:val="28"/>
          <w:szCs w:val="28"/>
          <w:lang w:val="fr-FR" w:bidi="ar-DZ"/>
        </w:rPr>
        <w:t xml:space="preserve">   </w:t>
      </w:r>
      <w:r w:rsidR="00644EBC" w:rsidRPr="001B5EF5">
        <w:rPr>
          <w:rFonts w:ascii="Times New Roman" w:hAnsi="Times New Roman" w:cs="Times New Roman"/>
          <w:sz w:val="28"/>
          <w:szCs w:val="28"/>
          <w:lang w:val="fr-FR" w:bidi="ar-DZ"/>
        </w:rPr>
        <w:t>Nous sommes arrivés à plusieurs résultats, parmi eux : malgré qu’il y’ait une relation de causalité entre la qualité et la performance de l’entreprise sujette de cette étude, la réalité est autre, puisque nous sommes arrivés qu’il y’a peu d’intérêts à appliquer des méthodes comme la TQM, cette dernière qui nous a montré que les ressources humaines constituent un vrai obstacle pour une probable amélioration de la performance de cette entreprise.</w:t>
      </w:r>
    </w:p>
    <w:p w:rsidR="00AD0DB0" w:rsidRPr="001B5EF5" w:rsidRDefault="00560B91" w:rsidP="001B5EF5">
      <w:pPr>
        <w:spacing w:line="360" w:lineRule="auto"/>
        <w:jc w:val="both"/>
        <w:rPr>
          <w:rFonts w:ascii="Times New Roman" w:hAnsi="Times New Roman" w:cs="Times New Roman"/>
          <w:b/>
          <w:bCs/>
          <w:sz w:val="28"/>
          <w:szCs w:val="28"/>
          <w:lang w:val="fr-FR" w:bidi="ar-DZ"/>
        </w:rPr>
      </w:pPr>
      <w:r w:rsidRPr="00560B91">
        <w:rPr>
          <w:rFonts w:ascii="Times New Roman" w:hAnsi="Times New Roman" w:cs="Times New Roman"/>
        </w:rPr>
        <w:pict>
          <v:rect id="_x0000_s1026" style="position:absolute;left:0;text-align:left;margin-left:2.65pt;margin-top:.7pt;width:453.75pt;height:49.65pt;z-index:251657216">
            <v:textbox>
              <w:txbxContent>
                <w:p w:rsidR="00AD0DB0" w:rsidRPr="00AD2B70" w:rsidRDefault="00AD0DB0" w:rsidP="00FF651F">
                  <w:pPr>
                    <w:spacing w:line="360" w:lineRule="auto"/>
                    <w:jc w:val="both"/>
                    <w:rPr>
                      <w:rFonts w:ascii="Times New Roman" w:hAnsi="Times New Roman" w:cs="Times New Roman"/>
                      <w:b/>
                      <w:bCs/>
                      <w:sz w:val="28"/>
                      <w:szCs w:val="28"/>
                      <w:lang w:val="fr-FR" w:bidi="ar-DZ"/>
                    </w:rPr>
                  </w:pPr>
                  <w:r w:rsidRPr="00AD2B70">
                    <w:rPr>
                      <w:rFonts w:ascii="Times New Roman" w:hAnsi="Times New Roman" w:cs="Times New Roman"/>
                      <w:b/>
                      <w:bCs/>
                      <w:sz w:val="28"/>
                      <w:szCs w:val="28"/>
                      <w:lang w:val="fr-FR"/>
                    </w:rPr>
                    <w:t>Mots clés</w:t>
                  </w:r>
                  <w:r w:rsidRPr="00AD2B70">
                    <w:rPr>
                      <w:rFonts w:ascii="Times New Roman" w:hAnsi="Times New Roman" w:cs="Times New Roman"/>
                      <w:sz w:val="28"/>
                      <w:szCs w:val="28"/>
                      <w:lang w:val="fr-FR"/>
                    </w:rPr>
                    <w:t>: La Qualité, la performance de l’entreprise, Total quality management/TQM, l’entreprise algérienne, le pole énergétique de Skikda.</w:t>
                  </w:r>
                </w:p>
                <w:p w:rsidR="00AD0DB0" w:rsidRDefault="00AD0DB0" w:rsidP="00AD0DB0">
                  <w:pPr>
                    <w:rPr>
                      <w:lang w:val="fr-FR"/>
                    </w:rPr>
                  </w:pPr>
                </w:p>
              </w:txbxContent>
            </v:textbox>
          </v:rect>
        </w:pict>
      </w:r>
    </w:p>
    <w:p w:rsidR="00AD0DB0" w:rsidRPr="00D74FD1" w:rsidRDefault="00AD0DB0" w:rsidP="00D74FD1">
      <w:pPr>
        <w:spacing w:line="360" w:lineRule="auto"/>
        <w:jc w:val="both"/>
        <w:rPr>
          <w:rFonts w:ascii="Times New Roman" w:hAnsi="Times New Roman" w:cs="Times New Roman"/>
          <w:b/>
          <w:bCs/>
          <w:sz w:val="28"/>
          <w:szCs w:val="28"/>
          <w:lang w:bidi="ar-DZ"/>
        </w:rPr>
      </w:pPr>
      <w:r w:rsidRPr="00D74FD1">
        <w:rPr>
          <w:rStyle w:val="shorttext"/>
          <w:rFonts w:ascii="Times New Roman" w:hAnsi="Times New Roman" w:cs="Times New Roman"/>
          <w:b/>
          <w:bCs/>
          <w:sz w:val="28"/>
          <w:szCs w:val="28"/>
        </w:rPr>
        <w:lastRenderedPageBreak/>
        <w:t>Abstract:</w:t>
      </w:r>
    </w:p>
    <w:p w:rsidR="00AD0DB0" w:rsidRPr="00D74FD1" w:rsidRDefault="00FF651F" w:rsidP="00D74FD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D0DB0" w:rsidRPr="00D74FD1">
        <w:rPr>
          <w:rFonts w:ascii="Times New Roman" w:hAnsi="Times New Roman" w:cs="Times New Roman"/>
          <w:sz w:val="28"/>
          <w:szCs w:val="28"/>
        </w:rPr>
        <w:t>We aim through this study to: emphasize the reality of the application of management techniques like the TQM on the Algerian company, especially the case of the energy pole of Skikda; highlight the relationship management techniques the case of the TQM and its influence on the performance of the company subject of the study.</w:t>
      </w:r>
    </w:p>
    <w:p w:rsidR="00AD0DB0" w:rsidRPr="00D74FD1" w:rsidRDefault="00FF651F" w:rsidP="00D74FD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D0DB0" w:rsidRPr="00D74FD1">
        <w:rPr>
          <w:rFonts w:ascii="Times New Roman" w:hAnsi="Times New Roman" w:cs="Times New Roman"/>
          <w:sz w:val="28"/>
          <w:szCs w:val="28"/>
        </w:rPr>
        <w:t>We opted for a descriptive analytical methodology, so that we can answer the problem of this study. Thus the design of the study model is based on two variables: the TQM as an independent variable; the company's performance as a dependent variable. The application of the TQM includes quality inputs or principles such as: management involvement, strategic planning, the presence of a culture on quality, the valorization of the role of the employees, a feedback between the business and its customers, and a continuous improvement of quality in time and space.</w:t>
      </w:r>
    </w:p>
    <w:p w:rsidR="00AD0DB0" w:rsidRPr="00D74FD1" w:rsidRDefault="00FF651F" w:rsidP="00D74FD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D0DB0" w:rsidRPr="00D74FD1">
        <w:rPr>
          <w:rFonts w:ascii="Times New Roman" w:hAnsi="Times New Roman" w:cs="Times New Roman"/>
          <w:sz w:val="28"/>
          <w:szCs w:val="28"/>
        </w:rPr>
        <w:t>We tried to apply the TQM method on the energy company o</w:t>
      </w:r>
      <w:r w:rsidR="009325BA">
        <w:rPr>
          <w:rFonts w:ascii="Times New Roman" w:hAnsi="Times New Roman" w:cs="Times New Roman"/>
          <w:sz w:val="28"/>
          <w:szCs w:val="28"/>
        </w:rPr>
        <w:t>f Skikda</w:t>
      </w:r>
      <w:r w:rsidR="00AD0DB0" w:rsidRPr="00D74FD1">
        <w:rPr>
          <w:rFonts w:ascii="Times New Roman" w:hAnsi="Times New Roman" w:cs="Times New Roman"/>
          <w:sz w:val="28"/>
          <w:szCs w:val="28"/>
        </w:rPr>
        <w:t>, in order to gauge this causal relationship between the TQM and the improvement of the performance of the company. We opted for the questionnaire as a research tool; the copies of this questionnaire were distributed on the managers</w:t>
      </w:r>
      <w:r w:rsidR="009325BA">
        <w:rPr>
          <w:rFonts w:ascii="Times New Roman" w:hAnsi="Times New Roman" w:cs="Times New Roman"/>
          <w:sz w:val="28"/>
          <w:szCs w:val="28"/>
        </w:rPr>
        <w:t xml:space="preserve"> </w:t>
      </w:r>
      <w:r w:rsidR="009325BA" w:rsidRPr="009325BA">
        <w:rPr>
          <w:rFonts w:ascii="Times New Roman" w:hAnsi="Times New Roman" w:cs="Times New Roman"/>
          <w:sz w:val="28"/>
          <w:szCs w:val="28"/>
        </w:rPr>
        <w:t xml:space="preserve">and </w:t>
      </w:r>
      <w:r w:rsidR="009325BA">
        <w:rPr>
          <w:rFonts w:ascii="Times New Roman" w:hAnsi="Times New Roman" w:cs="Times New Roman"/>
          <w:sz w:val="28"/>
          <w:szCs w:val="28"/>
        </w:rPr>
        <w:t>workers</w:t>
      </w:r>
      <w:r w:rsidR="00AD0DB0" w:rsidRPr="00D74FD1">
        <w:rPr>
          <w:rFonts w:ascii="Times New Roman" w:hAnsi="Times New Roman" w:cs="Times New Roman"/>
          <w:sz w:val="28"/>
          <w:szCs w:val="28"/>
        </w:rPr>
        <w:t xml:space="preserve"> of this company.</w:t>
      </w:r>
    </w:p>
    <w:p w:rsidR="00AD0DB0" w:rsidRPr="00D74FD1" w:rsidRDefault="00560B91" w:rsidP="00D74FD1">
      <w:pPr>
        <w:spacing w:line="360" w:lineRule="auto"/>
        <w:jc w:val="both"/>
        <w:rPr>
          <w:rFonts w:ascii="Times New Roman" w:hAnsi="Times New Roman" w:cs="Times New Roman"/>
          <w:sz w:val="28"/>
          <w:szCs w:val="28"/>
          <w:lang w:bidi="ar-DZ"/>
        </w:rPr>
      </w:pPr>
      <w:r w:rsidRPr="00560B91">
        <w:rPr>
          <w:rFonts w:ascii="Times New Roman" w:hAnsi="Times New Roman" w:cs="Times New Roman"/>
          <w:sz w:val="28"/>
          <w:szCs w:val="28"/>
        </w:rPr>
        <w:pict>
          <v:rect id="_x0000_s1027" style="position:absolute;left:0;text-align:left;margin-left:-7.1pt;margin-top:152.6pt;width:459pt;height:48pt;z-index:251658240">
            <v:textbox style="mso-next-textbox:#_x0000_s1027">
              <w:txbxContent>
                <w:p w:rsidR="00AD0DB0" w:rsidRPr="00D74FD1" w:rsidRDefault="00AD0DB0" w:rsidP="00D74FD1">
                  <w:pPr>
                    <w:spacing w:line="360" w:lineRule="auto"/>
                    <w:jc w:val="both"/>
                    <w:rPr>
                      <w:rFonts w:ascii="Times New Roman" w:hAnsi="Times New Roman" w:cs="Times New Roman"/>
                      <w:b/>
                      <w:bCs/>
                      <w:sz w:val="28"/>
                      <w:szCs w:val="28"/>
                      <w:lang w:bidi="ar-DZ"/>
                    </w:rPr>
                  </w:pPr>
                  <w:r w:rsidRPr="00D74FD1">
                    <w:rPr>
                      <w:rFonts w:ascii="Times New Roman" w:hAnsi="Times New Roman" w:cs="Times New Roman"/>
                      <w:b/>
                      <w:bCs/>
                      <w:sz w:val="28"/>
                      <w:szCs w:val="28"/>
                    </w:rPr>
                    <w:t>Keywords:</w:t>
                  </w:r>
                  <w:r w:rsidRPr="00D74FD1">
                    <w:rPr>
                      <w:rFonts w:ascii="Times New Roman" w:hAnsi="Times New Roman" w:cs="Times New Roman"/>
                      <w:sz w:val="28"/>
                      <w:szCs w:val="28"/>
                    </w:rPr>
                    <w:t xml:space="preserve"> Quality, the company's performance, Total quality management / TQM, the Algerian company, the energy company of Skikda.</w:t>
                  </w:r>
                </w:p>
                <w:p w:rsidR="00AD0DB0" w:rsidRDefault="00AD0DB0" w:rsidP="00AD0DB0">
                  <w:pPr>
                    <w:rPr>
                      <w:rFonts w:ascii="Simplified Arabic" w:hAnsi="Simplified Arabic" w:cs="Simplified Arabic"/>
                      <w:sz w:val="28"/>
                      <w:szCs w:val="28"/>
                      <w:lang w:bidi="ar-DZ"/>
                    </w:rPr>
                  </w:pPr>
                </w:p>
              </w:txbxContent>
            </v:textbox>
          </v:rect>
        </w:pict>
      </w:r>
      <w:r w:rsidR="00FF651F">
        <w:rPr>
          <w:rFonts w:ascii="Times New Roman" w:hAnsi="Times New Roman" w:cs="Times New Roman"/>
          <w:sz w:val="28"/>
          <w:szCs w:val="28"/>
          <w:lang w:bidi="ar-DZ"/>
        </w:rPr>
        <w:t xml:space="preserve">   </w:t>
      </w:r>
      <w:r w:rsidR="00AD0DB0" w:rsidRPr="00D74FD1">
        <w:rPr>
          <w:rFonts w:ascii="Times New Roman" w:hAnsi="Times New Roman" w:cs="Times New Roman"/>
          <w:sz w:val="28"/>
          <w:szCs w:val="28"/>
          <w:lang w:bidi="ar-DZ"/>
        </w:rPr>
        <w:t xml:space="preserve">We have arrived at several results, among them: although there is a causal relationship between the quality and the performance of the company subject to this study, the reality is different, </w:t>
      </w:r>
      <w:r w:rsidR="00C0506C">
        <w:rPr>
          <w:rFonts w:ascii="Times New Roman" w:hAnsi="Times New Roman" w:cs="Times New Roman"/>
          <w:sz w:val="28"/>
          <w:szCs w:val="28"/>
          <w:lang w:bidi="ar-DZ"/>
        </w:rPr>
        <w:t>since we have arrived that</w:t>
      </w:r>
      <w:r w:rsidR="00AD0DB0" w:rsidRPr="00D74FD1">
        <w:rPr>
          <w:rFonts w:ascii="Times New Roman" w:hAnsi="Times New Roman" w:cs="Times New Roman"/>
          <w:sz w:val="28"/>
          <w:szCs w:val="28"/>
          <w:lang w:bidi="ar-DZ"/>
        </w:rPr>
        <w:t xml:space="preserve"> </w:t>
      </w:r>
      <w:r w:rsidR="00C0506C">
        <w:rPr>
          <w:rFonts w:ascii="Times New Roman" w:hAnsi="Times New Roman" w:cs="Times New Roman"/>
          <w:sz w:val="28"/>
          <w:szCs w:val="28"/>
          <w:lang w:bidi="ar-DZ"/>
        </w:rPr>
        <w:t xml:space="preserve">there is </w:t>
      </w:r>
      <w:r w:rsidR="00AD0DB0" w:rsidRPr="00D74FD1">
        <w:rPr>
          <w:rFonts w:ascii="Times New Roman" w:hAnsi="Times New Roman" w:cs="Times New Roman"/>
          <w:sz w:val="28"/>
          <w:szCs w:val="28"/>
          <w:lang w:bidi="ar-DZ"/>
        </w:rPr>
        <w:t>a little interest in applying methods such as the TQM, the latter which showed us that human resources are a real obstacle to a likely improvement in the performance of this company.</w:t>
      </w:r>
    </w:p>
    <w:p w:rsidR="00E62C04" w:rsidRPr="00D74FD1" w:rsidRDefault="00E62C04" w:rsidP="00D74FD1">
      <w:pPr>
        <w:spacing w:line="360" w:lineRule="auto"/>
        <w:jc w:val="both"/>
        <w:rPr>
          <w:rFonts w:ascii="Times New Roman" w:hAnsi="Times New Roman" w:cs="Times New Roman"/>
          <w:b/>
          <w:bCs/>
          <w:sz w:val="28"/>
          <w:szCs w:val="28"/>
          <w:lang w:bidi="ar-DZ"/>
        </w:rPr>
      </w:pPr>
    </w:p>
    <w:sectPr w:rsidR="00E62C04" w:rsidRPr="00D74FD1" w:rsidSect="009544D5">
      <w:headerReference w:type="even" r:id="rId6"/>
      <w:headerReference w:type="default" r:id="rId7"/>
      <w:footerReference w:type="even" r:id="rId8"/>
      <w:footerReference w:type="default" r:id="rId9"/>
      <w:headerReference w:type="first" r:id="rId10"/>
      <w:footerReference w:type="first" r:id="rId11"/>
      <w:pgSz w:w="11906" w:h="16838"/>
      <w:pgMar w:top="1418" w:right="1701" w:bottom="1418" w:left="1134" w:header="709" w:footer="709" w:gutter="0"/>
      <w:pgNumType w:start="36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4DE6" w:rsidRDefault="003A4DE6" w:rsidP="0037596F">
      <w:pPr>
        <w:spacing w:after="0" w:line="240" w:lineRule="auto"/>
      </w:pPr>
      <w:r>
        <w:separator/>
      </w:r>
    </w:p>
  </w:endnote>
  <w:endnote w:type="continuationSeparator" w:id="1">
    <w:p w:rsidR="003A4DE6" w:rsidRDefault="003A4DE6" w:rsidP="003759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A06" w:rsidRDefault="00885A0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7646"/>
      <w:docPartObj>
        <w:docPartGallery w:val="Page Numbers (Bottom of Page)"/>
        <w:docPartUnique/>
      </w:docPartObj>
    </w:sdtPr>
    <w:sdtContent>
      <w:p w:rsidR="0037596F" w:rsidRDefault="00560B91">
        <w:pPr>
          <w:pStyle w:val="Pieddepage"/>
        </w:pPr>
        <w:r w:rsidRPr="00560B91">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4338"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DC4EE9" w:rsidRDefault="00560B91">
                    <w:pPr>
                      <w:jc w:val="center"/>
                      <w:rPr>
                        <w:lang w:val="fr-FR"/>
                      </w:rPr>
                    </w:pPr>
                    <w:r>
                      <w:rPr>
                        <w:lang w:val="fr-FR"/>
                      </w:rPr>
                      <w:fldChar w:fldCharType="begin"/>
                    </w:r>
                    <w:r w:rsidR="00DC4EE9">
                      <w:rPr>
                        <w:lang w:val="fr-FR"/>
                      </w:rPr>
                      <w:instrText xml:space="preserve"> PAGE    \* MERGEFORMAT </w:instrText>
                    </w:r>
                    <w:r>
                      <w:rPr>
                        <w:lang w:val="fr-FR"/>
                      </w:rPr>
                      <w:fldChar w:fldCharType="separate"/>
                    </w:r>
                    <w:r w:rsidR="009544D5" w:rsidRPr="009544D5">
                      <w:rPr>
                        <w:noProof/>
                      </w:rPr>
                      <w:t>365</w:t>
                    </w:r>
                    <w:r>
                      <w:rPr>
                        <w:lang w:val="fr-FR"/>
                      </w:rPr>
                      <w:fldChar w:fldCharType="end"/>
                    </w:r>
                  </w:p>
                </w:txbxContent>
              </v:textbox>
              <w10:wrap anchorx="margin" anchory="page"/>
            </v:shape>
          </w:pict>
        </w:r>
        <w:r w:rsidRPr="00560B91">
          <w:rPr>
            <w:noProof/>
            <w:lang w:eastAsia="zh-TW"/>
          </w:rPr>
          <w:pict>
            <v:shapetype id="_x0000_t32" coordsize="21600,21600" o:spt="32" o:oned="t" path="m,l21600,21600e" filled="f">
              <v:path arrowok="t" fillok="f" o:connecttype="none"/>
              <o:lock v:ext="edit" shapetype="t"/>
            </v:shapetype>
            <v:shape id="_x0000_s14337"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A06" w:rsidRDefault="00885A0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4DE6" w:rsidRDefault="003A4DE6" w:rsidP="0037596F">
      <w:pPr>
        <w:spacing w:after="0" w:line="240" w:lineRule="auto"/>
      </w:pPr>
      <w:r>
        <w:separator/>
      </w:r>
    </w:p>
  </w:footnote>
  <w:footnote w:type="continuationSeparator" w:id="1">
    <w:p w:rsidR="003A4DE6" w:rsidRDefault="003A4DE6" w:rsidP="003759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A06" w:rsidRDefault="00885A0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abic Typesetting" w:eastAsiaTheme="majorEastAsia" w:hAnsi="Arabic Typesetting" w:cs="Arabic Typesetting"/>
        <w:b/>
        <w:bCs/>
        <w:sz w:val="48"/>
        <w:szCs w:val="48"/>
      </w:rPr>
      <w:alias w:val="Titre"/>
      <w:id w:val="77738743"/>
      <w:placeholder>
        <w:docPart w:val="1D31776FB3CD47DDB73A11159DCD7B61"/>
      </w:placeholder>
      <w:dataBinding w:prefixMappings="xmlns:ns0='http://schemas.openxmlformats.org/package/2006/metadata/core-properties' xmlns:ns1='http://purl.org/dc/elements/1.1/'" w:xpath="/ns0:coreProperties[1]/ns1:title[1]" w:storeItemID="{6C3C8BC8-F283-45AE-878A-BAB7291924A1}"/>
      <w:text/>
    </w:sdtPr>
    <w:sdtContent>
      <w:p w:rsidR="0037596F" w:rsidRPr="0037596F" w:rsidRDefault="0037596F" w:rsidP="0037596F">
        <w:pPr>
          <w:pStyle w:val="En-tte"/>
          <w:pBdr>
            <w:bottom w:val="thickThinSmallGap" w:sz="24" w:space="1" w:color="655605" w:themeColor="accent2" w:themeShade="7F"/>
          </w:pBdr>
          <w:jc w:val="center"/>
          <w:rPr>
            <w:rFonts w:eastAsiaTheme="majorEastAsia"/>
            <w:sz w:val="32"/>
            <w:szCs w:val="32"/>
            <w:lang w:val="fr-FR"/>
          </w:rPr>
        </w:pPr>
        <w:r w:rsidRPr="00860028">
          <w:rPr>
            <w:rFonts w:ascii="Arabic Typesetting" w:eastAsiaTheme="majorEastAsia" w:hAnsi="Arabic Typesetting" w:cs="Arabic Typesetting"/>
            <w:b/>
            <w:bCs/>
            <w:sz w:val="48"/>
            <w:szCs w:val="48"/>
            <w:rtl/>
            <w:lang w:bidi="ar-SA"/>
          </w:rPr>
          <w:t>الملخصات</w:t>
        </w:r>
      </w:p>
    </w:sdtContent>
  </w:sdt>
  <w:p w:rsidR="0037596F" w:rsidRPr="0037596F" w:rsidRDefault="0037596F">
    <w:pPr>
      <w:pStyle w:val="En-tte"/>
      <w:rPr>
        <w:lang w:val="fr-FR"/>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A06" w:rsidRDefault="00885A0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37890"/>
    <o:shapelayout v:ext="edit">
      <o:idmap v:ext="edit" data="14"/>
      <o:rules v:ext="edit">
        <o:r id="V:Rule2" type="connector" idref="#_x0000_s14337"/>
      </o:rules>
    </o:shapelayout>
  </w:hdrShapeDefaults>
  <w:footnotePr>
    <w:footnote w:id="0"/>
    <w:footnote w:id="1"/>
  </w:footnotePr>
  <w:endnotePr>
    <w:endnote w:id="0"/>
    <w:endnote w:id="1"/>
  </w:endnotePr>
  <w:compat/>
  <w:rsids>
    <w:rsidRoot w:val="00AD0DB0"/>
    <w:rsid w:val="0001333A"/>
    <w:rsid w:val="00052624"/>
    <w:rsid w:val="00064A8D"/>
    <w:rsid w:val="000911AD"/>
    <w:rsid w:val="000C7EC0"/>
    <w:rsid w:val="00107631"/>
    <w:rsid w:val="0013512B"/>
    <w:rsid w:val="00144466"/>
    <w:rsid w:val="00171C0D"/>
    <w:rsid w:val="00172AD5"/>
    <w:rsid w:val="00185E6A"/>
    <w:rsid w:val="00193D71"/>
    <w:rsid w:val="001B5EF5"/>
    <w:rsid w:val="00203969"/>
    <w:rsid w:val="0023795F"/>
    <w:rsid w:val="002512FB"/>
    <w:rsid w:val="0026026C"/>
    <w:rsid w:val="0029209E"/>
    <w:rsid w:val="002964CC"/>
    <w:rsid w:val="002E44EF"/>
    <w:rsid w:val="00310DB2"/>
    <w:rsid w:val="00362300"/>
    <w:rsid w:val="0037596F"/>
    <w:rsid w:val="003A4DE6"/>
    <w:rsid w:val="003C0590"/>
    <w:rsid w:val="00406C63"/>
    <w:rsid w:val="00414DEF"/>
    <w:rsid w:val="0042455E"/>
    <w:rsid w:val="00430068"/>
    <w:rsid w:val="00457F1C"/>
    <w:rsid w:val="004957BC"/>
    <w:rsid w:val="004F7EB0"/>
    <w:rsid w:val="00531DCB"/>
    <w:rsid w:val="00560B91"/>
    <w:rsid w:val="00594BBE"/>
    <w:rsid w:val="005A14EC"/>
    <w:rsid w:val="005B1FE1"/>
    <w:rsid w:val="005F04A8"/>
    <w:rsid w:val="00644EBC"/>
    <w:rsid w:val="006B7965"/>
    <w:rsid w:val="00816852"/>
    <w:rsid w:val="0084582C"/>
    <w:rsid w:val="00860028"/>
    <w:rsid w:val="00885A06"/>
    <w:rsid w:val="008D257A"/>
    <w:rsid w:val="0090547F"/>
    <w:rsid w:val="009239EC"/>
    <w:rsid w:val="00926F98"/>
    <w:rsid w:val="00931A81"/>
    <w:rsid w:val="009325BA"/>
    <w:rsid w:val="00934686"/>
    <w:rsid w:val="009544D5"/>
    <w:rsid w:val="009779CD"/>
    <w:rsid w:val="009B6E32"/>
    <w:rsid w:val="009E6494"/>
    <w:rsid w:val="00A426D1"/>
    <w:rsid w:val="00A850B8"/>
    <w:rsid w:val="00A9734B"/>
    <w:rsid w:val="00AD0DB0"/>
    <w:rsid w:val="00AD2B70"/>
    <w:rsid w:val="00B205DA"/>
    <w:rsid w:val="00B6151A"/>
    <w:rsid w:val="00B8406C"/>
    <w:rsid w:val="00BC0FAE"/>
    <w:rsid w:val="00BC2392"/>
    <w:rsid w:val="00C0506C"/>
    <w:rsid w:val="00C226F3"/>
    <w:rsid w:val="00C50EE9"/>
    <w:rsid w:val="00C660E0"/>
    <w:rsid w:val="00CA1060"/>
    <w:rsid w:val="00D17A74"/>
    <w:rsid w:val="00D71FB3"/>
    <w:rsid w:val="00D74FD1"/>
    <w:rsid w:val="00DB145A"/>
    <w:rsid w:val="00DC4EE9"/>
    <w:rsid w:val="00DC7F9F"/>
    <w:rsid w:val="00DF4B65"/>
    <w:rsid w:val="00E2194E"/>
    <w:rsid w:val="00E62C04"/>
    <w:rsid w:val="00ED09FE"/>
    <w:rsid w:val="00F57BFC"/>
    <w:rsid w:val="00FA378B"/>
    <w:rsid w:val="00FF651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DB0"/>
    <w:rPr>
      <w:rFonts w:asciiTheme="majorHAnsi" w:hAnsiTheme="majorHAnsi" w:cstheme="majorBidi"/>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C660E0"/>
    <w:pPr>
      <w:spacing w:after="0" w:line="240" w:lineRule="auto"/>
    </w:pPr>
    <w:rPr>
      <w:rFonts w:ascii="Times New Roman" w:eastAsia="Times New Roman" w:hAnsi="Times New Roman" w:cs="Times New Roman"/>
      <w:sz w:val="24"/>
      <w:szCs w:val="24"/>
      <w:lang w:eastAsia="fr-FR"/>
    </w:rPr>
  </w:style>
  <w:style w:type="character" w:customStyle="1" w:styleId="shorttext">
    <w:name w:val="short_text"/>
    <w:basedOn w:val="Policepardfaut"/>
    <w:rsid w:val="00AD0DB0"/>
  </w:style>
  <w:style w:type="paragraph" w:styleId="En-tte">
    <w:name w:val="header"/>
    <w:basedOn w:val="Normal"/>
    <w:link w:val="En-tteCar"/>
    <w:uiPriority w:val="99"/>
    <w:unhideWhenUsed/>
    <w:rsid w:val="0037596F"/>
    <w:pPr>
      <w:tabs>
        <w:tab w:val="center" w:pos="4536"/>
        <w:tab w:val="right" w:pos="9072"/>
      </w:tabs>
      <w:spacing w:after="0" w:line="240" w:lineRule="auto"/>
    </w:pPr>
  </w:style>
  <w:style w:type="character" w:customStyle="1" w:styleId="En-tteCar">
    <w:name w:val="En-tête Car"/>
    <w:basedOn w:val="Policepardfaut"/>
    <w:link w:val="En-tte"/>
    <w:uiPriority w:val="99"/>
    <w:rsid w:val="0037596F"/>
    <w:rPr>
      <w:rFonts w:asciiTheme="majorHAnsi" w:hAnsiTheme="majorHAnsi" w:cstheme="majorBidi"/>
      <w:lang w:val="en-US" w:bidi="en-US"/>
    </w:rPr>
  </w:style>
  <w:style w:type="paragraph" w:styleId="Pieddepage">
    <w:name w:val="footer"/>
    <w:basedOn w:val="Normal"/>
    <w:link w:val="PieddepageCar"/>
    <w:uiPriority w:val="99"/>
    <w:unhideWhenUsed/>
    <w:rsid w:val="0037596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7596F"/>
    <w:rPr>
      <w:rFonts w:asciiTheme="majorHAnsi" w:hAnsiTheme="majorHAnsi" w:cstheme="majorBidi"/>
      <w:lang w:val="en-US" w:bidi="en-US"/>
    </w:rPr>
  </w:style>
  <w:style w:type="paragraph" w:styleId="Textedebulles">
    <w:name w:val="Balloon Text"/>
    <w:basedOn w:val="Normal"/>
    <w:link w:val="TextedebullesCar"/>
    <w:uiPriority w:val="99"/>
    <w:semiHidden/>
    <w:unhideWhenUsed/>
    <w:rsid w:val="0037596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7596F"/>
    <w:rPr>
      <w:rFonts w:ascii="Tahoma" w:hAnsi="Tahoma" w:cs="Tahoma"/>
      <w:sz w:val="16"/>
      <w:szCs w:val="16"/>
      <w:lang w:val="en-US" w:bidi="en-US"/>
    </w:rPr>
  </w:style>
</w:styles>
</file>

<file path=word/webSettings.xml><?xml version="1.0" encoding="utf-8"?>
<w:webSettings xmlns:r="http://schemas.openxmlformats.org/officeDocument/2006/relationships" xmlns:w="http://schemas.openxmlformats.org/wordprocessingml/2006/main">
  <w:divs>
    <w:div w:id="894118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D31776FB3CD47DDB73A11159DCD7B61"/>
        <w:category>
          <w:name w:val="Général"/>
          <w:gallery w:val="placeholder"/>
        </w:category>
        <w:types>
          <w:type w:val="bbPlcHdr"/>
        </w:types>
        <w:behaviors>
          <w:behavior w:val="content"/>
        </w:behaviors>
        <w:guid w:val="{DE9A3F43-7445-4992-9E37-3FBF39BE3B5A}"/>
      </w:docPartPr>
      <w:docPartBody>
        <w:p w:rsidR="00B631B9" w:rsidRDefault="00E65EBE" w:rsidP="00E65EBE">
          <w:pPr>
            <w:pStyle w:val="1D31776FB3CD47DDB73A11159DCD7B61"/>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rabic Typesetting">
    <w:panose1 w:val="03020402040406030203"/>
    <w:charset w:val="00"/>
    <w:family w:val="script"/>
    <w:pitch w:val="variable"/>
    <w:sig w:usb0="A000206F" w:usb1="C0000000" w:usb2="00000008" w:usb3="00000000" w:csb0="000000D3"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E65EBE"/>
    <w:rsid w:val="000803D0"/>
    <w:rsid w:val="001D675C"/>
    <w:rsid w:val="00575409"/>
    <w:rsid w:val="005F3FEC"/>
    <w:rsid w:val="007F21A7"/>
    <w:rsid w:val="0081660B"/>
    <w:rsid w:val="009324B6"/>
    <w:rsid w:val="00B631B9"/>
    <w:rsid w:val="00B940AE"/>
    <w:rsid w:val="00D1080A"/>
    <w:rsid w:val="00D27BF7"/>
    <w:rsid w:val="00D31014"/>
    <w:rsid w:val="00D44788"/>
    <w:rsid w:val="00DB0AEB"/>
    <w:rsid w:val="00DF1FB9"/>
    <w:rsid w:val="00E65EBE"/>
    <w:rsid w:val="00EB4B88"/>
    <w:rsid w:val="00FB1CB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31B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D31776FB3CD47DDB73A11159DCD7B61">
    <w:name w:val="1D31776FB3CD47DDB73A11159DCD7B61"/>
    <w:rsid w:val="00E65EB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Technique">
      <a:dk1>
        <a:sysClr val="windowText" lastClr="000000"/>
      </a:dk1>
      <a:lt1>
        <a:sysClr val="window" lastClr="FFFFFF"/>
      </a:lt1>
      <a:dk2>
        <a:srgbClr val="3B3B3B"/>
      </a:dk2>
      <a:lt2>
        <a:srgbClr val="D4D2D0"/>
      </a:lt2>
      <a:accent1>
        <a:srgbClr val="6EA0B0"/>
      </a:accent1>
      <a:accent2>
        <a:srgbClr val="CCAF0A"/>
      </a:accent2>
      <a:accent3>
        <a:srgbClr val="8D89A4"/>
      </a:accent3>
      <a:accent4>
        <a:srgbClr val="748560"/>
      </a:accent4>
      <a:accent5>
        <a:srgbClr val="9E9273"/>
      </a:accent5>
      <a:accent6>
        <a:srgbClr val="7E848D"/>
      </a:accent6>
      <a:hlink>
        <a:srgbClr val="00C8C3"/>
      </a:hlink>
      <a:folHlink>
        <a:srgbClr val="A116E0"/>
      </a:folHlink>
    </a:clrScheme>
    <a:fontScheme name="Métro">
      <a:majorFont>
        <a:latin typeface="Consolas"/>
        <a:ea typeface=""/>
        <a:cs typeface=""/>
        <a:font script="Jpan" typeface="HG丸ｺﾞｼｯｸM-PRO"/>
        <a:font script="Hang" typeface="HY중고딕"/>
        <a:font script="Hans" typeface="华文楷体"/>
        <a:font script="Hant" typeface="新細明體"/>
        <a:font script="Arab" typeface="Tahoma"/>
        <a:font script="Hebr" typeface="Levenim MT"/>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orbel"/>
        <a:ea typeface=""/>
        <a:cs typeface=""/>
        <a:font script="Jpan" typeface="HGｺﾞｼｯｸM"/>
        <a:font script="Hang" typeface="맑은 고딕"/>
        <a:font script="Hans" typeface="宋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4</Pages>
  <Words>720</Words>
  <Characters>3965</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الملخصات</vt:lpstr>
    </vt:vector>
  </TitlesOfParts>
  <Company/>
  <LinksUpToDate>false</LinksUpToDate>
  <CharactersWithSpaces>4676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الملخصات</dc:title>
  <dc:creator>A</dc:creator>
  <cp:lastModifiedBy>user</cp:lastModifiedBy>
  <cp:revision>44</cp:revision>
  <dcterms:created xsi:type="dcterms:W3CDTF">2018-10-16T16:27:00Z</dcterms:created>
  <dcterms:modified xsi:type="dcterms:W3CDTF">2019-05-03T13:53:00Z</dcterms:modified>
</cp:coreProperties>
</file>