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213B" w:rsidRDefault="0071213B" w:rsidP="0071213B">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71213B" w:rsidRDefault="0071213B" w:rsidP="0071213B">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effect of optical Kerr nonlinearity on the dynamic behaviors of quantum cascade laser operating in the mid-infrared is theoretically studied. Our model is based on three-level rate equations including the dependence of the loss on photon number in the cavity. The optical stability domain that allows for the determination of current injection is investigated. The equation that allow for the determination of the delay time is derived within the premises of our model in the most general case. Furthermore, nonlinear effects influence significantly the dynamics of photons in cavity and electrons in the upper laser level.</w:t>
      </w:r>
    </w:p>
    <w:p w:rsidR="0045395D" w:rsidRPr="0071213B" w:rsidRDefault="0045395D" w:rsidP="0071213B">
      <w:bookmarkStart w:id="0" w:name="_GoBack"/>
      <w:bookmarkEnd w:id="0"/>
    </w:p>
    <w:sectPr w:rsidR="0045395D" w:rsidRPr="0071213B"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C7695"/>
    <w:rsid w:val="000D35D2"/>
    <w:rsid w:val="000F3140"/>
    <w:rsid w:val="000F7AB8"/>
    <w:rsid w:val="00106BA0"/>
    <w:rsid w:val="00116D8E"/>
    <w:rsid w:val="00117553"/>
    <w:rsid w:val="00123A24"/>
    <w:rsid w:val="00171B8A"/>
    <w:rsid w:val="00176CF2"/>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7E9C"/>
    <w:rsid w:val="009D5939"/>
    <w:rsid w:val="009E644E"/>
    <w:rsid w:val="00A47D44"/>
    <w:rsid w:val="00A672B0"/>
    <w:rsid w:val="00AA481B"/>
    <w:rsid w:val="00AF2AF7"/>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F117F"/>
    <w:rsid w:val="00CF5355"/>
    <w:rsid w:val="00D007EE"/>
    <w:rsid w:val="00D44055"/>
    <w:rsid w:val="00D513DE"/>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421</TotalTime>
  <Pages>1</Pages>
  <Words>95</Words>
  <Characters>543</Characters>
  <Application>Microsoft Office Word</Application>
  <DocSecurity>0</DocSecurity>
  <Lines>4</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345</cp:revision>
  <cp:lastPrinted>2023-09-07T09:59:00Z</cp:lastPrinted>
  <dcterms:created xsi:type="dcterms:W3CDTF">2023-09-07T09:28:00Z</dcterms:created>
  <dcterms:modified xsi:type="dcterms:W3CDTF">2023-09-13T13:22:00Z</dcterms:modified>
</cp:coreProperties>
</file>