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3B5" w:rsidRPr="00E1286F" w:rsidRDefault="00D273B5" w:rsidP="00D273B5">
      <w:pPr>
        <w:pStyle w:val="PhDPreliminaryHeading"/>
      </w:pPr>
      <w:r w:rsidRPr="00E1286F">
        <w:t>Abstract</w:t>
      </w:r>
    </w:p>
    <w:p w:rsidR="00D273B5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The present study is designed to prevent pollution and to improve emission control </w:t>
      </w:r>
      <w:proofErr w:type="gramStart"/>
      <w:r w:rsidRPr="00E1286F">
        <w:rPr>
          <w:rFonts w:asciiTheme="majorBidi" w:hAnsiTheme="majorBidi" w:cstheme="majorBidi"/>
          <w:sz w:val="24"/>
          <w:szCs w:val="24"/>
          <w:lang w:val="en-US"/>
        </w:rPr>
        <w:t>technologies,</w:t>
      </w:r>
      <w:proofErr w:type="gramEnd"/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it aims to reduce combustion pollutants especially CO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and NOx. The CO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can be avoided by using a biofuel that is neutral in terms of CO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emission. Whereas, the NOx emissions can be reduced by decreasing the combustion temperature. This is can be granted by the flameless combustion regime.</w:t>
      </w: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In this study, the effect of fuel mixture composition, oxygen concentration in oxidizer, injection velocity or strain rate, oxidizer temperature and pressure on the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flame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structure </w:t>
      </w:r>
      <w:r w:rsidRPr="00D800E1">
        <w:rPr>
          <w:rFonts w:asciiTheme="majorBidi" w:hAnsiTheme="majorBidi" w:cstheme="majorBidi"/>
          <w:sz w:val="24"/>
          <w:szCs w:val="24"/>
          <w:lang w:val="en-US"/>
        </w:rPr>
        <w:t xml:space="preserve">and emissions 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of the non-premixed MILD "Moderate or Intense Low-oxygen Dilution" combustion of the biogas-syngas mixture are simulated. NO emission from MILD combustion is deeply elucidated, five NO routes were </w:t>
      </w:r>
      <w:proofErr w:type="gramStart"/>
      <w:r w:rsidRPr="00E1286F">
        <w:rPr>
          <w:rFonts w:asciiTheme="majorBidi" w:hAnsiTheme="majorBidi" w:cstheme="majorBidi"/>
          <w:sz w:val="24"/>
          <w:szCs w:val="24"/>
          <w:lang w:val="en-US"/>
        </w:rPr>
        <w:t>considered</w:t>
      </w:r>
      <w:proofErr w:type="gramEnd"/>
      <w:r w:rsidRPr="00E1286F">
        <w:rPr>
          <w:rFonts w:asciiTheme="majorBidi" w:hAnsiTheme="majorBidi" w:cstheme="majorBidi"/>
          <w:sz w:val="24"/>
          <w:szCs w:val="24"/>
          <w:lang w:val="en-US"/>
        </w:rPr>
        <w:t>, specifically: thermal, prompt, NNH, N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O and</w:t>
      </w:r>
      <w:r w:rsidRPr="00E1286F">
        <w:rPr>
          <w:rFonts w:ascii="AdvCaeciliaRm" w:hAnsi="AdvCaeciliaRm" w:cs="AdvCaeciliaRm"/>
          <w:sz w:val="15"/>
          <w:szCs w:val="15"/>
          <w:lang w:val="en-US"/>
        </w:rPr>
        <w:t xml:space="preserve"> </w:t>
      </w:r>
      <w:proofErr w:type="spellStart"/>
      <w:r w:rsidRPr="00E1286F">
        <w:rPr>
          <w:rFonts w:asciiTheme="majorBidi" w:hAnsiTheme="majorBidi" w:cstheme="majorBidi"/>
          <w:sz w:val="24"/>
          <w:szCs w:val="24"/>
          <w:lang w:val="en-US"/>
        </w:rPr>
        <w:t>reburning</w:t>
      </w:r>
      <w:proofErr w:type="spellEnd"/>
      <w:r w:rsidRPr="00E1286F">
        <w:rPr>
          <w:rFonts w:asciiTheme="majorBidi" w:hAnsiTheme="majorBidi" w:cstheme="majorBidi"/>
          <w:sz w:val="24"/>
          <w:szCs w:val="24"/>
          <w:lang w:val="en-US"/>
        </w:rPr>
        <w:t>.</w:t>
      </w:r>
      <w:r w:rsidRPr="00E1286F">
        <w:rPr>
          <w:rFonts w:ascii="AdvCaeciliaRm" w:hAnsi="AdvCaeciliaRm" w:cs="AdvCaeciliaRm"/>
          <w:sz w:val="15"/>
          <w:szCs w:val="15"/>
          <w:lang w:val="en-US"/>
        </w:rPr>
        <w:t xml:space="preserve">  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Biogas is modeled by a mixture of methane and carbon dioxide; while, syngas is considered to be composed by hydrogen and carbon monoxide, this gives a fuel mixture of CH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4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/CO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/H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/CO. Volume of methane and hydrogen are varied alternatively from 0</w:t>
      </w:r>
      <w:r>
        <w:rPr>
          <w:rFonts w:asciiTheme="majorBidi" w:hAnsiTheme="majorBidi" w:cstheme="majorBidi"/>
          <w:sz w:val="24"/>
          <w:szCs w:val="24"/>
          <w:lang w:val="en-US"/>
        </w:rPr>
        <w:t>%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to 50% in fuel mixture. Oxidizer is composed by O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/N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mixture where oxygen volume is increased from 4</w:t>
      </w:r>
      <w:r>
        <w:rPr>
          <w:rFonts w:asciiTheme="majorBidi" w:hAnsiTheme="majorBidi" w:cstheme="majorBidi"/>
          <w:sz w:val="24"/>
          <w:szCs w:val="24"/>
          <w:lang w:val="en-US"/>
        </w:rPr>
        <w:t>%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to 21%.   Injection strain rate is varied from apparition to </w:t>
      </w:r>
      <w:proofErr w:type="spellStart"/>
      <w:r w:rsidRPr="00E1286F">
        <w:rPr>
          <w:rFonts w:asciiTheme="majorBidi" w:hAnsiTheme="majorBidi" w:cstheme="majorBidi"/>
          <w:sz w:val="24"/>
          <w:szCs w:val="24"/>
          <w:lang w:val="en-US"/>
        </w:rPr>
        <w:t>vanishment</w:t>
      </w:r>
      <w:proofErr w:type="spellEnd"/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of combustion. Injection temperature for oxidizer is varied from 900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K 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to 1500 K while for fuel is kept constant temperature of fuel equal to 300K. Finally, the ambient pressure varies from 1atm to 10 atm.</w:t>
      </w:r>
      <w:r w:rsidRPr="00E1286F">
        <w:rPr>
          <w:rFonts w:ascii="AdvCaeciliaRm" w:hAnsi="AdvCaeciliaRm" w:cs="AdvCaeciliaRm"/>
          <w:sz w:val="15"/>
          <w:szCs w:val="15"/>
          <w:lang w:val="en-US"/>
        </w:rPr>
        <w:t xml:space="preserve"> 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Chemical kinetics of such complicated system is handled by a composed mechanism from the USC C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1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>-C</w:t>
      </w:r>
      <w:r w:rsidRPr="00E1286F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4</w:t>
      </w:r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and the </w:t>
      </w:r>
      <w:proofErr w:type="spellStart"/>
      <w:r w:rsidRPr="00E1286F">
        <w:rPr>
          <w:rFonts w:asciiTheme="majorBidi" w:hAnsiTheme="majorBidi" w:cstheme="majorBidi"/>
          <w:sz w:val="24"/>
          <w:szCs w:val="24"/>
          <w:lang w:val="en-US"/>
        </w:rPr>
        <w:t>Gri</w:t>
      </w:r>
      <w:proofErr w:type="spellEnd"/>
      <w:r w:rsidRPr="00E1286F">
        <w:rPr>
          <w:rFonts w:asciiTheme="majorBidi" w:hAnsiTheme="majorBidi" w:cstheme="majorBidi"/>
          <w:sz w:val="24"/>
          <w:szCs w:val="24"/>
          <w:lang w:val="en-US"/>
        </w:rPr>
        <w:t xml:space="preserve"> 2.11 N-sub mechanism. </w:t>
      </w:r>
      <w:r w:rsidRPr="003A2089">
        <w:rPr>
          <w:rFonts w:asciiTheme="majorBidi" w:hAnsiTheme="majorBidi" w:cstheme="majorBidi"/>
          <w:sz w:val="24"/>
          <w:szCs w:val="24"/>
          <w:lang w:val="en-US"/>
        </w:rPr>
        <w:t xml:space="preserve">The </w:t>
      </w:r>
      <w:proofErr w:type="spellStart"/>
      <w:r w:rsidRPr="003A2089">
        <w:rPr>
          <w:rFonts w:asciiTheme="majorBidi" w:hAnsiTheme="majorBidi" w:cstheme="majorBidi"/>
          <w:sz w:val="24"/>
          <w:szCs w:val="24"/>
          <w:lang w:val="en-US"/>
        </w:rPr>
        <w:t>Chemkin</w:t>
      </w:r>
      <w:proofErr w:type="spellEnd"/>
      <w:r w:rsidRPr="003A2089">
        <w:rPr>
          <w:rFonts w:asciiTheme="majorBidi" w:hAnsiTheme="majorBidi" w:cstheme="majorBidi"/>
          <w:sz w:val="24"/>
          <w:szCs w:val="24"/>
          <w:lang w:val="en-US"/>
        </w:rPr>
        <w:t xml:space="preserve"> software is used to achieve the computations.</w:t>
      </w:r>
    </w:p>
    <w:p w:rsidR="003A2089" w:rsidRPr="003A2089" w:rsidRDefault="003A2089" w:rsidP="003A2089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sz w:val="24"/>
          <w:szCs w:val="24"/>
          <w:lang w:val="en-US"/>
        </w:rPr>
        <w:t>Keywords: Biogas-syngas; MILD combustion; NO emissions; Opposed jet diffusion flames.</w:t>
      </w: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</w:p>
    <w:p w:rsidR="00D273B5" w:rsidRPr="003A2089" w:rsidRDefault="00D273B5" w:rsidP="00D273B5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</w:p>
    <w:p w:rsidR="00D273B5" w:rsidRPr="00FE4072" w:rsidRDefault="00D273B5" w:rsidP="00D273B5">
      <w:pPr>
        <w:pStyle w:val="PhDPreliminaryHeading"/>
        <w:rPr>
          <w:lang w:val="fr-FR"/>
        </w:rPr>
      </w:pPr>
      <w:r w:rsidRPr="009813BF">
        <w:rPr>
          <w:lang w:val="fr-FR"/>
        </w:rPr>
        <w:t>Résumé</w:t>
      </w:r>
    </w:p>
    <w:p w:rsidR="00D273B5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La présente étude a pour but de</w:t>
      </w:r>
      <w:r w:rsidRPr="00293EED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lutter contre la pollution et d’améliorer</w:t>
      </w:r>
      <w:r w:rsidRPr="00D63321">
        <w:rPr>
          <w:rFonts w:asciiTheme="majorBidi" w:hAnsiTheme="majorBidi" w:cstheme="majorBidi"/>
          <w:sz w:val="24"/>
          <w:szCs w:val="24"/>
        </w:rPr>
        <w:t xml:space="preserve"> les technologies de contrôle des émissions,</w:t>
      </w:r>
      <w:r>
        <w:rPr>
          <w:rFonts w:asciiTheme="majorBidi" w:hAnsiTheme="majorBidi" w:cstheme="majorBidi"/>
          <w:sz w:val="24"/>
          <w:szCs w:val="24"/>
        </w:rPr>
        <w:t xml:space="preserve"> elle </w:t>
      </w:r>
      <w:r w:rsidRPr="00293EED">
        <w:rPr>
          <w:rFonts w:asciiTheme="majorBidi" w:hAnsiTheme="majorBidi" w:cstheme="majorBidi"/>
          <w:sz w:val="24"/>
          <w:szCs w:val="24"/>
        </w:rPr>
        <w:t>vise à minimiser les émissions nocives issues de la combustion ; particulièrement le CO</w:t>
      </w:r>
      <w:r w:rsidRPr="00293EED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293EED">
        <w:rPr>
          <w:rFonts w:asciiTheme="majorBidi" w:hAnsiTheme="majorBidi" w:cstheme="majorBidi"/>
          <w:sz w:val="24"/>
          <w:szCs w:val="24"/>
        </w:rPr>
        <w:t xml:space="preserve"> et les </w:t>
      </w:r>
      <w:proofErr w:type="spellStart"/>
      <w:r w:rsidRPr="00293EED">
        <w:rPr>
          <w:rFonts w:asciiTheme="majorBidi" w:hAnsiTheme="majorBidi" w:cstheme="majorBidi"/>
          <w:sz w:val="24"/>
          <w:szCs w:val="24"/>
        </w:rPr>
        <w:t>NOx</w:t>
      </w:r>
      <w:proofErr w:type="spellEnd"/>
      <w:r w:rsidRPr="00293EED">
        <w:rPr>
          <w:rFonts w:asciiTheme="majorBidi" w:hAnsiTheme="majorBidi" w:cstheme="majorBidi"/>
          <w:sz w:val="24"/>
          <w:szCs w:val="24"/>
        </w:rPr>
        <w:t>. Le CO</w:t>
      </w:r>
      <w:r w:rsidRPr="00293EED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293EED">
        <w:rPr>
          <w:rFonts w:asciiTheme="majorBidi" w:hAnsiTheme="majorBidi" w:cstheme="majorBidi"/>
          <w:sz w:val="24"/>
          <w:szCs w:val="24"/>
        </w:rPr>
        <w:t xml:space="preserve"> peut être évité en utilisant un </w:t>
      </w:r>
      <w:proofErr w:type="spellStart"/>
      <w:r w:rsidRPr="00293EED">
        <w:rPr>
          <w:rFonts w:asciiTheme="majorBidi" w:hAnsiTheme="majorBidi" w:cstheme="majorBidi"/>
          <w:sz w:val="24"/>
          <w:szCs w:val="24"/>
        </w:rPr>
        <w:t>biofuel</w:t>
      </w:r>
      <w:proofErr w:type="spellEnd"/>
      <w:r w:rsidRPr="00293EED">
        <w:rPr>
          <w:rFonts w:asciiTheme="majorBidi" w:hAnsiTheme="majorBidi" w:cstheme="majorBidi"/>
          <w:sz w:val="24"/>
          <w:szCs w:val="24"/>
        </w:rPr>
        <w:t xml:space="preserve"> qui est neutre en termes de CO</w:t>
      </w:r>
      <w:r w:rsidRPr="00293EED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293EED">
        <w:rPr>
          <w:rFonts w:asciiTheme="majorBidi" w:hAnsiTheme="majorBidi" w:cstheme="majorBidi"/>
          <w:sz w:val="24"/>
          <w:szCs w:val="24"/>
        </w:rPr>
        <w:t>.</w:t>
      </w:r>
      <w:r w:rsidRPr="00FE4072">
        <w:rPr>
          <w:rFonts w:asciiTheme="majorBidi" w:eastAsia="Times New Roman" w:hAnsiTheme="majorBidi" w:cstheme="majorBidi"/>
          <w:sz w:val="20"/>
          <w:szCs w:val="20"/>
        </w:rPr>
        <w:t xml:space="preserve"> </w:t>
      </w:r>
      <w:r w:rsidRPr="00FE4072">
        <w:rPr>
          <w:rFonts w:asciiTheme="majorBidi" w:hAnsiTheme="majorBidi" w:cstheme="majorBidi"/>
          <w:sz w:val="24"/>
          <w:szCs w:val="24"/>
        </w:rPr>
        <w:t xml:space="preserve">Quant aux </w:t>
      </w:r>
      <w:proofErr w:type="spellStart"/>
      <w:r w:rsidRPr="00FE4072">
        <w:rPr>
          <w:rFonts w:asciiTheme="majorBidi" w:hAnsiTheme="majorBidi" w:cstheme="majorBidi"/>
          <w:sz w:val="24"/>
          <w:szCs w:val="24"/>
        </w:rPr>
        <w:t>NOx</w:t>
      </w:r>
      <w:proofErr w:type="spellEnd"/>
      <w:r w:rsidRPr="00FE4072">
        <w:rPr>
          <w:rFonts w:asciiTheme="majorBidi" w:hAnsiTheme="majorBidi" w:cstheme="majorBidi"/>
          <w:sz w:val="24"/>
          <w:szCs w:val="24"/>
        </w:rPr>
        <w:t xml:space="preserve"> peut être réduit en réduisant la température de la combustion, cela est garanti par le régime de combustion sans flammes.</w:t>
      </w:r>
    </w:p>
    <w:p w:rsidR="00D273B5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Dans cette étude, </w:t>
      </w:r>
      <w:r w:rsidRPr="006F0432">
        <w:rPr>
          <w:rFonts w:asciiTheme="majorBidi" w:hAnsiTheme="majorBidi" w:cstheme="majorBidi"/>
          <w:sz w:val="24"/>
          <w:szCs w:val="24"/>
        </w:rPr>
        <w:t>l'effet de la composition du mélange comb</w:t>
      </w:r>
      <w:r>
        <w:rPr>
          <w:rFonts w:asciiTheme="majorBidi" w:hAnsiTheme="majorBidi" w:cstheme="majorBidi"/>
          <w:sz w:val="24"/>
          <w:szCs w:val="24"/>
        </w:rPr>
        <w:t>ustible, de la concentration d’</w:t>
      </w:r>
      <w:r w:rsidRPr="006F0432">
        <w:rPr>
          <w:rFonts w:asciiTheme="majorBidi" w:hAnsiTheme="majorBidi" w:cstheme="majorBidi"/>
          <w:sz w:val="24"/>
          <w:szCs w:val="24"/>
        </w:rPr>
        <w:t>oxygène dans le comburant, de la v</w:t>
      </w:r>
      <w:r>
        <w:rPr>
          <w:rFonts w:asciiTheme="majorBidi" w:hAnsiTheme="majorBidi" w:cstheme="majorBidi"/>
          <w:sz w:val="24"/>
          <w:szCs w:val="24"/>
        </w:rPr>
        <w:t>itesse d'injection ou du taux d’étirement</w:t>
      </w:r>
      <w:r w:rsidRPr="006F0432">
        <w:rPr>
          <w:rFonts w:asciiTheme="majorBidi" w:hAnsiTheme="majorBidi" w:cstheme="majorBidi"/>
          <w:sz w:val="24"/>
          <w:szCs w:val="24"/>
        </w:rPr>
        <w:t>, de la température</w:t>
      </w:r>
      <w:r>
        <w:rPr>
          <w:rFonts w:asciiTheme="majorBidi" w:hAnsiTheme="majorBidi" w:cstheme="majorBidi"/>
          <w:sz w:val="24"/>
          <w:szCs w:val="24"/>
        </w:rPr>
        <w:t xml:space="preserve"> d’injection de l’oxydant</w:t>
      </w:r>
      <w:r w:rsidRPr="006F0432">
        <w:rPr>
          <w:rFonts w:asciiTheme="majorBidi" w:hAnsiTheme="majorBidi" w:cstheme="majorBidi"/>
          <w:sz w:val="24"/>
          <w:szCs w:val="24"/>
        </w:rPr>
        <w:t xml:space="preserve"> et de la pression sur la structure</w:t>
      </w:r>
      <w:r>
        <w:rPr>
          <w:rFonts w:asciiTheme="majorBidi" w:hAnsiTheme="majorBidi" w:cstheme="majorBidi"/>
          <w:sz w:val="24"/>
          <w:szCs w:val="24"/>
        </w:rPr>
        <w:t xml:space="preserve"> de la flamme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et les émissions</w:t>
      </w:r>
      <w:r w:rsidRPr="006F0432">
        <w:rPr>
          <w:rFonts w:asciiTheme="majorBidi" w:hAnsiTheme="majorBidi" w:cstheme="majorBidi"/>
          <w:sz w:val="24"/>
          <w:szCs w:val="24"/>
        </w:rPr>
        <w:t xml:space="preserve"> de la combustion non-</w:t>
      </w:r>
      <w:proofErr w:type="spellStart"/>
      <w:r w:rsidRPr="006F0432">
        <w:rPr>
          <w:rFonts w:asciiTheme="majorBidi" w:hAnsiTheme="majorBidi" w:cstheme="majorBidi"/>
          <w:sz w:val="24"/>
          <w:szCs w:val="24"/>
        </w:rPr>
        <w:t>prémélangée</w:t>
      </w:r>
      <w:proofErr w:type="spellEnd"/>
      <w:r w:rsidRPr="006F0432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dans le régime </w:t>
      </w:r>
      <w:r w:rsidRPr="006F0432">
        <w:rPr>
          <w:rFonts w:asciiTheme="majorBidi" w:hAnsiTheme="majorBidi" w:cstheme="majorBidi"/>
          <w:sz w:val="24"/>
          <w:szCs w:val="24"/>
        </w:rPr>
        <w:t>MILD "</w:t>
      </w:r>
      <w:proofErr w:type="spellStart"/>
      <w:r w:rsidRPr="006F0432">
        <w:rPr>
          <w:rFonts w:asciiTheme="majorBidi" w:hAnsiTheme="majorBidi" w:cstheme="majorBidi"/>
          <w:sz w:val="24"/>
          <w:szCs w:val="24"/>
        </w:rPr>
        <w:t>Moderate</w:t>
      </w:r>
      <w:proofErr w:type="spellEnd"/>
      <w:r w:rsidRPr="006F0432">
        <w:rPr>
          <w:rFonts w:asciiTheme="majorBidi" w:hAnsiTheme="majorBidi" w:cstheme="majorBidi"/>
          <w:sz w:val="24"/>
          <w:szCs w:val="24"/>
        </w:rPr>
        <w:t xml:space="preserve"> or Intense </w:t>
      </w:r>
      <w:proofErr w:type="spellStart"/>
      <w:r w:rsidRPr="006F0432">
        <w:rPr>
          <w:rFonts w:asciiTheme="majorBidi" w:hAnsiTheme="majorBidi" w:cstheme="majorBidi"/>
          <w:sz w:val="24"/>
          <w:szCs w:val="24"/>
        </w:rPr>
        <w:t>Low-oxygen</w:t>
      </w:r>
      <w:proofErr w:type="spellEnd"/>
      <w:r w:rsidRPr="006F0432">
        <w:rPr>
          <w:rFonts w:asciiTheme="majorBidi" w:hAnsiTheme="majorBidi" w:cstheme="majorBidi"/>
          <w:sz w:val="24"/>
          <w:szCs w:val="24"/>
        </w:rPr>
        <w:t xml:space="preserve"> Dilution" du </w:t>
      </w:r>
      <w:r>
        <w:rPr>
          <w:rFonts w:asciiTheme="majorBidi" w:hAnsiTheme="majorBidi" w:cstheme="majorBidi"/>
          <w:sz w:val="24"/>
          <w:szCs w:val="24"/>
        </w:rPr>
        <w:t xml:space="preserve">mélange </w:t>
      </w:r>
      <w:r w:rsidRPr="006F0432">
        <w:rPr>
          <w:rFonts w:asciiTheme="majorBidi" w:hAnsiTheme="majorBidi" w:cstheme="majorBidi"/>
          <w:sz w:val="24"/>
          <w:szCs w:val="24"/>
        </w:rPr>
        <w:t>biogaz-</w:t>
      </w:r>
      <w:r>
        <w:rPr>
          <w:rFonts w:asciiTheme="majorBidi" w:hAnsiTheme="majorBidi" w:cstheme="majorBidi"/>
          <w:sz w:val="24"/>
          <w:szCs w:val="24"/>
        </w:rPr>
        <w:t>syn</w:t>
      </w:r>
      <w:r w:rsidRPr="006F0432">
        <w:rPr>
          <w:rFonts w:asciiTheme="majorBidi" w:hAnsiTheme="majorBidi" w:cstheme="majorBidi"/>
          <w:sz w:val="24"/>
          <w:szCs w:val="24"/>
        </w:rPr>
        <w:t>gaz sont simulés.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32C1B">
        <w:rPr>
          <w:rFonts w:asciiTheme="majorBidi" w:hAnsiTheme="majorBidi" w:cstheme="majorBidi"/>
          <w:sz w:val="24"/>
          <w:szCs w:val="24"/>
        </w:rPr>
        <w:t>Les émissions d'oxydes d'azote</w:t>
      </w:r>
      <w:r>
        <w:rPr>
          <w:rFonts w:asciiTheme="majorBidi" w:hAnsiTheme="majorBidi" w:cstheme="majorBidi"/>
          <w:sz w:val="24"/>
          <w:szCs w:val="24"/>
        </w:rPr>
        <w:t xml:space="preserve"> de la combustion MILD </w:t>
      </w:r>
      <w:r w:rsidRPr="004C6567">
        <w:rPr>
          <w:rFonts w:asciiTheme="majorBidi" w:hAnsiTheme="majorBidi" w:cstheme="majorBidi"/>
          <w:sz w:val="24"/>
          <w:szCs w:val="24"/>
        </w:rPr>
        <w:t>sont profondément élucidées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4C6567">
        <w:rPr>
          <w:rFonts w:asciiTheme="majorBidi" w:hAnsiTheme="majorBidi" w:cstheme="majorBidi"/>
          <w:sz w:val="24"/>
          <w:szCs w:val="24"/>
        </w:rPr>
        <w:t xml:space="preserve">cinq voies de </w:t>
      </w:r>
      <w:r>
        <w:rPr>
          <w:rFonts w:asciiTheme="majorBidi" w:hAnsiTheme="majorBidi" w:cstheme="majorBidi"/>
          <w:sz w:val="24"/>
          <w:szCs w:val="24"/>
        </w:rPr>
        <w:t xml:space="preserve">formation de </w:t>
      </w:r>
      <w:r w:rsidRPr="004C6567">
        <w:rPr>
          <w:rFonts w:asciiTheme="majorBidi" w:hAnsiTheme="majorBidi" w:cstheme="majorBidi"/>
          <w:sz w:val="24"/>
          <w:szCs w:val="24"/>
        </w:rPr>
        <w:t>NO ont été considérées, en particulier</w:t>
      </w:r>
      <w:r>
        <w:rPr>
          <w:rFonts w:asciiTheme="majorBidi" w:hAnsiTheme="majorBidi" w:cstheme="majorBidi"/>
          <w:sz w:val="24"/>
          <w:szCs w:val="24"/>
        </w:rPr>
        <w:t xml:space="preserve"> : thermique, précoce</w:t>
      </w:r>
      <w:r w:rsidRPr="004C6567">
        <w:rPr>
          <w:rFonts w:asciiTheme="majorBidi" w:hAnsiTheme="majorBidi" w:cstheme="majorBidi"/>
          <w:sz w:val="24"/>
          <w:szCs w:val="24"/>
        </w:rPr>
        <w:t>, NNH, N</w:t>
      </w:r>
      <w:r w:rsidRPr="00C71A77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4C6567">
        <w:rPr>
          <w:rFonts w:asciiTheme="majorBidi" w:hAnsiTheme="majorBidi" w:cstheme="majorBidi"/>
          <w:sz w:val="24"/>
          <w:szCs w:val="24"/>
        </w:rPr>
        <w:t xml:space="preserve">O et </w:t>
      </w:r>
      <w:proofErr w:type="spellStart"/>
      <w:r w:rsidRPr="004C6567">
        <w:rPr>
          <w:rFonts w:asciiTheme="majorBidi" w:hAnsiTheme="majorBidi" w:cstheme="majorBidi"/>
          <w:sz w:val="24"/>
          <w:szCs w:val="24"/>
        </w:rPr>
        <w:t>reburning</w:t>
      </w:r>
      <w:proofErr w:type="spellEnd"/>
      <w:r w:rsidRPr="004C6567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Le biogaz est</w:t>
      </w:r>
      <w:r w:rsidRPr="001F1515">
        <w:rPr>
          <w:rFonts w:asciiTheme="majorBidi" w:hAnsiTheme="majorBidi" w:cstheme="majorBidi"/>
          <w:sz w:val="24"/>
          <w:szCs w:val="24"/>
        </w:rPr>
        <w:t xml:space="preserve"> composé de méthane et de dioxyde de carbone</w:t>
      </w:r>
      <w:r>
        <w:rPr>
          <w:rFonts w:asciiTheme="majorBidi" w:hAnsiTheme="majorBidi" w:cstheme="majorBidi"/>
          <w:sz w:val="24"/>
          <w:szCs w:val="24"/>
        </w:rPr>
        <w:t xml:space="preserve"> ; </w:t>
      </w:r>
      <w:r w:rsidRPr="00F7095B">
        <w:rPr>
          <w:rFonts w:asciiTheme="majorBidi" w:hAnsiTheme="majorBidi" w:cstheme="majorBidi"/>
          <w:sz w:val="24"/>
          <w:szCs w:val="24"/>
        </w:rPr>
        <w:t>alors que le</w:t>
      </w:r>
      <w:r>
        <w:rPr>
          <w:rFonts w:asciiTheme="majorBidi" w:hAnsiTheme="majorBidi" w:cstheme="majorBidi"/>
          <w:sz w:val="24"/>
          <w:szCs w:val="24"/>
        </w:rPr>
        <w:t xml:space="preserve"> syngaz est composé de monoxyde de carbone</w:t>
      </w:r>
      <w:r w:rsidRPr="00F7095B">
        <w:rPr>
          <w:rFonts w:asciiTheme="majorBidi" w:hAnsiTheme="majorBidi" w:cstheme="majorBidi"/>
          <w:sz w:val="24"/>
          <w:szCs w:val="24"/>
        </w:rPr>
        <w:t xml:space="preserve"> et de l’hydrogène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F64302">
        <w:rPr>
          <w:rFonts w:asciiTheme="majorBidi" w:hAnsiTheme="majorBidi" w:cstheme="majorBidi"/>
          <w:sz w:val="24"/>
          <w:szCs w:val="24"/>
        </w:rPr>
        <w:t>cela donne un mélange de combustible</w:t>
      </w:r>
      <w:r>
        <w:rPr>
          <w:rFonts w:asciiTheme="majorBidi" w:hAnsiTheme="majorBidi" w:cstheme="majorBidi"/>
          <w:sz w:val="24"/>
          <w:szCs w:val="24"/>
        </w:rPr>
        <w:t xml:space="preserve"> de </w:t>
      </w:r>
      <w:r w:rsidRPr="00F64302">
        <w:rPr>
          <w:rFonts w:asciiTheme="majorBidi" w:hAnsiTheme="majorBidi" w:cstheme="majorBidi"/>
          <w:sz w:val="24"/>
          <w:szCs w:val="24"/>
        </w:rPr>
        <w:t>CH</w:t>
      </w:r>
      <w:r w:rsidRPr="00F64302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F64302">
        <w:rPr>
          <w:rFonts w:asciiTheme="majorBidi" w:hAnsiTheme="majorBidi" w:cstheme="majorBidi"/>
          <w:sz w:val="24"/>
          <w:szCs w:val="24"/>
        </w:rPr>
        <w:t>/CO</w:t>
      </w:r>
      <w:r w:rsidRPr="00F64302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F64302">
        <w:rPr>
          <w:rFonts w:asciiTheme="majorBidi" w:hAnsiTheme="majorBidi" w:cstheme="majorBidi"/>
          <w:sz w:val="24"/>
          <w:szCs w:val="24"/>
        </w:rPr>
        <w:t>/H</w:t>
      </w:r>
      <w:r w:rsidRPr="00F64302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F64302">
        <w:rPr>
          <w:rFonts w:asciiTheme="majorBidi" w:hAnsiTheme="majorBidi" w:cstheme="majorBidi"/>
          <w:sz w:val="24"/>
          <w:szCs w:val="24"/>
        </w:rPr>
        <w:t>/CO.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6939E9">
        <w:rPr>
          <w:rFonts w:asciiTheme="majorBidi" w:hAnsiTheme="majorBidi" w:cstheme="majorBidi"/>
          <w:sz w:val="24"/>
          <w:szCs w:val="24"/>
        </w:rPr>
        <w:t>Les volumes de méthane et d'hydrogène varient alternativement de 0</w:t>
      </w:r>
      <w:r>
        <w:rPr>
          <w:rFonts w:asciiTheme="majorBidi" w:hAnsiTheme="majorBidi" w:cstheme="majorBidi"/>
          <w:sz w:val="24"/>
          <w:szCs w:val="24"/>
        </w:rPr>
        <w:t xml:space="preserve">% à 50 % dans le mélange combustible. </w:t>
      </w:r>
      <w:r w:rsidRPr="006939E9">
        <w:rPr>
          <w:rFonts w:asciiTheme="majorBidi" w:hAnsiTheme="majorBidi" w:cstheme="majorBidi"/>
          <w:sz w:val="24"/>
          <w:szCs w:val="24"/>
        </w:rPr>
        <w:t>L'oxydant est composé d'un mélange O</w:t>
      </w:r>
      <w:r w:rsidRPr="006939E9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6939E9">
        <w:rPr>
          <w:rFonts w:asciiTheme="majorBidi" w:hAnsiTheme="majorBidi" w:cstheme="majorBidi"/>
          <w:sz w:val="24"/>
          <w:szCs w:val="24"/>
        </w:rPr>
        <w:t>/N</w:t>
      </w:r>
      <w:r w:rsidRPr="006939E9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6939E9">
        <w:rPr>
          <w:rFonts w:asciiTheme="majorBidi" w:hAnsiTheme="majorBidi" w:cstheme="majorBidi"/>
          <w:sz w:val="24"/>
          <w:szCs w:val="24"/>
        </w:rPr>
        <w:t xml:space="preserve"> où </w:t>
      </w:r>
      <w:r>
        <w:rPr>
          <w:rFonts w:asciiTheme="majorBidi" w:hAnsiTheme="majorBidi" w:cstheme="majorBidi"/>
          <w:sz w:val="24"/>
          <w:szCs w:val="24"/>
        </w:rPr>
        <w:t>le volume d'oxygène est varié</w:t>
      </w:r>
      <w:r w:rsidRPr="006939E9">
        <w:rPr>
          <w:rFonts w:asciiTheme="majorBidi" w:hAnsiTheme="majorBidi" w:cstheme="majorBidi"/>
          <w:sz w:val="24"/>
          <w:szCs w:val="24"/>
        </w:rPr>
        <w:t xml:space="preserve"> de 4</w:t>
      </w:r>
      <w:r>
        <w:rPr>
          <w:rFonts w:asciiTheme="majorBidi" w:hAnsiTheme="majorBidi" w:cstheme="majorBidi"/>
          <w:sz w:val="24"/>
          <w:szCs w:val="24"/>
        </w:rPr>
        <w:t>%</w:t>
      </w:r>
      <w:r w:rsidRPr="006939E9">
        <w:rPr>
          <w:rFonts w:asciiTheme="majorBidi" w:hAnsiTheme="majorBidi" w:cstheme="majorBidi"/>
          <w:sz w:val="24"/>
          <w:szCs w:val="24"/>
        </w:rPr>
        <w:t xml:space="preserve"> à 21 %</w:t>
      </w:r>
      <w:r>
        <w:rPr>
          <w:rFonts w:asciiTheme="majorBidi" w:hAnsiTheme="majorBidi" w:cstheme="majorBidi"/>
          <w:sz w:val="24"/>
          <w:szCs w:val="24"/>
        </w:rPr>
        <w:t>. Le taux d’étirement est de</w:t>
      </w:r>
      <w:r w:rsidRPr="00192F79">
        <w:rPr>
          <w:rFonts w:asciiTheme="majorBidi" w:hAnsiTheme="majorBidi" w:cstheme="majorBidi"/>
          <w:sz w:val="24"/>
          <w:szCs w:val="24"/>
        </w:rPr>
        <w:t xml:space="preserve"> l'apparition à la disparition de la combustion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Pr="004B4DF2">
        <w:rPr>
          <w:rFonts w:asciiTheme="majorBidi" w:hAnsiTheme="majorBidi" w:cstheme="majorBidi"/>
          <w:sz w:val="24"/>
          <w:szCs w:val="24"/>
        </w:rPr>
        <w:t>La température d’injection de l’oxydant est varié</w:t>
      </w:r>
      <w:r>
        <w:rPr>
          <w:rFonts w:asciiTheme="majorBidi" w:hAnsiTheme="majorBidi" w:cstheme="majorBidi"/>
          <w:sz w:val="24"/>
          <w:szCs w:val="24"/>
        </w:rPr>
        <w:t>e</w:t>
      </w:r>
      <w:r w:rsidRPr="004B4DF2">
        <w:rPr>
          <w:rFonts w:asciiTheme="majorBidi" w:hAnsiTheme="majorBidi" w:cstheme="majorBidi"/>
          <w:sz w:val="24"/>
          <w:szCs w:val="24"/>
        </w:rPr>
        <w:t xml:space="preserve"> de 900</w:t>
      </w:r>
      <w:r>
        <w:rPr>
          <w:rFonts w:asciiTheme="majorBidi" w:hAnsiTheme="majorBidi" w:cstheme="majorBidi"/>
          <w:sz w:val="24"/>
          <w:szCs w:val="24"/>
        </w:rPr>
        <w:t xml:space="preserve"> K à</w:t>
      </w:r>
      <w:r w:rsidRPr="004B4DF2">
        <w:rPr>
          <w:rFonts w:asciiTheme="majorBidi" w:hAnsiTheme="majorBidi" w:cstheme="majorBidi"/>
          <w:sz w:val="24"/>
          <w:szCs w:val="24"/>
        </w:rPr>
        <w:t xml:space="preserve"> 1500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B4DF2">
        <w:rPr>
          <w:rFonts w:asciiTheme="majorBidi" w:hAnsiTheme="majorBidi" w:cstheme="majorBidi"/>
          <w:sz w:val="24"/>
          <w:szCs w:val="24"/>
        </w:rPr>
        <w:t>K</w:t>
      </w:r>
      <w:r>
        <w:rPr>
          <w:rFonts w:asciiTheme="majorBidi" w:hAnsiTheme="majorBidi" w:cstheme="majorBidi"/>
          <w:sz w:val="24"/>
          <w:szCs w:val="24"/>
        </w:rPr>
        <w:t>,</w:t>
      </w:r>
      <w:r w:rsidRPr="004B4DF2">
        <w:rPr>
          <w:rFonts w:asciiTheme="majorBidi" w:hAnsiTheme="majorBidi" w:cstheme="majorBidi"/>
          <w:sz w:val="24"/>
          <w:szCs w:val="24"/>
        </w:rPr>
        <w:t xml:space="preserve"> celle </w:t>
      </w:r>
      <w:r>
        <w:rPr>
          <w:rFonts w:asciiTheme="majorBidi" w:hAnsiTheme="majorBidi" w:cstheme="majorBidi"/>
          <w:sz w:val="24"/>
          <w:szCs w:val="24"/>
        </w:rPr>
        <w:t>de</w:t>
      </w:r>
      <w:r w:rsidRPr="004B4DF2">
        <w:rPr>
          <w:rFonts w:asciiTheme="majorBidi" w:hAnsiTheme="majorBidi" w:cstheme="majorBidi"/>
          <w:sz w:val="24"/>
          <w:szCs w:val="24"/>
        </w:rPr>
        <w:t xml:space="preserve"> fuel est</w:t>
      </w:r>
      <w:r w:rsidRPr="004B4DF2">
        <w:t xml:space="preserve"> </w:t>
      </w:r>
      <w:r w:rsidRPr="004B4DF2">
        <w:rPr>
          <w:rFonts w:asciiTheme="majorBidi" w:hAnsiTheme="majorBidi" w:cstheme="majorBidi"/>
          <w:sz w:val="24"/>
          <w:szCs w:val="24"/>
        </w:rPr>
        <w:t>gardé</w:t>
      </w:r>
      <w:r>
        <w:rPr>
          <w:rFonts w:asciiTheme="majorBidi" w:hAnsiTheme="majorBidi" w:cstheme="majorBidi"/>
          <w:sz w:val="24"/>
          <w:szCs w:val="24"/>
        </w:rPr>
        <w:t>e</w:t>
      </w:r>
      <w:r w:rsidRPr="004B4DF2">
        <w:rPr>
          <w:rFonts w:asciiTheme="majorBidi" w:hAnsiTheme="majorBidi" w:cstheme="majorBidi"/>
          <w:sz w:val="24"/>
          <w:szCs w:val="24"/>
        </w:rPr>
        <w:t xml:space="preserve"> constant</w:t>
      </w:r>
      <w:r>
        <w:rPr>
          <w:rFonts w:asciiTheme="majorBidi" w:hAnsiTheme="majorBidi" w:cstheme="majorBidi"/>
          <w:sz w:val="24"/>
          <w:szCs w:val="24"/>
        </w:rPr>
        <w:t xml:space="preserve">e et égale à </w:t>
      </w:r>
      <w:r w:rsidRPr="004B4DF2">
        <w:rPr>
          <w:rFonts w:asciiTheme="majorBidi" w:hAnsiTheme="majorBidi" w:cstheme="majorBidi"/>
          <w:sz w:val="24"/>
          <w:szCs w:val="24"/>
        </w:rPr>
        <w:t>300</w:t>
      </w:r>
      <w:r>
        <w:rPr>
          <w:rFonts w:asciiTheme="majorBidi" w:hAnsiTheme="majorBidi" w:cstheme="majorBidi"/>
          <w:sz w:val="24"/>
          <w:szCs w:val="24"/>
        </w:rPr>
        <w:t xml:space="preserve">K. Finalement, </w:t>
      </w:r>
      <w:r w:rsidRPr="004B4DF2">
        <w:rPr>
          <w:rFonts w:asciiTheme="majorBidi" w:hAnsiTheme="majorBidi" w:cstheme="majorBidi"/>
          <w:sz w:val="24"/>
          <w:szCs w:val="24"/>
        </w:rPr>
        <w:t xml:space="preserve">la pression ambiante varie de 1 </w:t>
      </w:r>
      <w:proofErr w:type="spellStart"/>
      <w:r w:rsidRPr="004B4DF2">
        <w:rPr>
          <w:rFonts w:asciiTheme="majorBidi" w:hAnsiTheme="majorBidi" w:cstheme="majorBidi"/>
          <w:sz w:val="24"/>
          <w:szCs w:val="24"/>
        </w:rPr>
        <w:t>atm</w:t>
      </w:r>
      <w:proofErr w:type="spellEnd"/>
      <w:r w:rsidRPr="004B4DF2">
        <w:rPr>
          <w:rFonts w:asciiTheme="majorBidi" w:hAnsiTheme="majorBidi" w:cstheme="majorBidi"/>
          <w:sz w:val="24"/>
          <w:szCs w:val="24"/>
        </w:rPr>
        <w:t xml:space="preserve"> à 10 </w:t>
      </w:r>
      <w:proofErr w:type="spellStart"/>
      <w:r w:rsidRPr="004B4DF2">
        <w:rPr>
          <w:rFonts w:asciiTheme="majorBidi" w:hAnsiTheme="majorBidi" w:cstheme="majorBidi"/>
          <w:sz w:val="24"/>
          <w:szCs w:val="24"/>
        </w:rPr>
        <w:t>atm</w:t>
      </w:r>
      <w:proofErr w:type="spellEnd"/>
      <w:r>
        <w:rPr>
          <w:rFonts w:asciiTheme="majorBidi" w:hAnsiTheme="majorBidi" w:cstheme="majorBidi"/>
          <w:sz w:val="24"/>
          <w:szCs w:val="24"/>
        </w:rPr>
        <w:t>. La cinétique chimique de ce</w:t>
      </w:r>
      <w:r w:rsidRPr="004B4DF2">
        <w:rPr>
          <w:rFonts w:asciiTheme="majorBidi" w:hAnsiTheme="majorBidi" w:cstheme="majorBidi"/>
          <w:sz w:val="24"/>
          <w:szCs w:val="24"/>
        </w:rPr>
        <w:t xml:space="preserve"> système compliqué est décrite par un mécanisme composé de l'USC C</w:t>
      </w:r>
      <w:r w:rsidRPr="0040221E">
        <w:rPr>
          <w:rFonts w:asciiTheme="majorBidi" w:hAnsiTheme="majorBidi" w:cstheme="majorBidi"/>
          <w:sz w:val="24"/>
          <w:szCs w:val="24"/>
          <w:vertAlign w:val="subscript"/>
        </w:rPr>
        <w:t>1</w:t>
      </w:r>
      <w:r w:rsidRPr="004B4DF2">
        <w:rPr>
          <w:rFonts w:asciiTheme="majorBidi" w:hAnsiTheme="majorBidi" w:cstheme="majorBidi"/>
          <w:sz w:val="24"/>
          <w:szCs w:val="24"/>
        </w:rPr>
        <w:t>-C</w:t>
      </w:r>
      <w:r w:rsidRPr="0040221E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4B4DF2">
        <w:rPr>
          <w:rFonts w:asciiTheme="majorBidi" w:hAnsiTheme="majorBidi" w:cstheme="majorBidi"/>
          <w:sz w:val="24"/>
          <w:szCs w:val="24"/>
        </w:rPr>
        <w:t xml:space="preserve"> et du mécanisme Gri 2.11 N-</w:t>
      </w:r>
      <w:proofErr w:type="spellStart"/>
      <w:r w:rsidRPr="004B4DF2">
        <w:rPr>
          <w:rFonts w:asciiTheme="majorBidi" w:hAnsiTheme="majorBidi" w:cstheme="majorBidi"/>
          <w:sz w:val="24"/>
          <w:szCs w:val="24"/>
        </w:rPr>
        <w:t>sub</w:t>
      </w:r>
      <w:proofErr w:type="spellEnd"/>
      <w:r w:rsidRPr="004B4DF2">
        <w:rPr>
          <w:rFonts w:asciiTheme="majorBidi" w:hAnsiTheme="majorBidi" w:cstheme="majorBidi"/>
          <w:sz w:val="24"/>
          <w:szCs w:val="24"/>
        </w:rPr>
        <w:t xml:space="preserve">. Le logiciel </w:t>
      </w:r>
      <w:proofErr w:type="spellStart"/>
      <w:r w:rsidRPr="004B4DF2">
        <w:rPr>
          <w:rFonts w:asciiTheme="majorBidi" w:hAnsiTheme="majorBidi" w:cstheme="majorBidi"/>
          <w:sz w:val="24"/>
          <w:szCs w:val="24"/>
        </w:rPr>
        <w:t>Chemkin</w:t>
      </w:r>
      <w:proofErr w:type="spellEnd"/>
      <w:r w:rsidRPr="004B4DF2">
        <w:rPr>
          <w:rFonts w:asciiTheme="majorBidi" w:hAnsiTheme="majorBidi" w:cstheme="majorBidi"/>
          <w:sz w:val="24"/>
          <w:szCs w:val="24"/>
        </w:rPr>
        <w:t xml:space="preserve"> est utilisé pour réaliser les calculs.</w:t>
      </w:r>
    </w:p>
    <w:p w:rsidR="003A2089" w:rsidRPr="003A2089" w:rsidRDefault="003A2089" w:rsidP="003A2089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3A2089">
        <w:rPr>
          <w:rFonts w:asciiTheme="majorBidi" w:hAnsiTheme="majorBidi" w:cstheme="majorBidi"/>
          <w:sz w:val="24"/>
          <w:szCs w:val="24"/>
        </w:rPr>
        <w:t>Mots clés: B</w:t>
      </w:r>
      <w:r>
        <w:rPr>
          <w:rFonts w:asciiTheme="majorBidi" w:hAnsiTheme="majorBidi" w:cstheme="majorBidi"/>
          <w:sz w:val="24"/>
          <w:szCs w:val="24"/>
        </w:rPr>
        <w:t>iogaz-syngaz</w:t>
      </w:r>
      <w:r w:rsidRPr="003A2089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C</w:t>
      </w:r>
      <w:r w:rsidRPr="003A2089">
        <w:rPr>
          <w:rFonts w:asciiTheme="majorBidi" w:hAnsiTheme="majorBidi" w:cstheme="majorBidi"/>
          <w:sz w:val="24"/>
          <w:szCs w:val="24"/>
        </w:rPr>
        <w:t xml:space="preserve">ombustion MILD; </w:t>
      </w:r>
      <w:r w:rsidR="008F7328">
        <w:rPr>
          <w:rFonts w:asciiTheme="majorBidi" w:hAnsiTheme="majorBidi" w:cstheme="majorBidi"/>
          <w:sz w:val="24"/>
          <w:szCs w:val="24"/>
        </w:rPr>
        <w:t xml:space="preserve">Emissions des </w:t>
      </w:r>
      <w:r w:rsidRPr="003A2089">
        <w:rPr>
          <w:rFonts w:asciiTheme="majorBidi" w:hAnsiTheme="majorBidi" w:cstheme="majorBidi"/>
          <w:sz w:val="24"/>
          <w:szCs w:val="24"/>
        </w:rPr>
        <w:t>NO; Flamme</w:t>
      </w:r>
      <w:r>
        <w:rPr>
          <w:rFonts w:asciiTheme="majorBidi" w:hAnsiTheme="majorBidi" w:cstheme="majorBidi"/>
          <w:sz w:val="24"/>
          <w:szCs w:val="24"/>
        </w:rPr>
        <w:t xml:space="preserve"> de diffusion</w:t>
      </w:r>
      <w:r w:rsidRPr="003A2089">
        <w:rPr>
          <w:rFonts w:asciiTheme="majorBidi" w:hAnsiTheme="majorBidi" w:cstheme="majorBidi"/>
          <w:sz w:val="24"/>
          <w:szCs w:val="24"/>
        </w:rPr>
        <w:t xml:space="preserve"> à jets opposés.</w:t>
      </w: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</w:p>
    <w:p w:rsidR="00D273B5" w:rsidRPr="003A2089" w:rsidRDefault="00D273B5" w:rsidP="00D273B5">
      <w:pPr>
        <w:spacing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</w:p>
    <w:p w:rsidR="00D273B5" w:rsidRPr="003A2089" w:rsidRDefault="00D273B5" w:rsidP="00D273B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D273B5" w:rsidRDefault="00D273B5" w:rsidP="00D273B5">
      <w:pPr>
        <w:pStyle w:val="PhDPreliminaryHeading"/>
        <w:rPr>
          <w:b w:val="0"/>
          <w:bCs/>
          <w:szCs w:val="40"/>
          <w:rtl/>
        </w:rPr>
      </w:pPr>
      <w:r>
        <w:rPr>
          <w:rFonts w:hint="cs"/>
          <w:rtl/>
        </w:rPr>
        <w:t xml:space="preserve"> </w:t>
      </w:r>
      <w:r w:rsidRPr="00767026">
        <w:rPr>
          <w:rFonts w:hint="cs"/>
          <w:b w:val="0"/>
          <w:bCs/>
          <w:szCs w:val="40"/>
          <w:rtl/>
        </w:rPr>
        <w:t>الملخص</w:t>
      </w:r>
    </w:p>
    <w:p w:rsidR="00D273B5" w:rsidRPr="00311AB2" w:rsidRDefault="00D273B5" w:rsidP="00C5294E">
      <w:pPr>
        <w:bidi/>
        <w:spacing w:line="360" w:lineRule="auto"/>
        <w:rPr>
          <w:rtl/>
          <w:lang w:val="en-AU"/>
        </w:rPr>
      </w:pPr>
      <w:bookmarkStart w:id="0" w:name="_GoBack"/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>تهدف هذه الدراسة لمكافحة</w:t>
      </w:r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التلوث وتح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>سين تقنيات التحكم في الانبعاثات</w:t>
      </w:r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، وتهدف إلى 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>الحد من</w:t>
      </w:r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ملوثات الاحتراق خاصة ثاني أكسيد الكربون وأكاسيد النيتروجين. يمكن تجنب ثاني أكسيد الكربون باستخدام وقود حيوي محايد من حيث انبعاث ثاني أكسيد الكربون. 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>بينما</w:t>
      </w:r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يمكن تقليل انبعاثات أكاسيد النيتروجين عن طريق خفض درجة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حرارة الاحتراق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. </w:t>
      </w:r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يمكن ضمان ذلك من خلال </w:t>
      </w:r>
      <w:proofErr w:type="gramStart"/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>نظام</w:t>
      </w:r>
      <w:proofErr w:type="gramEnd"/>
      <w:r w:rsidRPr="001F0584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الاحتراق الخالي من اللهب</w:t>
      </w:r>
      <w:r>
        <w:rPr>
          <w:rFonts w:asciiTheme="majorBidi" w:hAnsiTheme="majorBidi" w:cs="Times New Roman"/>
          <w:sz w:val="24"/>
          <w:szCs w:val="24"/>
          <w:rtl/>
          <w:lang w:val="en-US" w:bidi="ar-DZ"/>
        </w:rPr>
        <w:t>.</w:t>
      </w:r>
    </w:p>
    <w:p w:rsidR="00B54EF7" w:rsidRDefault="005A6E77" w:rsidP="00571EC5">
      <w:pPr>
        <w:bidi/>
        <w:spacing w:line="360" w:lineRule="auto"/>
        <w:rPr>
          <w:rFonts w:asciiTheme="majorBidi" w:hAnsiTheme="majorBidi" w:cs="Times New Roman"/>
          <w:sz w:val="24"/>
          <w:szCs w:val="24"/>
          <w:lang w:bidi="ar-DZ"/>
        </w:rPr>
      </w:pPr>
      <w:r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CDAE18" wp14:editId="529C9646">
                <wp:simplePos x="0" y="0"/>
                <wp:positionH relativeFrom="column">
                  <wp:posOffset>1272210</wp:posOffset>
                </wp:positionH>
                <wp:positionV relativeFrom="paragraph">
                  <wp:posOffset>725144</wp:posOffset>
                </wp:positionV>
                <wp:extent cx="489098" cy="340035"/>
                <wp:effectExtent l="0" t="0" r="0" b="31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9098" cy="3400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1453BD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>NO</w:t>
                            </w: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100.15pt;margin-top:57.1pt;width:38.5pt;height:26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" filled="f" stroked="f" strokeweight=".5pt">
                <v:textbox>
                  <w:txbxContent>
                    <w:p w:rsidR="00D273B5" w:rsidRPr="001453BD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>NO</w:t>
                      </w: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  <w:lang w:bidi="ar-D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3DE72D" wp14:editId="4DDA8AD4">
                <wp:simplePos x="0" y="0"/>
                <wp:positionH relativeFrom="column">
                  <wp:posOffset>3872230</wp:posOffset>
                </wp:positionH>
                <wp:positionV relativeFrom="paragraph">
                  <wp:posOffset>722604</wp:posOffset>
                </wp:positionV>
                <wp:extent cx="659086" cy="340035"/>
                <wp:effectExtent l="0" t="0" r="0" b="317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086" cy="3400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1453BD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27" type="#_x0000_t202" style="position:absolute;left:0;text-align:left;margin-left:304.9pt;margin-top:56.9pt;width:51.9pt;height:2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" filled="f" stroked="f" strokeweight=".5pt">
                <v:textbox>
                  <w:txbxContent>
                    <w:p w:rsidR="00D273B5" w:rsidRPr="001453BD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40CCCEB" wp14:editId="0A1E2E6A">
                <wp:simplePos x="0" y="0"/>
                <wp:positionH relativeFrom="margin">
                  <wp:posOffset>885825</wp:posOffset>
                </wp:positionH>
                <wp:positionV relativeFrom="paragraph">
                  <wp:posOffset>2549525</wp:posOffset>
                </wp:positionV>
                <wp:extent cx="828675" cy="304800"/>
                <wp:effectExtent l="0" t="0" r="0" b="0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867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710460" w:rsidRDefault="00D273B5" w:rsidP="00571EC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270319"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1" o:spid="_x0000_s1028" type="#_x0000_t202" style="position:absolute;left:0;text-align:left;margin-left:69.75pt;margin-top:200.75pt;width:65.25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" filled="f" stroked="f" strokeweight=".5pt">
                <v:textbox>
                  <w:txbxContent>
                    <w:p w:rsidR="00D273B5" w:rsidRPr="00710460" w:rsidRDefault="00D273B5" w:rsidP="00571EC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270319"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2E74038" wp14:editId="3C978886">
                <wp:simplePos x="0" y="0"/>
                <wp:positionH relativeFrom="column">
                  <wp:posOffset>2314576</wp:posOffset>
                </wp:positionH>
                <wp:positionV relativeFrom="paragraph">
                  <wp:posOffset>2549525</wp:posOffset>
                </wp:positionV>
                <wp:extent cx="1181100" cy="304800"/>
                <wp:effectExtent l="0" t="0" r="0" b="0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710460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</w:rPr>
                              <w:t>.</w:t>
                            </w:r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Gri 2.11 N-</w:t>
                            </w:r>
                            <w:proofErr w:type="spellStart"/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sub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D916C7E" id="Zone de texte 10" o:spid="_x0000_s1027" type="#_x0000_t202" style="position:absolute;left:0;text-align:left;margin-left:182.25pt;margin-top:200.75pt;width:93pt;height:2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" filled="f" stroked="f" strokeweight=".5pt">
                <v:textbox>
                  <w:txbxContent>
                    <w:p w:rsidR="00D273B5" w:rsidRPr="00710460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proofErr w:type="gramStart"/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</w:rPr>
                        <w:t>.</w:t>
                      </w:r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Gri</w:t>
                      </w:r>
                      <w:proofErr w:type="gramEnd"/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 xml:space="preserve"> 2.11 N-</w:t>
                      </w:r>
                      <w:proofErr w:type="spellStart"/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sub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5D50E7" wp14:editId="42F567B0">
                <wp:simplePos x="0" y="0"/>
                <wp:positionH relativeFrom="column">
                  <wp:posOffset>3467100</wp:posOffset>
                </wp:positionH>
                <wp:positionV relativeFrom="paragraph">
                  <wp:posOffset>2568575</wp:posOffset>
                </wp:positionV>
                <wp:extent cx="904875" cy="304800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710460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USC C</w:t>
                            </w:r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</w:rPr>
                              <w:t>1</w:t>
                            </w:r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-C</w:t>
                            </w:r>
                            <w:r w:rsidRPr="0071046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0DBD04A" id="Zone de texte 9" o:spid="_x0000_s1028" type="#_x0000_t202" style="position:absolute;left:0;text-align:left;margin-left:273pt;margin-top:202.25pt;width:71.25pt;height:2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" filled="f" stroked="f" strokeweight=".5pt">
                <v:textbox>
                  <w:txbxContent>
                    <w:p w:rsidR="00D273B5" w:rsidRPr="00710460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USC C</w:t>
                      </w:r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</w:rPr>
                        <w:t>1</w:t>
                      </w:r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-C</w:t>
                      </w:r>
                      <w:r w:rsidRPr="00710460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B97A680" wp14:editId="63DB54FD">
                <wp:simplePos x="0" y="0"/>
                <wp:positionH relativeFrom="margin">
                  <wp:posOffset>219075</wp:posOffset>
                </wp:positionH>
                <wp:positionV relativeFrom="paragraph">
                  <wp:posOffset>1518285</wp:posOffset>
                </wp:positionV>
                <wp:extent cx="609600" cy="276225"/>
                <wp:effectExtent l="0" t="0" r="0" b="0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" cy="2762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1453BD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7" o:spid="_x0000_s1031" type="#_x0000_t202" style="position:absolute;left:0;text-align:left;margin-left:17.25pt;margin-top:119.55pt;width:48pt;height:21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" filled="f" stroked="f" strokeweight=".5pt">
                <v:textbox>
                  <w:txbxContent>
                    <w:p w:rsidR="00D273B5" w:rsidRPr="001453BD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585B9A" wp14:editId="08BF2027">
                <wp:simplePos x="0" y="0"/>
                <wp:positionH relativeFrom="margin">
                  <wp:posOffset>238125</wp:posOffset>
                </wp:positionH>
                <wp:positionV relativeFrom="paragraph">
                  <wp:posOffset>1264920</wp:posOffset>
                </wp:positionV>
                <wp:extent cx="1584251" cy="276446"/>
                <wp:effectExtent l="0" t="0" r="0" b="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4251" cy="27644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1453BD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  <w:lang w:bidi="ar-DZ"/>
                              </w:rPr>
                              <w:t>.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>CH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  <w:lang w:bidi="ar-DZ"/>
                              </w:rPr>
                              <w:t>4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 xml:space="preserve"> / CO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  <w:lang w:bidi="ar-DZ"/>
                              </w:rPr>
                              <w:t>2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 xml:space="preserve"> / H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  <w:lang w:bidi="ar-DZ"/>
                              </w:rPr>
                              <w:t>2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 xml:space="preserve"> /</w:t>
                            </w:r>
                            <w:r w:rsidR="00C5294E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>CO</w:t>
                            </w:r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proofErr w:type="spellStart"/>
                            <w:r w:rsidRPr="003B5DE0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>CO</w:t>
                            </w:r>
                            <w:proofErr w:type="spellEnd"/>
                            <w:r w:rsidR="00C5294E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 xml:space="preserve">   </w:t>
                            </w: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  <w:lang w:bidi="ar-DZ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6" o:spid="_x0000_s1032" type="#_x0000_t202" style="position:absolute;left:0;text-align:left;margin-left:18.75pt;margin-top:99.6pt;width:124.75pt;height:21.7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" filled="f" stroked="f" strokeweight=".5pt">
                <v:textbox>
                  <w:txbxContent>
                    <w:p w:rsidR="00D273B5" w:rsidRPr="001453BD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  <w:lang w:bidi="ar-DZ"/>
                        </w:rPr>
                        <w:t>.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>CH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  <w:lang w:bidi="ar-DZ"/>
                        </w:rPr>
                        <w:t>4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 xml:space="preserve"> / CO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  <w:lang w:bidi="ar-DZ"/>
                        </w:rPr>
                        <w:t>2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 xml:space="preserve"> / H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  <w:lang w:bidi="ar-DZ"/>
                        </w:rPr>
                        <w:t>2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 xml:space="preserve"> /</w:t>
                      </w:r>
                      <w:r w:rsidR="00C5294E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>CO</w:t>
                      </w:r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proofErr w:type="spellStart"/>
                      <w:r w:rsidRPr="003B5DE0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>CO</w:t>
                      </w:r>
                      <w:proofErr w:type="spellEnd"/>
                      <w:r w:rsidR="00C5294E"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 xml:space="preserve">   </w:t>
                      </w: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  <w:lang w:bidi="ar-DZ"/>
                        </w:rPr>
                        <w:t xml:space="preserve">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413FBA" wp14:editId="0D3687F5">
                <wp:simplePos x="0" y="0"/>
                <wp:positionH relativeFrom="column">
                  <wp:posOffset>4505325</wp:posOffset>
                </wp:positionH>
                <wp:positionV relativeFrom="paragraph">
                  <wp:posOffset>996950</wp:posOffset>
                </wp:positionV>
                <wp:extent cx="914400" cy="340035"/>
                <wp:effectExtent l="0" t="0" r="0" b="3175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00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E14FD3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val="en-US" w:bidi="ar-DZ"/>
                              </w:rPr>
                            </w:pPr>
                            <w:r w:rsidRPr="00E14FD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val="en-US" w:bidi="ar-DZ"/>
                              </w:rPr>
                              <w:t>NNH</w:t>
                            </w: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  <w:lang w:val="en-US" w:bidi="ar-DZ"/>
                              </w:rPr>
                              <w:t xml:space="preserve">، </w:t>
                            </w:r>
                            <w:r w:rsidRPr="00E14FD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val="en-US" w:bidi="ar-DZ"/>
                              </w:rPr>
                              <w:t>N</w:t>
                            </w:r>
                            <w:r w:rsidRPr="00311AB2"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vertAlign w:val="subscript"/>
                                <w:rtl/>
                                <w:lang w:bidi="ar-DZ"/>
                              </w:rPr>
                              <w:t>2</w:t>
                            </w:r>
                            <w:r w:rsidRPr="00E14FD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val="en-US" w:bidi="ar-DZ"/>
                              </w:rPr>
                              <w:t>O</w:t>
                            </w:r>
                          </w:p>
                          <w:p w:rsidR="00D273B5" w:rsidRPr="00E14FD3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val="en-US" w:bidi="ar-DZ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CFCA847" id="Zone de texte 3" o:spid="_x0000_s1031" type="#_x0000_t202" style="position:absolute;left:0;text-align:left;margin-left:354.75pt;margin-top:78.5pt;width:1in;height:2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" fillcolor="white [3212]" stroked="f" strokeweight=".5pt">
                <v:textbox>
                  <w:txbxContent>
                    <w:p w:rsidR="00D273B5" w:rsidRPr="00E14FD3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val="en-US" w:bidi="ar-DZ"/>
                        </w:rPr>
                      </w:pPr>
                      <w:r w:rsidRPr="00E14FD3">
                        <w:rPr>
                          <w:rFonts w:asciiTheme="majorBidi" w:hAnsiTheme="majorBidi" w:cstheme="majorBidi"/>
                          <w:sz w:val="24"/>
                          <w:szCs w:val="24"/>
                          <w:lang w:val="en-US" w:bidi="ar-DZ"/>
                        </w:rPr>
                        <w:t>NNH</w:t>
                      </w: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  <w:lang w:val="en-US" w:bidi="ar-DZ"/>
                        </w:rPr>
                        <w:t xml:space="preserve">، </w:t>
                      </w:r>
                      <w:r w:rsidRPr="00E14FD3">
                        <w:rPr>
                          <w:rFonts w:asciiTheme="majorBidi" w:hAnsiTheme="majorBidi" w:cstheme="majorBidi"/>
                          <w:sz w:val="24"/>
                          <w:szCs w:val="24"/>
                          <w:lang w:val="en-US" w:bidi="ar-DZ"/>
                        </w:rPr>
                        <w:t>N</w:t>
                      </w:r>
                      <w:r w:rsidRPr="00311AB2">
                        <w:rPr>
                          <w:rFonts w:asciiTheme="majorBidi" w:hAnsiTheme="majorBidi" w:cstheme="majorBidi" w:hint="cs"/>
                          <w:sz w:val="24"/>
                          <w:szCs w:val="24"/>
                          <w:vertAlign w:val="subscript"/>
                          <w:rtl/>
                          <w:lang w:bidi="ar-DZ"/>
                        </w:rPr>
                        <w:t>2</w:t>
                      </w:r>
                      <w:r w:rsidRPr="00E14FD3">
                        <w:rPr>
                          <w:rFonts w:asciiTheme="majorBidi" w:hAnsiTheme="majorBidi" w:cstheme="majorBidi"/>
                          <w:sz w:val="24"/>
                          <w:szCs w:val="24"/>
                          <w:lang w:val="en-US" w:bidi="ar-DZ"/>
                        </w:rPr>
                        <w:t>O</w:t>
                      </w:r>
                    </w:p>
                    <w:p w:rsidR="00D273B5" w:rsidRPr="00E14FD3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val="en-US"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noProof/>
          <w:sz w:val="24"/>
          <w:szCs w:val="24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0A7D20" wp14:editId="2D6EF42A">
                <wp:simplePos x="0" y="0"/>
                <wp:positionH relativeFrom="column">
                  <wp:posOffset>4981575</wp:posOffset>
                </wp:positionH>
                <wp:positionV relativeFrom="paragraph">
                  <wp:posOffset>730250</wp:posOffset>
                </wp:positionV>
                <wp:extent cx="438150" cy="340035"/>
                <wp:effectExtent l="0" t="0" r="0" b="3175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8150" cy="3400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3B5" w:rsidRPr="001453BD" w:rsidRDefault="00D273B5" w:rsidP="00D273B5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lang w:bidi="ar-DZ"/>
                              </w:rPr>
                              <w:t>NO</w:t>
                            </w:r>
                            <w:r>
                              <w:rPr>
                                <w:rFonts w:asciiTheme="majorBidi" w:hAnsiTheme="majorBidi" w:cstheme="majorBidi" w:hint="cs"/>
                                <w:sz w:val="24"/>
                                <w:szCs w:val="24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3EDCF24" id="Zone de texte 2" o:spid="_x0000_s1034" type="#_x0000_t202" style="position:absolute;left:0;text-align:left;margin-left:392.25pt;margin-top:57.5pt;width:34.5pt;height:2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" fillcolor="white [3212]" stroked="f" strokeweight=".5pt">
                <v:textbox>
                  <w:txbxContent>
                    <w:p w:rsidR="00D273B5" w:rsidRPr="001453BD" w:rsidRDefault="00D273B5" w:rsidP="00D273B5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Theme="majorBidi" w:hAnsiTheme="majorBidi" w:cstheme="majorBidi"/>
                          <w:sz w:val="24"/>
                          <w:szCs w:val="24"/>
                          <w:lang w:bidi="ar-DZ"/>
                        </w:rPr>
                        <w:t>NO</w:t>
                      </w:r>
                      <w:r>
                        <w:rPr>
                          <w:rFonts w:asciiTheme="majorBidi" w:hAnsiTheme="majorBidi" w:cstheme="majorBidi" w:hint="cs"/>
                          <w:sz w:val="24"/>
                          <w:szCs w:val="24"/>
                          <w:rtl/>
                          <w:lang w:bidi="ar-D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في هذه الدراسة، يتم محاكاة تأثير تركيب خليط الوقود، تركيز</w:t>
      </w:r>
      <w:r w:rsidR="00D273B5" w:rsidRPr="00FE14DB">
        <w:rPr>
          <w:rtl/>
        </w:rPr>
        <w:t xml:space="preserve"> </w:t>
      </w:r>
      <w:r w:rsidR="00D273B5" w:rsidRPr="00FE14DB">
        <w:rPr>
          <w:rFonts w:asciiTheme="majorBidi" w:hAnsiTheme="majorBidi" w:cs="Times New Roman"/>
          <w:sz w:val="24"/>
          <w:szCs w:val="24"/>
          <w:rtl/>
          <w:lang w:val="en-US"/>
        </w:rPr>
        <w:t xml:space="preserve">الأكسجين في </w:t>
      </w:r>
      <w:r w:rsidR="00D273B5" w:rsidRPr="00FE14DB">
        <w:rPr>
          <w:rFonts w:asciiTheme="majorBidi" w:hAnsiTheme="majorBidi" w:cs="Times New Roman" w:hint="cs"/>
          <w:sz w:val="24"/>
          <w:szCs w:val="24"/>
          <w:rtl/>
          <w:lang w:val="en-US"/>
        </w:rPr>
        <w:t>المؤكسد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، سرعة</w:t>
      </w:r>
      <w:r w:rsidR="00D273B5" w:rsidRPr="00FE14DB">
        <w:rPr>
          <w:rFonts w:asciiTheme="majorBidi" w:hAnsiTheme="majorBidi" w:cs="Times New Roman"/>
          <w:sz w:val="24"/>
          <w:szCs w:val="24"/>
          <w:rtl/>
          <w:lang w:val="en-US"/>
        </w:rPr>
        <w:t xml:space="preserve"> الحقن أو معدل الإجهاد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،</w:t>
      </w:r>
      <w:r w:rsidR="00D273B5" w:rsidRPr="00FE14DB">
        <w:rPr>
          <w:rtl/>
        </w:rPr>
        <w:t xml:space="preserve"> </w:t>
      </w:r>
      <w:r w:rsidR="00D273B5" w:rsidRPr="00FE14DB">
        <w:rPr>
          <w:rFonts w:asciiTheme="majorBidi" w:hAnsiTheme="majorBidi" w:cs="Times New Roman"/>
          <w:sz w:val="24"/>
          <w:szCs w:val="24"/>
          <w:rtl/>
          <w:lang w:val="en-US"/>
        </w:rPr>
        <w:t>درجة حرارة المؤكسد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D273B5" w:rsidRPr="00FE14DB">
        <w:rPr>
          <w:rFonts w:asciiTheme="majorBidi" w:hAnsiTheme="majorBidi" w:cs="Times New Roman"/>
          <w:sz w:val="24"/>
          <w:szCs w:val="24"/>
          <w:rtl/>
          <w:lang w:val="en-US"/>
        </w:rPr>
        <w:t>والضغط</w:t>
      </w:r>
      <w:r w:rsidR="00D273B5" w:rsidRPr="00D800E1">
        <w:rPr>
          <w:rtl/>
        </w:rPr>
        <w:t xml:space="preserve"> </w:t>
      </w:r>
      <w:r w:rsidR="00D273B5" w:rsidRPr="00D800E1">
        <w:rPr>
          <w:rFonts w:asciiTheme="majorBidi" w:hAnsiTheme="majorBidi" w:cs="Times New Roman"/>
          <w:sz w:val="24"/>
          <w:szCs w:val="24"/>
          <w:rtl/>
          <w:lang w:val="en-US"/>
        </w:rPr>
        <w:t>على هيكل اللهب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D273B5">
        <w:rPr>
          <w:rFonts w:asciiTheme="majorBidi" w:hAnsiTheme="majorBidi" w:cs="Times New Roman"/>
          <w:sz w:val="24"/>
          <w:szCs w:val="24"/>
          <w:rtl/>
          <w:lang w:val="en-US"/>
        </w:rPr>
        <w:t>و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ال</w:t>
      </w:r>
      <w:r w:rsidR="00D273B5">
        <w:rPr>
          <w:rFonts w:asciiTheme="majorBidi" w:hAnsiTheme="majorBidi" w:cs="Times New Roman"/>
          <w:sz w:val="24"/>
          <w:szCs w:val="24"/>
          <w:rtl/>
          <w:lang w:val="en-US"/>
        </w:rPr>
        <w:t>انبعاثات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D273B5" w:rsidRPr="00DE326E">
        <w:rPr>
          <w:rFonts w:asciiTheme="majorBidi" w:hAnsiTheme="majorBidi" w:cs="Times New Roman"/>
          <w:sz w:val="24"/>
          <w:szCs w:val="24"/>
          <w:rtl/>
          <w:lang w:val="en-US"/>
        </w:rPr>
        <w:t xml:space="preserve">للاحتراق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ال</w:t>
      </w:r>
      <w:r w:rsidR="00D273B5" w:rsidRPr="00DE326E">
        <w:rPr>
          <w:rFonts w:asciiTheme="majorBidi" w:hAnsiTheme="majorBidi" w:cs="Times New Roman"/>
          <w:sz w:val="24"/>
          <w:szCs w:val="24"/>
          <w:rtl/>
          <w:lang w:val="en-US"/>
        </w:rPr>
        <w:t>غير المخلوط مسبقًا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و</w:t>
      </w:r>
      <w:r w:rsidR="00D273B5" w:rsidRPr="004041DA">
        <w:rPr>
          <w:rFonts w:asciiTheme="majorBidi" w:hAnsiTheme="majorBidi" w:cs="Times New Roman"/>
          <w:sz w:val="24"/>
          <w:szCs w:val="24"/>
          <w:rtl/>
          <w:lang w:val="en-US"/>
        </w:rPr>
        <w:t>المخفف بالأكسجين المنخفض (المعتدل أو المكثف)</w:t>
      </w:r>
      <w:r w:rsidR="00D273B5" w:rsidRPr="004041DA">
        <w:rPr>
          <w:rtl/>
        </w:rPr>
        <w:t xml:space="preserve">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لخ</w:t>
      </w:r>
      <w:r w:rsidR="00D273B5" w:rsidRPr="004041DA">
        <w:rPr>
          <w:rFonts w:asciiTheme="majorBidi" w:hAnsiTheme="majorBidi" w:cs="Times New Roman"/>
          <w:sz w:val="24"/>
          <w:szCs w:val="24"/>
          <w:rtl/>
          <w:lang w:val="en-US"/>
        </w:rPr>
        <w:t xml:space="preserve">ليط الغاز الحيوي والغاز </w:t>
      </w:r>
      <w:proofErr w:type="spellStart"/>
      <w:r w:rsidR="00D273B5" w:rsidRPr="004041DA">
        <w:rPr>
          <w:rFonts w:asciiTheme="majorBidi" w:hAnsiTheme="majorBidi" w:cs="Times New Roman"/>
          <w:sz w:val="24"/>
          <w:szCs w:val="24"/>
          <w:rtl/>
          <w:lang w:val="en-US"/>
        </w:rPr>
        <w:t>التخليقي</w:t>
      </w:r>
      <w:proofErr w:type="spellEnd"/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. </w:t>
      </w:r>
      <w:r w:rsidR="00D273B5" w:rsidRPr="006C15F0">
        <w:rPr>
          <w:rFonts w:asciiTheme="majorBidi" w:hAnsiTheme="majorBidi" w:cs="Times New Roman"/>
          <w:sz w:val="24"/>
          <w:szCs w:val="24"/>
          <w:rtl/>
          <w:lang w:val="en-US"/>
        </w:rPr>
        <w:t>تم توضيح انبعاثات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   </w:t>
      </w:r>
      <w:proofErr w:type="spellStart"/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بببب</w:t>
      </w:r>
      <w:proofErr w:type="spellEnd"/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 </w:t>
      </w:r>
      <w:r w:rsidR="00D273B5" w:rsidRPr="00BF6FDE">
        <w:rPr>
          <w:rFonts w:asciiTheme="majorBidi" w:hAnsiTheme="majorBidi" w:cs="Times New Roman"/>
          <w:sz w:val="24"/>
          <w:szCs w:val="24"/>
          <w:rtl/>
          <w:lang w:val="en-US"/>
        </w:rPr>
        <w:t>من الاحتراق</w:t>
      </w:r>
      <w:r w:rsidR="00D273B5" w:rsidRPr="00BF6FDE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C5294E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  </w:t>
      </w:r>
      <w:r w:rsidR="00C5294E">
        <w:rPr>
          <w:rFonts w:asciiTheme="majorBidi" w:hAnsiTheme="majorBidi" w:cs="Times New Roman"/>
          <w:sz w:val="24"/>
          <w:szCs w:val="24"/>
        </w:rPr>
        <w:t>MILD</w:t>
      </w:r>
      <w:r w:rsidR="00C5294E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  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بشكل عميق، </w:t>
      </w:r>
      <w:r w:rsidR="00D273B5" w:rsidRPr="00F82ACB">
        <w:rPr>
          <w:rFonts w:asciiTheme="majorBidi" w:hAnsiTheme="majorBidi" w:cs="Times New Roman"/>
          <w:sz w:val="24"/>
          <w:szCs w:val="24"/>
          <w:rtl/>
          <w:lang w:val="en-US"/>
        </w:rPr>
        <w:t>وتم النظر في خمسة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 xml:space="preserve"> </w:t>
      </w:r>
      <w:r w:rsidR="00D273B5" w:rsidRPr="00F82ACB">
        <w:rPr>
          <w:rFonts w:asciiTheme="majorBidi" w:hAnsiTheme="majorBidi" w:cs="Times New Roman"/>
          <w:sz w:val="24"/>
          <w:szCs w:val="24"/>
          <w:rtl/>
          <w:lang w:val="en-US"/>
        </w:rPr>
        <w:t xml:space="preserve">مسارات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ل</w:t>
      </w:r>
      <w:r w:rsidR="00D273B5">
        <w:rPr>
          <w:rFonts w:asciiTheme="majorBidi" w:hAnsiTheme="majorBidi" w:cs="Times New Roman"/>
          <w:sz w:val="24"/>
          <w:szCs w:val="24"/>
          <w:rtl/>
          <w:lang w:val="en-US"/>
        </w:rPr>
        <w:t>ت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/>
        </w:rPr>
        <w:t>شكيل      ،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و ب</w:t>
      </w:r>
      <w:r w:rsidR="00D273B5" w:rsidRPr="001F23B4">
        <w:rPr>
          <w:rFonts w:asciiTheme="majorBidi" w:hAnsiTheme="majorBidi" w:cs="Times New Roman"/>
          <w:sz w:val="24"/>
          <w:szCs w:val="24"/>
          <w:rtl/>
          <w:lang w:val="en-US" w:bidi="ar-DZ"/>
        </w:rPr>
        <w:t>التحديد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: حراري، سريع،                                         </w:t>
      </w:r>
      <w:r w:rsidR="00C5294E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           </w:t>
      </w:r>
      <w:proofErr w:type="spellStart"/>
      <w:r w:rsidR="00C5294E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ةةةةة</w:t>
      </w:r>
      <w:proofErr w:type="spellEnd"/>
      <w:r w:rsidR="00C5294E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       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وإعادة الاحتراق. 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يتكون الغاز الحيوي </w:t>
      </w:r>
      <w:r w:rsidR="00D273B5" w:rsidRPr="003B5DE0">
        <w:rPr>
          <w:rFonts w:asciiTheme="majorBidi" w:hAnsiTheme="majorBidi" w:cs="Times New Roman"/>
          <w:sz w:val="24"/>
          <w:szCs w:val="24"/>
          <w:rtl/>
          <w:lang w:val="en-US" w:bidi="ar-DZ"/>
        </w:rPr>
        <w:t>من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خليط</w:t>
      </w:r>
      <w:r w:rsidR="00D273B5" w:rsidRPr="003B5DE0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الميثان وثاني أكسيد الكربون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بينما الغاز </w:t>
      </w:r>
      <w:proofErr w:type="spellStart"/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التخليقي</w:t>
      </w:r>
      <w:proofErr w:type="spellEnd"/>
      <w:r w:rsidR="00C5294E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يتكون 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من</w:t>
      </w:r>
      <w:r w:rsidR="00D273B5" w:rsidRPr="003B5DE0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الهيدروجين وأول أكسيد الكربون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، وهذا يعطي </w:t>
      </w:r>
      <w:r w:rsidR="00D273B5" w:rsidRPr="003B5DE0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خليط </w:t>
      </w:r>
      <w:r w:rsidR="00D273B5" w:rsidRPr="003B5DE0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وقود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مكون من                                            يتغير</w:t>
      </w:r>
      <w:r w:rsidR="00D273B5">
        <w:rPr>
          <w:rFonts w:asciiTheme="majorBidi" w:hAnsiTheme="majorBidi" w:cs="Times New Roman"/>
          <w:sz w:val="24"/>
          <w:szCs w:val="24"/>
          <w:rtl/>
          <w:lang w:val="en-US" w:bidi="ar-DZ"/>
        </w:rPr>
        <w:t xml:space="preserve"> حج</w:t>
      </w:r>
      <w:r w:rsidR="00D273B5" w:rsidRPr="00CC1B78">
        <w:rPr>
          <w:rFonts w:asciiTheme="majorBidi" w:hAnsiTheme="majorBidi" w:cs="Times New Roman"/>
          <w:sz w:val="24"/>
          <w:szCs w:val="24"/>
          <w:rtl/>
          <w:lang w:val="en-US" w:bidi="ar-DZ"/>
        </w:rPr>
        <w:t>م الميثان والهيدر</w:t>
      </w:r>
      <w:r w:rsidR="00D273B5">
        <w:rPr>
          <w:rFonts w:asciiTheme="majorBidi" w:hAnsiTheme="majorBidi" w:cs="Times New Roman"/>
          <w:sz w:val="24"/>
          <w:szCs w:val="24"/>
          <w:rtl/>
          <w:lang w:val="en-US" w:bidi="ar-DZ"/>
        </w:rPr>
        <w:t>وجين بالتناوب من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</w:t>
      </w:r>
      <w:r w:rsidR="00D273B5">
        <w:rPr>
          <w:rFonts w:asciiTheme="majorBidi" w:hAnsiTheme="majorBidi" w:cs="Times New Roman"/>
          <w:sz w:val="24"/>
          <w:szCs w:val="24"/>
          <w:rtl/>
          <w:lang w:val="en-US" w:bidi="ar-DZ"/>
        </w:rPr>
        <w:t>0٪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</w:t>
      </w:r>
      <w:r w:rsidR="00D273B5">
        <w:rPr>
          <w:rFonts w:asciiTheme="majorBidi" w:hAnsiTheme="majorBidi" w:cs="Times New Roman"/>
          <w:sz w:val="24"/>
          <w:szCs w:val="24"/>
          <w:rtl/>
          <w:lang w:val="en-US" w:bidi="ar-DZ"/>
        </w:rPr>
        <w:t>إلى 50٪ في خليط ال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>وقود</w:t>
      </w:r>
      <w:r w:rsidR="00D273B5" w:rsidRPr="00CC1B78">
        <w:rPr>
          <w:rFonts w:asciiTheme="majorBidi" w:hAnsiTheme="majorBidi" w:cs="Times New Roman"/>
          <w:sz w:val="24"/>
          <w:szCs w:val="24"/>
          <w:rtl/>
          <w:lang w:val="en-US" w:bidi="ar-DZ"/>
        </w:rPr>
        <w:t>.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</w:t>
      </w:r>
      <w:r w:rsidR="00D273B5" w:rsidRPr="00462ED5">
        <w:rPr>
          <w:rFonts w:asciiTheme="majorBidi" w:hAnsiTheme="majorBidi" w:cs="Times New Roman"/>
          <w:sz w:val="24"/>
          <w:szCs w:val="24"/>
          <w:rtl/>
          <w:lang w:val="en-US" w:bidi="ar-DZ"/>
        </w:rPr>
        <w:t>يتكون المؤكسد من خليط</w:t>
      </w:r>
      <w:r w:rsidR="00C5294E">
        <w:rPr>
          <w:rFonts w:asciiTheme="majorBidi" w:hAnsiTheme="majorBidi" w:cs="Times New Roman"/>
          <w:sz w:val="24"/>
          <w:szCs w:val="24"/>
          <w:lang w:val="en-US" w:bidi="ar-DZ"/>
        </w:rPr>
        <w:t xml:space="preserve"> O2/N2</w:t>
      </w:r>
      <w:r w:rsidR="00D273B5">
        <w:rPr>
          <w:rFonts w:asciiTheme="majorBidi" w:hAnsiTheme="majorBidi" w:cs="Times New Roman" w:hint="cs"/>
          <w:sz w:val="24"/>
          <w:szCs w:val="24"/>
          <w:rtl/>
          <w:lang w:val="en-US" w:bidi="ar-DZ"/>
        </w:rPr>
        <w:t xml:space="preserve">              </w:t>
      </w:r>
      <w:r w:rsidR="00D273B5" w:rsidRPr="00462ED5">
        <w:rPr>
          <w:rFonts w:asciiTheme="majorBidi" w:hAnsiTheme="majorBidi" w:cs="Times New Roman"/>
          <w:sz w:val="24"/>
          <w:szCs w:val="24"/>
          <w:rtl/>
          <w:lang w:bidi="ar-DZ"/>
        </w:rPr>
        <w:t>حيث ي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>تغير</w:t>
      </w:r>
      <w:r w:rsidR="00D273B5" w:rsidRPr="00462ED5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حجم الأكسجين </w:t>
      </w:r>
      <w:proofErr w:type="gramStart"/>
      <w:r w:rsidR="00D273B5" w:rsidRPr="00462ED5">
        <w:rPr>
          <w:rFonts w:asciiTheme="majorBidi" w:hAnsiTheme="majorBidi" w:cs="Times New Roman"/>
          <w:sz w:val="24"/>
          <w:szCs w:val="24"/>
          <w:rtl/>
          <w:lang w:bidi="ar-DZ"/>
        </w:rPr>
        <w:t>من</w:t>
      </w:r>
      <w:proofErr w:type="gramEnd"/>
      <w:r w:rsidR="00D273B5" w:rsidRPr="00462ED5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4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r w:rsidR="00D273B5" w:rsidRPr="00462ED5">
        <w:rPr>
          <w:rFonts w:asciiTheme="majorBidi" w:hAnsiTheme="majorBidi" w:cs="Times New Roman"/>
          <w:sz w:val="24"/>
          <w:szCs w:val="24"/>
          <w:rtl/>
          <w:lang w:bidi="ar-DZ"/>
        </w:rPr>
        <w:t>٪ إلى 21٪</w:t>
      </w:r>
      <w:r w:rsidR="00D273B5" w:rsidRPr="00462ED5">
        <w:rPr>
          <w:rFonts w:asciiTheme="majorBidi" w:hAnsiTheme="majorBidi" w:cs="Times New Roman"/>
          <w:sz w:val="24"/>
          <w:szCs w:val="24"/>
          <w:lang w:bidi="ar-DZ"/>
        </w:rPr>
        <w:t>.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يتغير </w:t>
      </w:r>
      <w:r w:rsidR="00D273B5">
        <w:rPr>
          <w:rFonts w:asciiTheme="majorBidi" w:hAnsiTheme="majorBidi" w:cs="Times New Roman"/>
          <w:sz w:val="24"/>
          <w:szCs w:val="24"/>
          <w:rtl/>
          <w:lang w:bidi="ar-DZ"/>
        </w:rPr>
        <w:t xml:space="preserve">معدل إجهاد الحقن من 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>ظهور إلى اختفاء الاحتراق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. 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>تتراوح درجة حرارة الحقن للمؤكسد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من </w:t>
      </w:r>
      <w:r w:rsidR="00D273B5">
        <w:rPr>
          <w:rFonts w:asciiTheme="majorBidi" w:hAnsiTheme="majorBidi" w:cs="Times New Roman"/>
          <w:sz w:val="24"/>
          <w:szCs w:val="24"/>
          <w:lang w:bidi="ar-DZ"/>
        </w:rPr>
        <w:t>K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900 إلى </w:t>
      </w:r>
      <w:r w:rsidR="00D273B5">
        <w:rPr>
          <w:rFonts w:asciiTheme="majorBidi" w:hAnsiTheme="majorBidi" w:cs="Times New Roman"/>
          <w:sz w:val="24"/>
          <w:szCs w:val="24"/>
          <w:lang w:bidi="ar-DZ"/>
        </w:rPr>
        <w:t>K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1500 بينما يتم الاحتفاظ بدرجة حرارة ثابتة للوقود تساوي </w:t>
      </w:r>
      <w:r w:rsidR="00D273B5">
        <w:rPr>
          <w:rFonts w:asciiTheme="majorBidi" w:hAnsiTheme="majorBidi" w:cs="Times New Roman"/>
          <w:sz w:val="24"/>
          <w:szCs w:val="24"/>
          <w:lang w:bidi="ar-DZ"/>
        </w:rPr>
        <w:t>K</w:t>
      </w:r>
      <w:r w:rsidR="00D273B5" w:rsidRPr="000A0061">
        <w:rPr>
          <w:rFonts w:asciiTheme="majorBidi" w:hAnsiTheme="majorBidi" w:cs="Times New Roman"/>
          <w:sz w:val="24"/>
          <w:szCs w:val="24"/>
          <w:rtl/>
          <w:lang w:bidi="ar-DZ"/>
        </w:rPr>
        <w:t>300.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اخبرا، </w:t>
      </w:r>
      <w:r w:rsidR="00D273B5">
        <w:rPr>
          <w:rFonts w:asciiTheme="majorBidi" w:hAnsiTheme="majorBidi" w:cs="Times New Roman"/>
          <w:sz w:val="24"/>
          <w:szCs w:val="24"/>
          <w:rtl/>
          <w:lang w:bidi="ar-DZ"/>
        </w:rPr>
        <w:t xml:space="preserve">يتراوح 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الضغط المحيط </w:t>
      </w:r>
      <w:proofErr w:type="gramStart"/>
      <w:r w:rsidR="00D273B5" w:rsidRPr="00A87C52">
        <w:rPr>
          <w:rFonts w:asciiTheme="majorBidi" w:hAnsiTheme="majorBidi" w:cs="Times New Roman"/>
          <w:sz w:val="24"/>
          <w:szCs w:val="24"/>
          <w:rtl/>
          <w:lang w:bidi="ar-DZ"/>
        </w:rPr>
        <w:t>من</w:t>
      </w:r>
      <w:proofErr w:type="gramEnd"/>
      <w:r w:rsidR="00D273B5" w:rsidRPr="00A87C52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proofErr w:type="spellStart"/>
      <w:r w:rsidR="00D273B5">
        <w:rPr>
          <w:rFonts w:asciiTheme="majorBidi" w:hAnsiTheme="majorBidi" w:cs="Times New Roman"/>
          <w:sz w:val="24"/>
          <w:szCs w:val="24"/>
          <w:lang w:bidi="ar-DZ"/>
        </w:rPr>
        <w:t>atm</w:t>
      </w:r>
      <w:proofErr w:type="spellEnd"/>
      <w:r w:rsidR="00D273B5" w:rsidRPr="00A87C52">
        <w:rPr>
          <w:rFonts w:asciiTheme="majorBidi" w:hAnsiTheme="majorBidi" w:cs="Times New Roman"/>
          <w:sz w:val="24"/>
          <w:szCs w:val="24"/>
          <w:rtl/>
          <w:lang w:bidi="ar-DZ"/>
        </w:rPr>
        <w:t xml:space="preserve">1 إلى </w:t>
      </w:r>
      <w:proofErr w:type="spellStart"/>
      <w:r w:rsidR="00D273B5">
        <w:rPr>
          <w:rFonts w:asciiTheme="majorBidi" w:hAnsiTheme="majorBidi" w:cs="Times New Roman"/>
          <w:sz w:val="24"/>
          <w:szCs w:val="24"/>
          <w:lang w:bidi="ar-DZ"/>
        </w:rPr>
        <w:t>atm</w:t>
      </w:r>
      <w:proofErr w:type="spellEnd"/>
      <w:r w:rsidR="00D273B5" w:rsidRPr="00A87C52">
        <w:rPr>
          <w:rFonts w:asciiTheme="majorBidi" w:hAnsiTheme="majorBidi" w:cs="Times New Roman"/>
          <w:sz w:val="24"/>
          <w:szCs w:val="24"/>
          <w:rtl/>
          <w:lang w:bidi="ar-DZ"/>
        </w:rPr>
        <w:t>10</w:t>
      </w:r>
      <w:r w:rsidR="00D273B5">
        <w:rPr>
          <w:rFonts w:asciiTheme="majorBidi" w:hAnsiTheme="majorBidi" w:cs="Times New Roman"/>
          <w:sz w:val="24"/>
          <w:szCs w:val="24"/>
          <w:lang w:bidi="ar-DZ"/>
        </w:rPr>
        <w:t>.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proofErr w:type="gramStart"/>
      <w:r w:rsidR="00D273B5" w:rsidRPr="00710460">
        <w:rPr>
          <w:rFonts w:asciiTheme="majorBidi" w:hAnsiTheme="majorBidi" w:cs="Times New Roman"/>
          <w:sz w:val="24"/>
          <w:szCs w:val="24"/>
          <w:rtl/>
          <w:lang w:bidi="ar-DZ"/>
        </w:rPr>
        <w:t>يتم</w:t>
      </w:r>
      <w:proofErr w:type="gramEnd"/>
      <w:r w:rsidR="00D273B5" w:rsidRPr="00710460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وصف الحركية الكيميائية لهذا النظام المعقد بواسطة آلية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مركبة</w:t>
      </w:r>
      <w:r w:rsidR="00D273B5" w:rsidRPr="00710460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تتكون من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                    و                            </w:t>
      </w:r>
      <w:r w:rsidR="00D273B5" w:rsidRPr="00270319">
        <w:rPr>
          <w:rFonts w:asciiTheme="majorBidi" w:hAnsiTheme="majorBidi" w:cs="Times New Roman"/>
          <w:sz w:val="24"/>
          <w:szCs w:val="24"/>
          <w:rtl/>
          <w:lang w:bidi="ar-DZ"/>
        </w:rPr>
        <w:t>يستخدم برنامج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                </w:t>
      </w:r>
      <w:r w:rsidR="00D273B5" w:rsidRPr="00270319">
        <w:rPr>
          <w:rFonts w:asciiTheme="majorBidi" w:hAnsiTheme="majorBidi" w:cs="Times New Roman"/>
          <w:sz w:val="24"/>
          <w:szCs w:val="24"/>
          <w:rtl/>
          <w:lang w:bidi="ar-DZ"/>
        </w:rPr>
        <w:t>لإجراء الحسابات.</w:t>
      </w:r>
    </w:p>
    <w:bookmarkEnd w:id="0"/>
    <w:p w:rsidR="00D273B5" w:rsidRPr="008938E7" w:rsidRDefault="00B54EF7" w:rsidP="005A6E77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  <w:lang w:val="en-US" w:bidi="ar-DZ"/>
        </w:rPr>
      </w:pP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>الكلمات المفتاحية:</w:t>
      </w:r>
      <w:r w:rsidR="005A6E77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r w:rsidR="005A6E77">
        <w:rPr>
          <w:rFonts w:asciiTheme="majorBidi" w:hAnsiTheme="majorBidi" w:cs="Times New Roman"/>
          <w:sz w:val="24"/>
          <w:szCs w:val="24"/>
          <w:rtl/>
          <w:lang w:bidi="ar-DZ"/>
        </w:rPr>
        <w:t xml:space="preserve">الغاز الحيوي </w:t>
      </w:r>
      <w:r w:rsidR="005A6E77">
        <w:rPr>
          <w:rFonts w:asciiTheme="majorBidi" w:hAnsiTheme="majorBidi" w:cs="Times New Roman" w:hint="cs"/>
          <w:sz w:val="24"/>
          <w:szCs w:val="24"/>
          <w:rtl/>
          <w:lang w:bidi="ar-DZ"/>
        </w:rPr>
        <w:t>-</w:t>
      </w:r>
      <w:r w:rsidR="005A6E77" w:rsidRPr="005A6E77">
        <w:rPr>
          <w:rFonts w:asciiTheme="majorBidi" w:hAnsiTheme="majorBidi" w:cs="Times New Roman"/>
          <w:sz w:val="24"/>
          <w:szCs w:val="24"/>
          <w:rtl/>
          <w:lang w:bidi="ar-DZ"/>
        </w:rPr>
        <w:t xml:space="preserve">الغاز </w:t>
      </w:r>
      <w:proofErr w:type="spellStart"/>
      <w:r w:rsidR="005A6E77" w:rsidRPr="005A6E77">
        <w:rPr>
          <w:rFonts w:asciiTheme="majorBidi" w:hAnsiTheme="majorBidi" w:cs="Times New Roman"/>
          <w:sz w:val="24"/>
          <w:szCs w:val="24"/>
          <w:rtl/>
          <w:lang w:bidi="ar-DZ"/>
        </w:rPr>
        <w:t>التخليقي</w:t>
      </w:r>
      <w:proofErr w:type="spellEnd"/>
      <w:r w:rsidR="005A6E77" w:rsidRPr="003A2089">
        <w:rPr>
          <w:rFonts w:asciiTheme="majorBidi" w:hAnsiTheme="majorBidi" w:cstheme="majorBidi"/>
          <w:sz w:val="24"/>
          <w:szCs w:val="24"/>
        </w:rPr>
        <w:t>;</w:t>
      </w:r>
      <w:r w:rsidR="005A6E77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الاحتراق </w:t>
      </w:r>
      <w:r w:rsidR="005A6E77">
        <w:rPr>
          <w:rFonts w:asciiTheme="majorBidi" w:hAnsiTheme="majorBidi" w:cs="Times New Roman"/>
          <w:sz w:val="24"/>
          <w:szCs w:val="24"/>
          <w:lang w:bidi="ar-DZ"/>
        </w:rPr>
        <w:t>MILD</w:t>
      </w:r>
      <w:r w:rsidR="00D273B5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</w:t>
      </w:r>
      <w:r w:rsidR="005A6E77" w:rsidRPr="003A2089">
        <w:rPr>
          <w:rFonts w:asciiTheme="majorBidi" w:hAnsiTheme="majorBidi" w:cstheme="majorBidi"/>
          <w:sz w:val="24"/>
          <w:szCs w:val="24"/>
        </w:rPr>
        <w:t>;</w:t>
      </w:r>
      <w:r w:rsidR="005A6E77">
        <w:rPr>
          <w:rFonts w:asciiTheme="majorBidi" w:hAnsiTheme="majorBidi" w:cstheme="majorBidi" w:hint="cs"/>
          <w:sz w:val="24"/>
          <w:szCs w:val="24"/>
          <w:rtl/>
        </w:rPr>
        <w:t xml:space="preserve"> انبعاثات </w:t>
      </w:r>
      <w:r w:rsidR="005A6E77">
        <w:rPr>
          <w:rFonts w:asciiTheme="majorBidi" w:hAnsiTheme="majorBidi" w:cstheme="majorBidi"/>
          <w:sz w:val="24"/>
          <w:szCs w:val="24"/>
        </w:rPr>
        <w:t xml:space="preserve">NO </w:t>
      </w:r>
      <w:r w:rsidR="005A6E7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5A6E77" w:rsidRPr="003A2089">
        <w:rPr>
          <w:rFonts w:asciiTheme="majorBidi" w:hAnsiTheme="majorBidi" w:cstheme="majorBidi"/>
          <w:sz w:val="24"/>
          <w:szCs w:val="24"/>
        </w:rPr>
        <w:t>;</w:t>
      </w:r>
      <w:r w:rsidR="005A6E77">
        <w:rPr>
          <w:rFonts w:asciiTheme="majorBidi" w:hAnsiTheme="majorBidi" w:cstheme="majorBidi" w:hint="cs"/>
          <w:sz w:val="24"/>
          <w:szCs w:val="24"/>
          <w:rtl/>
        </w:rPr>
        <w:t xml:space="preserve"> انتشار اللهب مع نفاثات متعارضة.</w:t>
      </w:r>
    </w:p>
    <w:p w:rsidR="00D273B5" w:rsidRDefault="00D273B5" w:rsidP="00D273B5">
      <w:pPr>
        <w:spacing w:line="360" w:lineRule="auto"/>
        <w:jc w:val="right"/>
        <w:rPr>
          <w:rFonts w:asciiTheme="majorBidi" w:hAnsiTheme="majorBidi" w:cs="Times New Roman"/>
          <w:sz w:val="24"/>
          <w:szCs w:val="24"/>
          <w:rtl/>
          <w:lang w:bidi="ar-DZ"/>
        </w:rPr>
      </w:pPr>
    </w:p>
    <w:p w:rsidR="003077F2" w:rsidRDefault="003077F2">
      <w:pPr>
        <w:rPr>
          <w:lang w:bidi="ar-DZ"/>
        </w:rPr>
      </w:pPr>
    </w:p>
    <w:sectPr w:rsidR="003077F2">
      <w:foot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CB6" w:rsidRDefault="00485CB6" w:rsidP="00D273B5">
      <w:pPr>
        <w:spacing w:after="0" w:line="240" w:lineRule="auto"/>
      </w:pPr>
      <w:r>
        <w:separator/>
      </w:r>
    </w:p>
  </w:endnote>
  <w:endnote w:type="continuationSeparator" w:id="0">
    <w:p w:rsidR="00485CB6" w:rsidRDefault="00485CB6" w:rsidP="00D273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CaeciliaRm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28046296"/>
      <w:docPartObj>
        <w:docPartGallery w:val="Page Numbers (Bottom of Page)"/>
        <w:docPartUnique/>
      </w:docPartObj>
    </w:sdtPr>
    <w:sdtEndPr/>
    <w:sdtContent>
      <w:p w:rsidR="00D273B5" w:rsidRDefault="00D273B5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1EC5">
          <w:rPr>
            <w:noProof/>
          </w:rPr>
          <w:t>3</w:t>
        </w:r>
        <w:r>
          <w:fldChar w:fldCharType="end"/>
        </w:r>
      </w:p>
    </w:sdtContent>
  </w:sdt>
  <w:p w:rsidR="00D273B5" w:rsidRDefault="00D273B5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CB6" w:rsidRDefault="00485CB6" w:rsidP="00D273B5">
      <w:pPr>
        <w:spacing w:after="0" w:line="240" w:lineRule="auto"/>
      </w:pPr>
      <w:r>
        <w:separator/>
      </w:r>
    </w:p>
  </w:footnote>
  <w:footnote w:type="continuationSeparator" w:id="0">
    <w:p w:rsidR="00485CB6" w:rsidRDefault="00485CB6" w:rsidP="00D273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3B5"/>
    <w:rsid w:val="003077F2"/>
    <w:rsid w:val="003A2089"/>
    <w:rsid w:val="00485CB6"/>
    <w:rsid w:val="00571EC5"/>
    <w:rsid w:val="005A6E77"/>
    <w:rsid w:val="00797F5D"/>
    <w:rsid w:val="008F7328"/>
    <w:rsid w:val="00B54EF7"/>
    <w:rsid w:val="00C5294E"/>
    <w:rsid w:val="00D2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3B5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273B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hDPreliminaryHeading">
    <w:name w:val="PhD Preliminary Heading"/>
    <w:basedOn w:val="Titre2"/>
    <w:next w:val="Normal"/>
    <w:rsid w:val="00D273B5"/>
    <w:pPr>
      <w:keepLines w:val="0"/>
      <w:spacing w:before="240" w:after="720" w:line="240" w:lineRule="auto"/>
      <w:jc w:val="center"/>
    </w:pPr>
    <w:rPr>
      <w:rFonts w:ascii="Times New Roman" w:eastAsia="Times New Roman" w:hAnsi="Times New Roman" w:cs="Times New Roman"/>
      <w:b/>
      <w:color w:val="auto"/>
      <w:sz w:val="40"/>
      <w:szCs w:val="20"/>
      <w:lang w:val="en-AU"/>
    </w:rPr>
  </w:style>
  <w:style w:type="character" w:customStyle="1" w:styleId="Titre2Car">
    <w:name w:val="Titre 2 Car"/>
    <w:basedOn w:val="Policepardfaut"/>
    <w:link w:val="Titre2"/>
    <w:uiPriority w:val="9"/>
    <w:semiHidden/>
    <w:rsid w:val="00D273B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En-tte">
    <w:name w:val="header"/>
    <w:basedOn w:val="Normal"/>
    <w:link w:val="En-tteCar"/>
    <w:uiPriority w:val="99"/>
    <w:unhideWhenUsed/>
    <w:rsid w:val="00D273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273B5"/>
  </w:style>
  <w:style w:type="paragraph" w:styleId="Pieddepage">
    <w:name w:val="footer"/>
    <w:basedOn w:val="Normal"/>
    <w:link w:val="PieddepageCar"/>
    <w:uiPriority w:val="99"/>
    <w:unhideWhenUsed/>
    <w:rsid w:val="00D273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273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73B5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273B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hDPreliminaryHeading">
    <w:name w:val="PhD Preliminary Heading"/>
    <w:basedOn w:val="Titre2"/>
    <w:next w:val="Normal"/>
    <w:rsid w:val="00D273B5"/>
    <w:pPr>
      <w:keepLines w:val="0"/>
      <w:spacing w:before="240" w:after="720" w:line="240" w:lineRule="auto"/>
      <w:jc w:val="center"/>
    </w:pPr>
    <w:rPr>
      <w:rFonts w:ascii="Times New Roman" w:eastAsia="Times New Roman" w:hAnsi="Times New Roman" w:cs="Times New Roman"/>
      <w:b/>
      <w:color w:val="auto"/>
      <w:sz w:val="40"/>
      <w:szCs w:val="20"/>
      <w:lang w:val="en-AU"/>
    </w:rPr>
  </w:style>
  <w:style w:type="character" w:customStyle="1" w:styleId="Titre2Car">
    <w:name w:val="Titre 2 Car"/>
    <w:basedOn w:val="Policepardfaut"/>
    <w:link w:val="Titre2"/>
    <w:uiPriority w:val="9"/>
    <w:semiHidden/>
    <w:rsid w:val="00D273B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En-tte">
    <w:name w:val="header"/>
    <w:basedOn w:val="Normal"/>
    <w:link w:val="En-tteCar"/>
    <w:uiPriority w:val="99"/>
    <w:unhideWhenUsed/>
    <w:rsid w:val="00D273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273B5"/>
  </w:style>
  <w:style w:type="paragraph" w:styleId="Pieddepage">
    <w:name w:val="footer"/>
    <w:basedOn w:val="Normal"/>
    <w:link w:val="PieddepageCar"/>
    <w:uiPriority w:val="99"/>
    <w:unhideWhenUsed/>
    <w:rsid w:val="00D273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273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835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Selsabil Boussetla</dc:creator>
  <cp:keywords/>
  <dc:description/>
  <cp:lastModifiedBy>bib RFID</cp:lastModifiedBy>
  <cp:revision>6</cp:revision>
  <dcterms:created xsi:type="dcterms:W3CDTF">2022-04-27T13:57:00Z</dcterms:created>
  <dcterms:modified xsi:type="dcterms:W3CDTF">2022-05-10T10:19:00Z</dcterms:modified>
</cp:coreProperties>
</file>