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E38A3" w:rsidRPr="00BE4694" w:rsidRDefault="002E38A3" w:rsidP="00BE4694">
      <w:pPr>
        <w:tabs>
          <w:tab w:val="left" w:pos="5032"/>
        </w:tabs>
        <w:bidi/>
        <w:spacing w:line="240" w:lineRule="auto"/>
        <w:rPr>
          <w:rFonts w:ascii="Simplified Arabic" w:hAnsi="Simplified Arabic" w:cs="Simplified Arabic"/>
          <w:b/>
          <w:bCs/>
          <w:sz w:val="32"/>
          <w:szCs w:val="32"/>
          <w:rtl/>
        </w:rPr>
      </w:pPr>
      <w:r w:rsidRPr="00BE4694">
        <w:rPr>
          <w:rFonts w:ascii="Simplified Arabic" w:hAnsi="Simplified Arabic" w:cs="Simplified Arabic" w:hint="cs"/>
          <w:b/>
          <w:bCs/>
          <w:sz w:val="32"/>
          <w:szCs w:val="32"/>
          <w:rtl/>
        </w:rPr>
        <w:t>ال</w:t>
      </w:r>
      <w:r w:rsidRPr="00BE4694">
        <w:rPr>
          <w:rFonts w:ascii="Simplified Arabic" w:hAnsi="Simplified Arabic" w:cs="Simplified Arabic"/>
          <w:b/>
          <w:bCs/>
          <w:sz w:val="32"/>
          <w:szCs w:val="32"/>
          <w:rtl/>
        </w:rPr>
        <w:t>ملخص:</w:t>
      </w:r>
    </w:p>
    <w:p w:rsidR="002E38A3" w:rsidRPr="00BE4694" w:rsidRDefault="002E38A3" w:rsidP="005E7834">
      <w:pPr>
        <w:tabs>
          <w:tab w:val="right" w:pos="565"/>
          <w:tab w:val="left" w:pos="6203"/>
        </w:tabs>
        <w:autoSpaceDE w:val="0"/>
        <w:autoSpaceDN w:val="0"/>
        <w:bidi/>
        <w:adjustRightInd w:val="0"/>
        <w:spacing w:after="0" w:line="240" w:lineRule="auto"/>
        <w:jc w:val="both"/>
        <w:rPr>
          <w:rFonts w:ascii="Simplified Arabic" w:eastAsia="SimplifiedArabic" w:hAnsi="Simplified Arabic" w:cs="Simplified Arabic"/>
          <w:sz w:val="28"/>
          <w:szCs w:val="28"/>
          <w:rtl/>
        </w:rPr>
      </w:pPr>
      <w:r w:rsidRPr="00BE4694">
        <w:rPr>
          <w:rFonts w:ascii="Simplified Arabic" w:hAnsi="Simplified Arabic" w:cs="Simplified Arabic" w:hint="cs"/>
          <w:sz w:val="36"/>
          <w:szCs w:val="28"/>
          <w:rtl/>
        </w:rPr>
        <w:t xml:space="preserve">     </w:t>
      </w:r>
      <w:r w:rsidR="00BE4694">
        <w:rPr>
          <w:rFonts w:ascii="Simplified Arabic" w:hAnsi="Simplified Arabic" w:cs="Simplified Arabic" w:hint="cs"/>
          <w:sz w:val="36"/>
          <w:szCs w:val="28"/>
          <w:rtl/>
        </w:rPr>
        <w:t xml:space="preserve">  </w:t>
      </w:r>
      <w:r w:rsidRPr="00BE4694">
        <w:rPr>
          <w:rFonts w:ascii="Simplified Arabic" w:hAnsi="Simplified Arabic" w:cs="Simplified Arabic" w:hint="cs"/>
          <w:sz w:val="36"/>
          <w:szCs w:val="28"/>
          <w:rtl/>
        </w:rPr>
        <w:t xml:space="preserve">تهدف هذه الدراسة إلى التعرّف على واقع الجودة الشاملة وقياس مدى تأثيرها على </w:t>
      </w:r>
      <w:r w:rsidRPr="00BE4694">
        <w:rPr>
          <w:rFonts w:ascii="Simplified Arabic" w:hAnsi="Simplified Arabic" w:cs="Simplified Arabic"/>
          <w:sz w:val="28"/>
          <w:szCs w:val="28"/>
          <w:rtl/>
        </w:rPr>
        <w:t>أداء الأفراد العاملين في القطاع البنكي لولاية سكيكدة، أين تم التركيز على المقارنة فيها بين البنوك الوطنية</w:t>
      </w:r>
      <w:r w:rsidRPr="00BE4694">
        <w:rPr>
          <w:rFonts w:ascii="Simplified Arabic" w:hAnsi="Simplified Arabic" w:cs="Simplified Arabic" w:hint="cs"/>
          <w:sz w:val="28"/>
          <w:szCs w:val="28"/>
          <w:rtl/>
        </w:rPr>
        <w:t xml:space="preserve"> </w:t>
      </w:r>
      <w:r w:rsidRPr="00BE4694">
        <w:rPr>
          <w:rFonts w:ascii="Simplified Arabic" w:hAnsi="Simplified Arabic" w:cs="Simplified Arabic"/>
          <w:sz w:val="28"/>
          <w:szCs w:val="28"/>
          <w:rtl/>
        </w:rPr>
        <w:t>(</w:t>
      </w:r>
      <w:r w:rsidRPr="00BE4694">
        <w:rPr>
          <w:rFonts w:asciiTheme="majorBidi" w:hAnsiTheme="majorBidi" w:cstheme="majorBidi"/>
          <w:sz w:val="24"/>
          <w:szCs w:val="24"/>
        </w:rPr>
        <w:t>BDL, CNEP, CPA , BADR, BNA, BEA</w:t>
      </w:r>
      <w:r w:rsidRPr="00BE4694">
        <w:rPr>
          <w:rFonts w:ascii="Simplified Arabic" w:hAnsi="Simplified Arabic" w:cs="Simplified Arabic"/>
          <w:sz w:val="28"/>
          <w:szCs w:val="28"/>
          <w:rtl/>
        </w:rPr>
        <w:t>) والبنوك الأجنبية (</w:t>
      </w:r>
      <w:r w:rsidRPr="00BE4694">
        <w:rPr>
          <w:rFonts w:ascii="Simplified Arabic" w:hAnsi="Simplified Arabic" w:cs="Simplified Arabic"/>
          <w:sz w:val="24"/>
          <w:szCs w:val="24"/>
        </w:rPr>
        <w:t>,</w:t>
      </w:r>
      <w:r w:rsidRPr="00BE4694">
        <w:rPr>
          <w:rFonts w:asciiTheme="majorBidi" w:hAnsiTheme="majorBidi" w:cstheme="majorBidi"/>
          <w:sz w:val="24"/>
          <w:szCs w:val="24"/>
        </w:rPr>
        <w:t>BNP PARIBAS ,ABC, AGB TRUST, </w:t>
      </w:r>
      <w:r w:rsidRPr="00BE4694">
        <w:rPr>
          <w:rFonts w:asciiTheme="majorBidi" w:hAnsiTheme="majorBidi" w:cstheme="majorBidi"/>
          <w:sz w:val="24"/>
          <w:szCs w:val="24"/>
          <w:rtl/>
        </w:rPr>
        <w:t xml:space="preserve"> </w:t>
      </w:r>
      <w:r w:rsidRPr="00BE4694">
        <w:rPr>
          <w:rFonts w:asciiTheme="majorBidi" w:hAnsiTheme="majorBidi" w:cstheme="majorBidi"/>
          <w:sz w:val="24"/>
          <w:szCs w:val="24"/>
        </w:rPr>
        <w:t>SOCIETE GENERALE,</w:t>
      </w:r>
      <w:r w:rsidRPr="00BE4694">
        <w:rPr>
          <w:rFonts w:ascii="Simplified Arabic" w:hAnsi="Simplified Arabic" w:cs="Simplified Arabic"/>
          <w:sz w:val="28"/>
          <w:szCs w:val="28"/>
        </w:rPr>
        <w:t> </w:t>
      </w:r>
      <w:r w:rsidRPr="00BE4694">
        <w:rPr>
          <w:rFonts w:ascii="Simplified Arabic" w:hAnsi="Simplified Arabic" w:cs="Simplified Arabic"/>
          <w:sz w:val="28"/>
          <w:szCs w:val="28"/>
          <w:rtl/>
        </w:rPr>
        <w:t xml:space="preserve"> </w:t>
      </w:r>
      <w:r w:rsidRPr="00BE4694">
        <w:rPr>
          <w:rFonts w:ascii="Simplified Arabic" w:hAnsi="Simplified Arabic" w:cs="Simplified Arabic" w:hint="cs"/>
          <w:sz w:val="28"/>
          <w:szCs w:val="28"/>
          <w:rtl/>
        </w:rPr>
        <w:t xml:space="preserve">، </w:t>
      </w:r>
      <w:r w:rsidRPr="00BE4694">
        <w:rPr>
          <w:rFonts w:ascii="Simplified Arabic" w:hAnsi="Simplified Arabic" w:cs="Simplified Arabic"/>
          <w:sz w:val="28"/>
          <w:szCs w:val="28"/>
          <w:rtl/>
        </w:rPr>
        <w:t>بنك البركة)</w:t>
      </w:r>
      <w:r w:rsidRPr="00BE4694">
        <w:rPr>
          <w:rFonts w:ascii="Simplified Arabic" w:hAnsi="Simplified Arabic" w:cs="Simplified Arabic" w:hint="cs"/>
          <w:sz w:val="28"/>
          <w:szCs w:val="28"/>
          <w:rtl/>
        </w:rPr>
        <w:t>،</w:t>
      </w:r>
      <w:r w:rsidRPr="00BE4694">
        <w:rPr>
          <w:rFonts w:ascii="Simplified Arabic" w:hAnsi="Simplified Arabic" w:cs="Simplified Arabic"/>
          <w:sz w:val="28"/>
          <w:szCs w:val="28"/>
          <w:rtl/>
        </w:rPr>
        <w:t xml:space="preserve"> ولتحقيق هذه الأهداف فقد تم إعداد </w:t>
      </w:r>
      <w:proofErr w:type="spellStart"/>
      <w:r w:rsidRPr="00BE4694">
        <w:rPr>
          <w:rFonts w:ascii="Simplified Arabic" w:hAnsi="Simplified Arabic" w:cs="Simplified Arabic"/>
          <w:sz w:val="28"/>
          <w:szCs w:val="28"/>
          <w:rtl/>
        </w:rPr>
        <w:t>إستبيان</w:t>
      </w:r>
      <w:proofErr w:type="spellEnd"/>
      <w:r w:rsidRPr="00BE4694">
        <w:rPr>
          <w:rFonts w:ascii="Simplified Arabic" w:hAnsi="Simplified Arabic" w:cs="Simplified Arabic"/>
          <w:sz w:val="28"/>
          <w:szCs w:val="28"/>
          <w:rtl/>
        </w:rPr>
        <w:t xml:space="preserve"> موج</w:t>
      </w:r>
      <w:r w:rsidRPr="00BE4694">
        <w:rPr>
          <w:rFonts w:ascii="Simplified Arabic" w:hAnsi="Simplified Arabic" w:cs="Simplified Arabic" w:hint="cs"/>
          <w:sz w:val="28"/>
          <w:szCs w:val="28"/>
          <w:rtl/>
        </w:rPr>
        <w:t>ّ</w:t>
      </w:r>
      <w:r w:rsidRPr="00BE4694">
        <w:rPr>
          <w:rFonts w:ascii="Simplified Arabic" w:hAnsi="Simplified Arabic" w:cs="Simplified Arabic"/>
          <w:sz w:val="28"/>
          <w:szCs w:val="28"/>
          <w:rtl/>
        </w:rPr>
        <w:t>ه إلى</w:t>
      </w:r>
      <w:r w:rsidRPr="00BE4694">
        <w:rPr>
          <w:rFonts w:ascii="Simplified Arabic" w:hAnsi="Simplified Arabic" w:cs="Simplified Arabic"/>
          <w:sz w:val="28"/>
          <w:szCs w:val="28"/>
        </w:rPr>
        <w:t xml:space="preserve"> </w:t>
      </w:r>
      <w:r w:rsidRPr="00BE4694">
        <w:rPr>
          <w:rFonts w:ascii="Simplified Arabic" w:hAnsi="Simplified Arabic" w:cs="Simplified Arabic"/>
          <w:sz w:val="28"/>
          <w:szCs w:val="28"/>
          <w:rtl/>
        </w:rPr>
        <w:t xml:space="preserve">جميع العاملين بمختلف المستويات الإدارية العليا والوسطى والدنيا في الوكالات البنكية الوطنية </w:t>
      </w:r>
      <w:r w:rsidRPr="00BE4694">
        <w:rPr>
          <w:rFonts w:ascii="Simplified Arabic" w:hAnsi="Simplified Arabic" w:cs="Simplified Arabic" w:hint="cs"/>
          <w:sz w:val="28"/>
          <w:szCs w:val="28"/>
          <w:rtl/>
        </w:rPr>
        <w:t>و</w:t>
      </w:r>
      <w:r w:rsidRPr="00BE4694">
        <w:rPr>
          <w:rFonts w:ascii="Simplified Arabic" w:hAnsi="Simplified Arabic" w:cs="Simplified Arabic"/>
          <w:sz w:val="28"/>
          <w:szCs w:val="28"/>
          <w:rtl/>
        </w:rPr>
        <w:t xml:space="preserve">الأجنبية </w:t>
      </w:r>
      <w:r w:rsidRPr="00BE4694">
        <w:rPr>
          <w:rFonts w:ascii="Simplified Arabic" w:hAnsi="Simplified Arabic" w:cs="Simplified Arabic" w:hint="cs"/>
          <w:sz w:val="28"/>
          <w:szCs w:val="28"/>
          <w:rtl/>
        </w:rPr>
        <w:t>الناشطة</w:t>
      </w:r>
      <w:r w:rsidRPr="00BE4694">
        <w:rPr>
          <w:rFonts w:ascii="Simplified Arabic" w:hAnsi="Simplified Arabic" w:cs="Simplified Arabic"/>
          <w:sz w:val="28"/>
          <w:szCs w:val="28"/>
          <w:rtl/>
        </w:rPr>
        <w:t xml:space="preserve"> بمدينة سكيكدة، </w:t>
      </w:r>
      <w:r w:rsidRPr="00BE4694">
        <w:rPr>
          <w:rFonts w:ascii="Simplified Arabic" w:eastAsia="SimplifiedArabic" w:hAnsi="Simplified Arabic" w:cs="Simplified Arabic"/>
          <w:sz w:val="28"/>
          <w:szCs w:val="28"/>
          <w:rtl/>
        </w:rPr>
        <w:t>وكان</w:t>
      </w:r>
      <w:r w:rsidRPr="00BE4694">
        <w:rPr>
          <w:rFonts w:ascii="Simplified Arabic" w:eastAsia="SimplifiedArabic" w:hAnsi="Simplified Arabic" w:cs="Simplified Arabic"/>
          <w:sz w:val="28"/>
          <w:szCs w:val="28"/>
        </w:rPr>
        <w:t xml:space="preserve"> </w:t>
      </w:r>
      <w:r w:rsidRPr="00BE4694">
        <w:rPr>
          <w:rFonts w:ascii="Simplified Arabic" w:eastAsia="SimplifiedArabic" w:hAnsi="Simplified Arabic" w:cs="Simplified Arabic"/>
          <w:sz w:val="28"/>
          <w:szCs w:val="28"/>
          <w:rtl/>
        </w:rPr>
        <w:t>عدد</w:t>
      </w:r>
      <w:r w:rsidRPr="00BE4694">
        <w:rPr>
          <w:rFonts w:ascii="Simplified Arabic" w:eastAsia="SimplifiedArabic" w:hAnsi="Simplified Arabic" w:cs="Simplified Arabic" w:hint="cs"/>
          <w:sz w:val="28"/>
          <w:szCs w:val="28"/>
          <w:rtl/>
        </w:rPr>
        <w:t xml:space="preserve"> </w:t>
      </w:r>
      <w:proofErr w:type="spellStart"/>
      <w:r w:rsidRPr="00BE4694">
        <w:rPr>
          <w:rFonts w:ascii="Simplified Arabic" w:eastAsia="SimplifiedArabic" w:hAnsi="Simplified Arabic" w:cs="Simplified Arabic"/>
          <w:sz w:val="28"/>
          <w:szCs w:val="28"/>
          <w:rtl/>
        </w:rPr>
        <w:t>الإستبيانات</w:t>
      </w:r>
      <w:proofErr w:type="spellEnd"/>
      <w:r w:rsidRPr="00BE4694">
        <w:rPr>
          <w:rFonts w:ascii="Simplified Arabic" w:eastAsia="SimplifiedArabic" w:hAnsi="Simplified Arabic" w:cs="Simplified Arabic"/>
          <w:sz w:val="28"/>
          <w:szCs w:val="28"/>
        </w:rPr>
        <w:t xml:space="preserve"> </w:t>
      </w:r>
      <w:r w:rsidRPr="00BE4694">
        <w:rPr>
          <w:rFonts w:ascii="Simplified Arabic" w:eastAsia="SimplifiedArabic" w:hAnsi="Simplified Arabic" w:cs="Simplified Arabic"/>
          <w:sz w:val="28"/>
          <w:szCs w:val="28"/>
          <w:rtl/>
        </w:rPr>
        <w:t>الصالحة</w:t>
      </w:r>
      <w:r w:rsidRPr="00BE4694">
        <w:rPr>
          <w:rFonts w:ascii="Simplified Arabic" w:eastAsia="SimplifiedArabic" w:hAnsi="Simplified Arabic" w:cs="Simplified Arabic"/>
          <w:sz w:val="28"/>
          <w:szCs w:val="28"/>
        </w:rPr>
        <w:t xml:space="preserve"> </w:t>
      </w:r>
      <w:r w:rsidRPr="00BE4694">
        <w:rPr>
          <w:rFonts w:ascii="Simplified Arabic" w:eastAsia="SimplifiedArabic" w:hAnsi="Simplified Arabic" w:cs="Simplified Arabic"/>
          <w:sz w:val="28"/>
          <w:szCs w:val="28"/>
          <w:rtl/>
        </w:rPr>
        <w:t>والخاضعة</w:t>
      </w:r>
      <w:r w:rsidRPr="00BE4694">
        <w:rPr>
          <w:rFonts w:ascii="Simplified Arabic" w:eastAsia="SimplifiedArabic" w:hAnsi="Simplified Arabic" w:cs="Simplified Arabic"/>
          <w:sz w:val="28"/>
          <w:szCs w:val="28"/>
        </w:rPr>
        <w:t xml:space="preserve"> </w:t>
      </w:r>
      <w:r w:rsidRPr="00BE4694">
        <w:rPr>
          <w:rFonts w:ascii="Simplified Arabic" w:eastAsia="SimplifiedArabic" w:hAnsi="Simplified Arabic" w:cs="Simplified Arabic"/>
          <w:sz w:val="28"/>
          <w:szCs w:val="28"/>
          <w:rtl/>
        </w:rPr>
        <w:t>للتحليل</w:t>
      </w:r>
      <w:r w:rsidRPr="00BE4694">
        <w:rPr>
          <w:rFonts w:ascii="Simplified Arabic" w:eastAsia="SimplifiedArabic" w:hAnsi="Simplified Arabic" w:cs="Simplified Arabic" w:hint="cs"/>
          <w:sz w:val="28"/>
          <w:szCs w:val="28"/>
          <w:rtl/>
        </w:rPr>
        <w:t xml:space="preserve"> ا</w:t>
      </w:r>
      <w:r w:rsidRPr="00BE4694">
        <w:rPr>
          <w:rFonts w:ascii="Simplified Arabic" w:eastAsia="SimplifiedArabic" w:hAnsi="Simplified Arabic" w:cs="Simplified Arabic"/>
          <w:sz w:val="28"/>
          <w:szCs w:val="28"/>
          <w:rtl/>
        </w:rPr>
        <w:t>لإحصائي</w:t>
      </w:r>
      <w:r w:rsidRPr="00BE4694">
        <w:rPr>
          <w:rFonts w:ascii="Simplified Arabic" w:eastAsia="SimplifiedArabic" w:hAnsi="Simplified Arabic" w:cs="Simplified Arabic"/>
          <w:sz w:val="28"/>
          <w:szCs w:val="28"/>
        </w:rPr>
        <w:t xml:space="preserve"> </w:t>
      </w:r>
      <w:r w:rsidRPr="00BE4694">
        <w:rPr>
          <w:rFonts w:ascii="Simplified Arabic" w:eastAsia="SimplifiedArabic" w:hAnsi="Simplified Arabic" w:cs="Simplified Arabic" w:hint="cs"/>
          <w:sz w:val="28"/>
          <w:szCs w:val="28"/>
          <w:rtl/>
        </w:rPr>
        <w:t>135</w:t>
      </w:r>
      <w:r w:rsidRPr="00BE4694">
        <w:rPr>
          <w:rFonts w:ascii="Simplified Arabic" w:eastAsia="SimplifiedArabic" w:hAnsi="Simplified Arabic" w:cs="Simplified Arabic"/>
          <w:sz w:val="28"/>
          <w:szCs w:val="28"/>
        </w:rPr>
        <w:t xml:space="preserve"> </w:t>
      </w:r>
      <w:proofErr w:type="spellStart"/>
      <w:r w:rsidRPr="00BE4694">
        <w:rPr>
          <w:rFonts w:ascii="Simplified Arabic" w:eastAsia="SimplifiedArabic" w:hAnsi="Simplified Arabic" w:cs="Simplified Arabic"/>
          <w:sz w:val="28"/>
          <w:szCs w:val="28"/>
          <w:rtl/>
        </w:rPr>
        <w:t>إستبيان</w:t>
      </w:r>
      <w:proofErr w:type="spellEnd"/>
      <w:r w:rsidRPr="00BE4694">
        <w:rPr>
          <w:rFonts w:ascii="Simplified Arabic" w:eastAsia="SimplifiedArabic" w:hAnsi="Simplified Arabic" w:cs="Simplified Arabic"/>
          <w:sz w:val="28"/>
          <w:szCs w:val="28"/>
        </w:rPr>
        <w:t xml:space="preserve"> </w:t>
      </w:r>
      <w:r w:rsidRPr="00BE4694">
        <w:rPr>
          <w:rFonts w:ascii="Simplified Arabic" w:eastAsia="SimplifiedArabic" w:hAnsi="Simplified Arabic" w:cs="Simplified Arabic"/>
          <w:sz w:val="28"/>
          <w:szCs w:val="28"/>
          <w:rtl/>
        </w:rPr>
        <w:t>من</w:t>
      </w:r>
      <w:r w:rsidRPr="00BE4694">
        <w:rPr>
          <w:rFonts w:ascii="Simplified Arabic" w:eastAsia="SimplifiedArabic" w:hAnsi="Simplified Arabic" w:cs="Simplified Arabic"/>
          <w:sz w:val="28"/>
          <w:szCs w:val="28"/>
        </w:rPr>
        <w:t xml:space="preserve"> </w:t>
      </w:r>
      <w:r w:rsidRPr="00BE4694">
        <w:rPr>
          <w:rFonts w:ascii="Simplified Arabic" w:eastAsia="SimplifiedArabic" w:hAnsi="Simplified Arabic" w:cs="Simplified Arabic"/>
          <w:sz w:val="28"/>
          <w:szCs w:val="28"/>
          <w:rtl/>
        </w:rPr>
        <w:t>مجموع</w:t>
      </w:r>
      <w:r w:rsidRPr="00BE4694">
        <w:rPr>
          <w:rFonts w:ascii="Simplified Arabic" w:eastAsia="SimplifiedArabic" w:hAnsi="Simplified Arabic" w:cs="Simplified Arabic"/>
          <w:sz w:val="28"/>
          <w:szCs w:val="28"/>
        </w:rPr>
        <w:t xml:space="preserve"> </w:t>
      </w:r>
      <w:r w:rsidRPr="00BE4694">
        <w:rPr>
          <w:rFonts w:ascii="Simplified Arabic" w:eastAsia="SimplifiedArabic" w:hAnsi="Simplified Arabic" w:cs="Simplified Arabic" w:hint="cs"/>
          <w:sz w:val="28"/>
          <w:szCs w:val="28"/>
          <w:rtl/>
        </w:rPr>
        <w:t>176</w:t>
      </w:r>
      <w:r w:rsidRPr="00BE4694">
        <w:rPr>
          <w:rFonts w:ascii="Simplified Arabic" w:eastAsia="SimplifiedArabic" w:hAnsi="Simplified Arabic" w:cs="Simplified Arabic"/>
          <w:sz w:val="28"/>
          <w:szCs w:val="28"/>
        </w:rPr>
        <w:t xml:space="preserve"> </w:t>
      </w:r>
      <w:proofErr w:type="spellStart"/>
      <w:r w:rsidRPr="00BE4694">
        <w:rPr>
          <w:rFonts w:ascii="Simplified Arabic" w:eastAsia="SimplifiedArabic" w:hAnsi="Simplified Arabic" w:cs="Simplified Arabic"/>
          <w:sz w:val="28"/>
          <w:szCs w:val="28"/>
          <w:rtl/>
        </w:rPr>
        <w:t>إستبيان</w:t>
      </w:r>
      <w:proofErr w:type="spellEnd"/>
      <w:r w:rsidRPr="00BE4694">
        <w:rPr>
          <w:rFonts w:ascii="Simplified Arabic" w:eastAsia="SimplifiedArabic" w:hAnsi="Simplified Arabic" w:cs="Simplified Arabic"/>
          <w:sz w:val="28"/>
          <w:szCs w:val="28"/>
        </w:rPr>
        <w:t xml:space="preserve"> </w:t>
      </w:r>
      <w:r w:rsidRPr="00BE4694">
        <w:rPr>
          <w:rFonts w:ascii="Simplified Arabic" w:eastAsia="SimplifiedArabic" w:hAnsi="Simplified Arabic" w:cs="Simplified Arabic"/>
          <w:sz w:val="28"/>
          <w:szCs w:val="28"/>
          <w:rtl/>
        </w:rPr>
        <w:t>موزع</w:t>
      </w:r>
      <w:r w:rsidRPr="00BE4694">
        <w:rPr>
          <w:rFonts w:ascii="Simplified Arabic" w:eastAsia="SimplifiedArabic" w:hAnsi="Simplified Arabic" w:cs="Simplified Arabic" w:hint="cs"/>
          <w:sz w:val="28"/>
          <w:szCs w:val="28"/>
          <w:rtl/>
        </w:rPr>
        <w:t xml:space="preserve">. وبناء عليه توصلت الدراسة إلى مجموعة من النتائج </w:t>
      </w:r>
      <w:proofErr w:type="gramStart"/>
      <w:r w:rsidRPr="00BE4694">
        <w:rPr>
          <w:rFonts w:ascii="Simplified Arabic" w:eastAsia="SimplifiedArabic" w:hAnsi="Simplified Arabic" w:cs="Simplified Arabic" w:hint="cs"/>
          <w:sz w:val="28"/>
          <w:szCs w:val="28"/>
          <w:rtl/>
        </w:rPr>
        <w:t>أهمّها</w:t>
      </w:r>
      <w:proofErr w:type="gramEnd"/>
      <w:r w:rsidRPr="00BE4694">
        <w:rPr>
          <w:rFonts w:ascii="Simplified Arabic" w:eastAsia="SimplifiedArabic" w:hAnsi="Simplified Arabic" w:cs="Simplified Arabic" w:hint="cs"/>
          <w:sz w:val="28"/>
          <w:szCs w:val="28"/>
          <w:rtl/>
        </w:rPr>
        <w:t>:</w:t>
      </w:r>
    </w:p>
    <w:p w:rsidR="002E38A3" w:rsidRPr="00BE4694" w:rsidRDefault="002E38A3" w:rsidP="00BE4694">
      <w:pPr>
        <w:pStyle w:val="Paragraphedeliste"/>
        <w:numPr>
          <w:ilvl w:val="0"/>
          <w:numId w:val="43"/>
        </w:numPr>
        <w:tabs>
          <w:tab w:val="left" w:pos="6203"/>
        </w:tabs>
        <w:autoSpaceDE w:val="0"/>
        <w:autoSpaceDN w:val="0"/>
        <w:bidi/>
        <w:adjustRightInd w:val="0"/>
        <w:spacing w:after="0" w:line="240" w:lineRule="auto"/>
        <w:jc w:val="both"/>
        <w:rPr>
          <w:rFonts w:ascii="Simplified Arabic" w:eastAsia="SimplifiedArabic" w:hAnsi="Simplified Arabic" w:cs="Simplified Arabic"/>
          <w:sz w:val="28"/>
          <w:szCs w:val="28"/>
        </w:rPr>
      </w:pPr>
      <w:r w:rsidRPr="00BE4694">
        <w:rPr>
          <w:rFonts w:ascii="Simplified Arabic" w:hAnsi="Simplified Arabic" w:cs="Simplified Arabic"/>
          <w:sz w:val="28"/>
          <w:szCs w:val="28"/>
          <w:rtl/>
        </w:rPr>
        <w:t>تصورات</w:t>
      </w:r>
      <w:r w:rsidRPr="00BE4694">
        <w:rPr>
          <w:rFonts w:ascii="Simplified Arabic" w:hAnsi="Simplified Arabic" w:cs="Simplified Arabic" w:hint="cs"/>
          <w:sz w:val="28"/>
          <w:szCs w:val="28"/>
          <w:rtl/>
        </w:rPr>
        <w:t xml:space="preserve"> </w:t>
      </w:r>
      <w:proofErr w:type="spellStart"/>
      <w:proofErr w:type="gramStart"/>
      <w:r w:rsidRPr="00BE4694">
        <w:rPr>
          <w:rFonts w:ascii="Simplified Arabic" w:hAnsi="Simplified Arabic" w:cs="Simplified Arabic"/>
          <w:sz w:val="28"/>
          <w:szCs w:val="28"/>
          <w:rtl/>
        </w:rPr>
        <w:t>المبحوث</w:t>
      </w:r>
      <w:proofErr w:type="gramEnd"/>
      <w:r w:rsidRPr="00BE4694">
        <w:rPr>
          <w:rFonts w:ascii="Simplified Arabic" w:hAnsi="Simplified Arabic" w:cs="Simplified Arabic"/>
          <w:sz w:val="28"/>
          <w:szCs w:val="28"/>
          <w:rtl/>
        </w:rPr>
        <w:t>ین</w:t>
      </w:r>
      <w:proofErr w:type="spellEnd"/>
      <w:r w:rsidRPr="00BE4694">
        <w:rPr>
          <w:rFonts w:ascii="Simplified Arabic" w:hAnsi="Simplified Arabic" w:cs="Simplified Arabic" w:hint="cs"/>
          <w:sz w:val="28"/>
          <w:szCs w:val="28"/>
          <w:rtl/>
        </w:rPr>
        <w:t xml:space="preserve"> </w:t>
      </w:r>
      <w:r w:rsidRPr="00BE4694">
        <w:rPr>
          <w:rFonts w:ascii="Simplified Arabic" w:hAnsi="Simplified Arabic" w:cs="Simplified Arabic"/>
          <w:sz w:val="28"/>
          <w:szCs w:val="28"/>
          <w:rtl/>
        </w:rPr>
        <w:t>حول</w:t>
      </w:r>
      <w:r w:rsidRPr="00BE4694">
        <w:rPr>
          <w:rFonts w:ascii="Simplified Arabic" w:hAnsi="Simplified Arabic" w:cs="Simplified Arabic" w:hint="cs"/>
          <w:sz w:val="28"/>
          <w:szCs w:val="28"/>
          <w:rtl/>
        </w:rPr>
        <w:t xml:space="preserve"> </w:t>
      </w:r>
      <w:r w:rsidRPr="00BE4694">
        <w:rPr>
          <w:rFonts w:ascii="Simplified Arabic" w:hAnsi="Simplified Arabic" w:cs="Simplified Arabic"/>
          <w:sz w:val="28"/>
          <w:szCs w:val="28"/>
          <w:rtl/>
        </w:rPr>
        <w:t>مستوى</w:t>
      </w:r>
      <w:r w:rsidRPr="00BE4694">
        <w:rPr>
          <w:rFonts w:ascii="Simplified Arabic" w:hAnsi="Simplified Arabic" w:cs="Simplified Arabic" w:hint="cs"/>
          <w:sz w:val="28"/>
          <w:szCs w:val="28"/>
          <w:rtl/>
        </w:rPr>
        <w:t xml:space="preserve"> </w:t>
      </w:r>
      <w:r w:rsidRPr="00BE4694">
        <w:rPr>
          <w:rFonts w:ascii="Simplified Arabic" w:hAnsi="Simplified Arabic" w:cs="Simplified Arabic"/>
          <w:sz w:val="28"/>
          <w:szCs w:val="28"/>
          <w:rtl/>
        </w:rPr>
        <w:t>الجودة الشاملة في البنوك</w:t>
      </w:r>
      <w:r w:rsidRPr="00BE4694">
        <w:rPr>
          <w:rFonts w:ascii="Simplified Arabic" w:hAnsi="Simplified Arabic" w:cs="Simplified Arabic" w:hint="cs"/>
          <w:sz w:val="28"/>
          <w:szCs w:val="28"/>
          <w:rtl/>
        </w:rPr>
        <w:t xml:space="preserve"> </w:t>
      </w:r>
      <w:proofErr w:type="spellStart"/>
      <w:r w:rsidRPr="00BE4694">
        <w:rPr>
          <w:rFonts w:ascii="Simplified Arabic" w:hAnsi="Simplified Arabic" w:cs="Simplified Arabic"/>
          <w:sz w:val="28"/>
          <w:szCs w:val="28"/>
          <w:rtl/>
        </w:rPr>
        <w:t>الوطنیة</w:t>
      </w:r>
      <w:proofErr w:type="spellEnd"/>
      <w:r w:rsidRPr="00BE4694">
        <w:rPr>
          <w:rFonts w:ascii="Simplified Arabic" w:hAnsi="Simplified Arabic" w:cs="Simplified Arabic" w:hint="cs"/>
          <w:sz w:val="28"/>
          <w:szCs w:val="28"/>
          <w:rtl/>
        </w:rPr>
        <w:t xml:space="preserve"> </w:t>
      </w:r>
      <w:r w:rsidRPr="00BE4694">
        <w:rPr>
          <w:rFonts w:ascii="Simplified Arabic" w:hAnsi="Simplified Arabic" w:cs="Simplified Arabic"/>
          <w:sz w:val="28"/>
          <w:szCs w:val="28"/>
          <w:rtl/>
        </w:rPr>
        <w:t>جاء</w:t>
      </w:r>
      <w:r w:rsidRPr="00BE4694">
        <w:rPr>
          <w:rFonts w:ascii="Simplified Arabic" w:hAnsi="Simplified Arabic" w:cs="Simplified Arabic" w:hint="cs"/>
          <w:sz w:val="28"/>
          <w:szCs w:val="28"/>
          <w:rtl/>
        </w:rPr>
        <w:t xml:space="preserve">ت </w:t>
      </w:r>
      <w:r w:rsidRPr="00BE4694">
        <w:rPr>
          <w:rFonts w:ascii="Simplified Arabic" w:hAnsi="Simplified Arabic" w:cs="Simplified Arabic"/>
          <w:sz w:val="28"/>
          <w:szCs w:val="28"/>
          <w:rtl/>
        </w:rPr>
        <w:t>متوسط</w:t>
      </w:r>
      <w:r w:rsidRPr="00BE4694">
        <w:rPr>
          <w:rFonts w:ascii="Simplified Arabic" w:hAnsi="Simplified Arabic" w:cs="Simplified Arabic" w:hint="cs"/>
          <w:sz w:val="28"/>
          <w:szCs w:val="28"/>
          <w:rtl/>
        </w:rPr>
        <w:t>ة.</w:t>
      </w:r>
    </w:p>
    <w:p w:rsidR="002E38A3" w:rsidRPr="00BE4694" w:rsidRDefault="002E38A3" w:rsidP="00BE4694">
      <w:pPr>
        <w:pStyle w:val="Paragraphedeliste"/>
        <w:numPr>
          <w:ilvl w:val="0"/>
          <w:numId w:val="43"/>
        </w:numPr>
        <w:tabs>
          <w:tab w:val="left" w:pos="6203"/>
        </w:tabs>
        <w:autoSpaceDE w:val="0"/>
        <w:autoSpaceDN w:val="0"/>
        <w:bidi/>
        <w:adjustRightInd w:val="0"/>
        <w:spacing w:after="0" w:line="240" w:lineRule="auto"/>
        <w:jc w:val="both"/>
        <w:rPr>
          <w:rFonts w:ascii="Simplified Arabic" w:eastAsia="SimplifiedArabic" w:hAnsi="Simplified Arabic" w:cs="Simplified Arabic"/>
          <w:sz w:val="28"/>
          <w:szCs w:val="28"/>
        </w:rPr>
      </w:pPr>
      <w:r w:rsidRPr="00BE4694">
        <w:rPr>
          <w:rFonts w:ascii="Simplified Arabic" w:hAnsi="Simplified Arabic" w:cs="Simplified Arabic"/>
          <w:sz w:val="28"/>
          <w:szCs w:val="28"/>
          <w:rtl/>
        </w:rPr>
        <w:t>تصورات</w:t>
      </w:r>
      <w:r w:rsidRPr="00BE4694">
        <w:rPr>
          <w:rFonts w:ascii="Simplified Arabic" w:hAnsi="Simplified Arabic" w:cs="Simplified Arabic" w:hint="cs"/>
          <w:sz w:val="28"/>
          <w:szCs w:val="28"/>
          <w:rtl/>
        </w:rPr>
        <w:t xml:space="preserve"> </w:t>
      </w:r>
      <w:proofErr w:type="spellStart"/>
      <w:proofErr w:type="gramStart"/>
      <w:r w:rsidRPr="00BE4694">
        <w:rPr>
          <w:rFonts w:ascii="Simplified Arabic" w:hAnsi="Simplified Arabic" w:cs="Simplified Arabic"/>
          <w:sz w:val="28"/>
          <w:szCs w:val="28"/>
          <w:rtl/>
        </w:rPr>
        <w:t>المبحوث</w:t>
      </w:r>
      <w:proofErr w:type="gramEnd"/>
      <w:r w:rsidRPr="00BE4694">
        <w:rPr>
          <w:rFonts w:ascii="Simplified Arabic" w:hAnsi="Simplified Arabic" w:cs="Simplified Arabic"/>
          <w:sz w:val="28"/>
          <w:szCs w:val="28"/>
          <w:rtl/>
        </w:rPr>
        <w:t>ین</w:t>
      </w:r>
      <w:proofErr w:type="spellEnd"/>
      <w:r w:rsidRPr="00BE4694">
        <w:rPr>
          <w:rFonts w:ascii="Simplified Arabic" w:hAnsi="Simplified Arabic" w:cs="Simplified Arabic" w:hint="cs"/>
          <w:sz w:val="28"/>
          <w:szCs w:val="28"/>
          <w:rtl/>
        </w:rPr>
        <w:t xml:space="preserve"> </w:t>
      </w:r>
      <w:r w:rsidRPr="00BE4694">
        <w:rPr>
          <w:rFonts w:ascii="Simplified Arabic" w:hAnsi="Simplified Arabic" w:cs="Simplified Arabic"/>
          <w:sz w:val="28"/>
          <w:szCs w:val="28"/>
          <w:rtl/>
        </w:rPr>
        <w:t>حول</w:t>
      </w:r>
      <w:r w:rsidRPr="00BE4694">
        <w:rPr>
          <w:rFonts w:ascii="Simplified Arabic" w:hAnsi="Simplified Arabic" w:cs="Simplified Arabic" w:hint="cs"/>
          <w:sz w:val="28"/>
          <w:szCs w:val="28"/>
          <w:rtl/>
        </w:rPr>
        <w:t xml:space="preserve"> </w:t>
      </w:r>
      <w:r w:rsidRPr="00BE4694">
        <w:rPr>
          <w:rFonts w:ascii="Simplified Arabic" w:hAnsi="Simplified Arabic" w:cs="Simplified Arabic"/>
          <w:sz w:val="28"/>
          <w:szCs w:val="28"/>
          <w:rtl/>
        </w:rPr>
        <w:t>مستوى</w:t>
      </w:r>
      <w:r w:rsidRPr="00BE4694">
        <w:rPr>
          <w:rFonts w:ascii="Simplified Arabic" w:hAnsi="Simplified Arabic" w:cs="Simplified Arabic" w:hint="cs"/>
          <w:sz w:val="28"/>
          <w:szCs w:val="28"/>
          <w:rtl/>
        </w:rPr>
        <w:t xml:space="preserve"> </w:t>
      </w:r>
      <w:r w:rsidRPr="00BE4694">
        <w:rPr>
          <w:rFonts w:ascii="Simplified Arabic" w:hAnsi="Simplified Arabic" w:cs="Simplified Arabic"/>
          <w:sz w:val="28"/>
          <w:szCs w:val="28"/>
          <w:rtl/>
        </w:rPr>
        <w:t>الجودة الشاملة في البنوك</w:t>
      </w:r>
      <w:r w:rsidRPr="00BE4694">
        <w:rPr>
          <w:rFonts w:ascii="Simplified Arabic" w:hAnsi="Simplified Arabic" w:cs="Simplified Arabic" w:hint="cs"/>
          <w:sz w:val="28"/>
          <w:szCs w:val="28"/>
          <w:rtl/>
        </w:rPr>
        <w:t xml:space="preserve"> </w:t>
      </w:r>
      <w:r w:rsidRPr="00BE4694">
        <w:rPr>
          <w:rFonts w:ascii="Simplified Arabic" w:hAnsi="Simplified Arabic" w:cs="Simplified Arabic"/>
          <w:sz w:val="28"/>
          <w:szCs w:val="28"/>
          <w:rtl/>
        </w:rPr>
        <w:t>الأجنبية</w:t>
      </w:r>
      <w:r w:rsidRPr="00BE4694">
        <w:rPr>
          <w:rFonts w:ascii="Simplified Arabic" w:hAnsi="Simplified Arabic" w:cs="Simplified Arabic" w:hint="cs"/>
          <w:sz w:val="28"/>
          <w:szCs w:val="28"/>
          <w:rtl/>
        </w:rPr>
        <w:t xml:space="preserve"> </w:t>
      </w:r>
      <w:r w:rsidRPr="00BE4694">
        <w:rPr>
          <w:rFonts w:ascii="Simplified Arabic" w:hAnsi="Simplified Arabic" w:cs="Simplified Arabic"/>
          <w:sz w:val="28"/>
          <w:szCs w:val="28"/>
          <w:rtl/>
        </w:rPr>
        <w:t>جاء</w:t>
      </w:r>
      <w:r w:rsidRPr="00BE4694">
        <w:rPr>
          <w:rFonts w:ascii="Simplified Arabic" w:hAnsi="Simplified Arabic" w:cs="Simplified Arabic" w:hint="cs"/>
          <w:sz w:val="28"/>
          <w:szCs w:val="28"/>
          <w:rtl/>
        </w:rPr>
        <w:t xml:space="preserve">ت </w:t>
      </w:r>
      <w:r w:rsidRPr="00BE4694">
        <w:rPr>
          <w:rFonts w:ascii="Simplified Arabic" w:hAnsi="Simplified Arabic" w:cs="Simplified Arabic"/>
          <w:sz w:val="28"/>
          <w:szCs w:val="28"/>
          <w:rtl/>
        </w:rPr>
        <w:t>عالي</w:t>
      </w:r>
      <w:r w:rsidRPr="00BE4694">
        <w:rPr>
          <w:rFonts w:ascii="Simplified Arabic" w:hAnsi="Simplified Arabic" w:cs="Simplified Arabic" w:hint="cs"/>
          <w:sz w:val="28"/>
          <w:szCs w:val="28"/>
          <w:rtl/>
        </w:rPr>
        <w:t>ة.</w:t>
      </w:r>
    </w:p>
    <w:p w:rsidR="002E38A3" w:rsidRPr="00BE4694" w:rsidRDefault="002E38A3" w:rsidP="00BE4694">
      <w:pPr>
        <w:pStyle w:val="Paragraphedeliste"/>
        <w:numPr>
          <w:ilvl w:val="0"/>
          <w:numId w:val="43"/>
        </w:numPr>
        <w:autoSpaceDE w:val="0"/>
        <w:autoSpaceDN w:val="0"/>
        <w:bidi/>
        <w:adjustRightInd w:val="0"/>
        <w:spacing w:after="0" w:line="240" w:lineRule="auto"/>
        <w:jc w:val="both"/>
        <w:rPr>
          <w:rFonts w:ascii="Simplified Arabic" w:eastAsia="SimplifiedArabic" w:hAnsi="Simplified Arabic" w:cs="Simplified Arabic"/>
          <w:sz w:val="28"/>
          <w:szCs w:val="28"/>
        </w:rPr>
      </w:pPr>
      <w:r w:rsidRPr="00BE4694">
        <w:rPr>
          <w:rFonts w:ascii="Simplified Arabic" w:hAnsi="Simplified Arabic" w:cs="Simplified Arabic"/>
          <w:sz w:val="28"/>
          <w:szCs w:val="28"/>
          <w:rtl/>
        </w:rPr>
        <w:t>تصورات</w:t>
      </w:r>
      <w:r w:rsidRPr="00BE4694">
        <w:rPr>
          <w:rFonts w:ascii="Simplified Arabic" w:hAnsi="Simplified Arabic" w:cs="Simplified Arabic" w:hint="cs"/>
          <w:sz w:val="28"/>
          <w:szCs w:val="28"/>
          <w:rtl/>
        </w:rPr>
        <w:t xml:space="preserve"> </w:t>
      </w:r>
      <w:proofErr w:type="spellStart"/>
      <w:proofErr w:type="gramStart"/>
      <w:r w:rsidRPr="00BE4694">
        <w:rPr>
          <w:rFonts w:ascii="Simplified Arabic" w:hAnsi="Simplified Arabic" w:cs="Simplified Arabic"/>
          <w:sz w:val="28"/>
          <w:szCs w:val="28"/>
          <w:rtl/>
        </w:rPr>
        <w:t>المبحوث</w:t>
      </w:r>
      <w:proofErr w:type="gramEnd"/>
      <w:r w:rsidRPr="00BE4694">
        <w:rPr>
          <w:rFonts w:ascii="Simplified Arabic" w:hAnsi="Simplified Arabic" w:cs="Simplified Arabic"/>
          <w:sz w:val="28"/>
          <w:szCs w:val="28"/>
          <w:rtl/>
        </w:rPr>
        <w:t>ین</w:t>
      </w:r>
      <w:proofErr w:type="spellEnd"/>
      <w:r w:rsidRPr="00BE4694">
        <w:rPr>
          <w:rFonts w:ascii="Simplified Arabic" w:hAnsi="Simplified Arabic" w:cs="Simplified Arabic" w:hint="cs"/>
          <w:sz w:val="28"/>
          <w:szCs w:val="28"/>
          <w:rtl/>
        </w:rPr>
        <w:t xml:space="preserve"> </w:t>
      </w:r>
      <w:r w:rsidRPr="00BE4694">
        <w:rPr>
          <w:rFonts w:ascii="Simplified Arabic" w:hAnsi="Simplified Arabic" w:cs="Simplified Arabic"/>
          <w:sz w:val="28"/>
          <w:szCs w:val="28"/>
          <w:rtl/>
        </w:rPr>
        <w:t>حول</w:t>
      </w:r>
      <w:r w:rsidRPr="00BE4694">
        <w:rPr>
          <w:rFonts w:ascii="Simplified Arabic" w:hAnsi="Simplified Arabic" w:cs="Simplified Arabic" w:hint="cs"/>
          <w:sz w:val="28"/>
          <w:szCs w:val="28"/>
          <w:rtl/>
        </w:rPr>
        <w:t xml:space="preserve"> </w:t>
      </w:r>
      <w:r w:rsidRPr="00BE4694">
        <w:rPr>
          <w:rFonts w:ascii="Simplified Arabic" w:hAnsi="Simplified Arabic" w:cs="Simplified Arabic"/>
          <w:sz w:val="28"/>
          <w:szCs w:val="28"/>
          <w:rtl/>
        </w:rPr>
        <w:t>مستوى</w:t>
      </w:r>
      <w:r w:rsidRPr="00BE4694">
        <w:rPr>
          <w:rFonts w:ascii="Simplified Arabic" w:hAnsi="Simplified Arabic" w:cs="Simplified Arabic" w:hint="cs"/>
          <w:sz w:val="28"/>
          <w:szCs w:val="28"/>
          <w:rtl/>
        </w:rPr>
        <w:t xml:space="preserve"> </w:t>
      </w:r>
      <w:r w:rsidRPr="00BE4694">
        <w:rPr>
          <w:rFonts w:ascii="Simplified Arabic" w:hAnsi="Simplified Arabic" w:cs="Simplified Arabic"/>
          <w:sz w:val="28"/>
          <w:szCs w:val="28"/>
          <w:rtl/>
        </w:rPr>
        <w:t>أداء</w:t>
      </w:r>
      <w:r w:rsidRPr="00BE4694">
        <w:rPr>
          <w:rFonts w:ascii="Simplified Arabic" w:hAnsi="Simplified Arabic" w:cs="Simplified Arabic" w:hint="cs"/>
          <w:sz w:val="28"/>
          <w:szCs w:val="28"/>
          <w:rtl/>
        </w:rPr>
        <w:t xml:space="preserve"> </w:t>
      </w:r>
      <w:r w:rsidRPr="00BE4694">
        <w:rPr>
          <w:rFonts w:ascii="Simplified Arabic" w:hAnsi="Simplified Arabic" w:cs="Simplified Arabic"/>
          <w:sz w:val="28"/>
          <w:szCs w:val="28"/>
          <w:rtl/>
        </w:rPr>
        <w:t>العاملين في البنوك</w:t>
      </w:r>
      <w:r w:rsidRPr="00BE4694">
        <w:rPr>
          <w:rFonts w:ascii="Simplified Arabic" w:hAnsi="Simplified Arabic" w:cs="Simplified Arabic" w:hint="cs"/>
          <w:sz w:val="28"/>
          <w:szCs w:val="28"/>
          <w:rtl/>
        </w:rPr>
        <w:t xml:space="preserve"> </w:t>
      </w:r>
      <w:proofErr w:type="spellStart"/>
      <w:r w:rsidRPr="00BE4694">
        <w:rPr>
          <w:rFonts w:ascii="Simplified Arabic" w:hAnsi="Simplified Arabic" w:cs="Simplified Arabic"/>
          <w:sz w:val="28"/>
          <w:szCs w:val="28"/>
          <w:rtl/>
        </w:rPr>
        <w:t>الوطنیة</w:t>
      </w:r>
      <w:proofErr w:type="spellEnd"/>
      <w:r w:rsidRPr="00BE4694">
        <w:rPr>
          <w:rFonts w:ascii="Simplified Arabic" w:hAnsi="Simplified Arabic" w:cs="Simplified Arabic" w:hint="cs"/>
          <w:sz w:val="28"/>
          <w:szCs w:val="28"/>
          <w:rtl/>
        </w:rPr>
        <w:t xml:space="preserve"> والبنوك الأجنبية </w:t>
      </w:r>
      <w:r w:rsidR="00BE4694">
        <w:rPr>
          <w:rFonts w:ascii="Simplified Arabic" w:hAnsi="Simplified Arabic" w:cs="Simplified Arabic" w:hint="cs"/>
          <w:sz w:val="28"/>
          <w:szCs w:val="28"/>
          <w:rtl/>
        </w:rPr>
        <w:t xml:space="preserve">           </w:t>
      </w:r>
      <w:r w:rsidRPr="00BE4694">
        <w:rPr>
          <w:rFonts w:ascii="Simplified Arabic" w:hAnsi="Simplified Arabic" w:cs="Simplified Arabic"/>
          <w:sz w:val="28"/>
          <w:szCs w:val="28"/>
          <w:rtl/>
        </w:rPr>
        <w:t>جاء</w:t>
      </w:r>
      <w:r w:rsidRPr="00BE4694">
        <w:rPr>
          <w:rFonts w:ascii="Simplified Arabic" w:hAnsi="Simplified Arabic" w:cs="Simplified Arabic" w:hint="cs"/>
          <w:sz w:val="28"/>
          <w:szCs w:val="28"/>
          <w:rtl/>
        </w:rPr>
        <w:t xml:space="preserve">ت </w:t>
      </w:r>
      <w:r w:rsidRPr="00BE4694">
        <w:rPr>
          <w:rFonts w:ascii="Simplified Arabic" w:hAnsi="Simplified Arabic" w:cs="Simplified Arabic"/>
          <w:sz w:val="28"/>
          <w:szCs w:val="28"/>
          <w:rtl/>
        </w:rPr>
        <w:t>عالي</w:t>
      </w:r>
      <w:r w:rsidRPr="00BE4694">
        <w:rPr>
          <w:rFonts w:ascii="Simplified Arabic" w:hAnsi="Simplified Arabic" w:cs="Simplified Arabic" w:hint="cs"/>
          <w:sz w:val="28"/>
          <w:szCs w:val="28"/>
          <w:rtl/>
        </w:rPr>
        <w:t>ة.</w:t>
      </w:r>
    </w:p>
    <w:p w:rsidR="002E38A3" w:rsidRPr="00BE4694" w:rsidRDefault="002E38A3" w:rsidP="00BE4694">
      <w:pPr>
        <w:pStyle w:val="Paragraphedeliste"/>
        <w:numPr>
          <w:ilvl w:val="0"/>
          <w:numId w:val="43"/>
        </w:numPr>
        <w:tabs>
          <w:tab w:val="right" w:pos="282"/>
          <w:tab w:val="left" w:pos="6203"/>
        </w:tabs>
        <w:autoSpaceDE w:val="0"/>
        <w:autoSpaceDN w:val="0"/>
        <w:bidi/>
        <w:adjustRightInd w:val="0"/>
        <w:spacing w:after="0" w:line="240" w:lineRule="auto"/>
        <w:jc w:val="both"/>
        <w:rPr>
          <w:rFonts w:ascii="Simplified Arabic" w:hAnsi="Simplified Arabic" w:cs="Simplified Arabic"/>
          <w:sz w:val="28"/>
          <w:szCs w:val="28"/>
        </w:rPr>
      </w:pPr>
      <w:r w:rsidRPr="00BE4694">
        <w:rPr>
          <w:rFonts w:ascii="Simplified Arabic" w:eastAsia="SimplifiedArabic" w:hAnsi="Simplified Arabic" w:cs="Simplified Arabic" w:hint="cs"/>
          <w:sz w:val="28"/>
          <w:szCs w:val="28"/>
          <w:rtl/>
        </w:rPr>
        <w:t>و</w:t>
      </w:r>
      <w:r w:rsidRPr="00BE4694">
        <w:rPr>
          <w:rFonts w:ascii="Simplified Arabic" w:eastAsia="SimplifiedArabic" w:hAnsi="Simplified Arabic" w:cs="Simplified Arabic"/>
          <w:sz w:val="28"/>
          <w:szCs w:val="28"/>
          <w:rtl/>
        </w:rPr>
        <w:t>جود فروق ذات</w:t>
      </w:r>
      <w:r w:rsidRPr="00BE4694">
        <w:rPr>
          <w:rFonts w:ascii="Simplified Arabic" w:eastAsia="SimplifiedArabic" w:hAnsi="Simplified Arabic" w:cs="Simplified Arabic" w:hint="cs"/>
          <w:sz w:val="28"/>
          <w:szCs w:val="28"/>
          <w:rtl/>
        </w:rPr>
        <w:t xml:space="preserve"> </w:t>
      </w:r>
      <w:r w:rsidRPr="00BE4694">
        <w:rPr>
          <w:rFonts w:ascii="Simplified Arabic" w:eastAsia="SimplifiedArabic" w:hAnsi="Simplified Arabic" w:cs="Simplified Arabic"/>
          <w:sz w:val="28"/>
          <w:szCs w:val="28"/>
          <w:rtl/>
        </w:rPr>
        <w:t>دلالة</w:t>
      </w:r>
      <w:r w:rsidRPr="00BE4694">
        <w:rPr>
          <w:rFonts w:ascii="Simplified Arabic" w:eastAsia="SimplifiedArabic" w:hAnsi="Simplified Arabic" w:cs="Simplified Arabic" w:hint="cs"/>
          <w:sz w:val="28"/>
          <w:szCs w:val="28"/>
          <w:rtl/>
        </w:rPr>
        <w:t xml:space="preserve"> </w:t>
      </w:r>
      <w:r w:rsidRPr="00BE4694">
        <w:rPr>
          <w:rFonts w:ascii="Simplified Arabic" w:eastAsia="SimplifiedArabic" w:hAnsi="Simplified Arabic" w:cs="Simplified Arabic"/>
          <w:sz w:val="28"/>
          <w:szCs w:val="28"/>
          <w:rtl/>
        </w:rPr>
        <w:t>إحصائية</w:t>
      </w:r>
      <w:r w:rsidRPr="00BE4694">
        <w:rPr>
          <w:rFonts w:ascii="Simplified Arabic" w:eastAsia="SimplifiedArabic" w:hAnsi="Simplified Arabic" w:cs="Simplified Arabic" w:hint="cs"/>
          <w:sz w:val="28"/>
          <w:szCs w:val="28"/>
          <w:rtl/>
        </w:rPr>
        <w:t xml:space="preserve"> </w:t>
      </w:r>
      <w:r w:rsidRPr="00BE4694">
        <w:rPr>
          <w:rFonts w:ascii="Simplified Arabic" w:eastAsia="SimplifiedArabic" w:hAnsi="Simplified Arabic" w:cs="Simplified Arabic"/>
          <w:sz w:val="28"/>
          <w:szCs w:val="28"/>
          <w:rtl/>
        </w:rPr>
        <w:t xml:space="preserve">بين البنوك الوطنية والبنوك الأجنبية العاملة بولاية سكيكدة في </w:t>
      </w:r>
      <w:r w:rsidRPr="00BE4694">
        <w:rPr>
          <w:rFonts w:ascii="Simplified Arabic" w:eastAsia="SimplifiedArabic" w:hAnsi="Simplified Arabic" w:cs="Simplified Arabic" w:hint="cs"/>
          <w:sz w:val="28"/>
          <w:szCs w:val="28"/>
          <w:rtl/>
        </w:rPr>
        <w:t>مدى تطبيقها لمفهوم الجودة الشاملة؛</w:t>
      </w:r>
      <w:r w:rsidRPr="00BE4694">
        <w:rPr>
          <w:rFonts w:ascii="Simplified Arabic" w:eastAsia="SimplifiedArabic" w:hAnsi="Simplified Arabic" w:cs="Simplified Arabic"/>
          <w:sz w:val="28"/>
          <w:szCs w:val="28"/>
          <w:rtl/>
        </w:rPr>
        <w:t xml:space="preserve"> </w:t>
      </w:r>
      <w:r w:rsidRPr="00BE4694">
        <w:rPr>
          <w:rFonts w:ascii="Simplified Arabic" w:hAnsi="Simplified Arabic" w:cs="Simplified Arabic"/>
          <w:sz w:val="28"/>
          <w:szCs w:val="28"/>
          <w:rtl/>
        </w:rPr>
        <w:t>جاءت</w:t>
      </w:r>
      <w:r w:rsidRPr="00BE4694">
        <w:rPr>
          <w:rFonts w:ascii="Simplified Arabic" w:hAnsi="Simplified Arabic" w:cs="Simplified Arabic" w:hint="cs"/>
          <w:sz w:val="28"/>
          <w:szCs w:val="28"/>
          <w:rtl/>
        </w:rPr>
        <w:t xml:space="preserve"> </w:t>
      </w:r>
      <w:r w:rsidRPr="00BE4694">
        <w:rPr>
          <w:rFonts w:ascii="Simplified Arabic" w:hAnsi="Simplified Arabic" w:cs="Times New Roman" w:hint="cs"/>
          <w:sz w:val="28"/>
          <w:szCs w:val="28"/>
          <w:rtl/>
        </w:rPr>
        <w:t>هذه</w:t>
      </w:r>
      <w:r w:rsidRPr="00BE4694">
        <w:rPr>
          <w:rFonts w:ascii="Simplified Arabic" w:hAnsi="Simplified Arabic" w:cs="Simplified Arabic" w:hint="cs"/>
          <w:sz w:val="28"/>
          <w:szCs w:val="28"/>
          <w:rtl/>
        </w:rPr>
        <w:t xml:space="preserve"> </w:t>
      </w:r>
      <w:r w:rsidRPr="00BE4694">
        <w:rPr>
          <w:rFonts w:ascii="Simplified Arabic" w:hAnsi="Simplified Arabic" w:cs="Simplified Arabic"/>
          <w:sz w:val="28"/>
          <w:szCs w:val="28"/>
          <w:rtl/>
        </w:rPr>
        <w:t>الفروقات</w:t>
      </w:r>
      <w:r w:rsidRPr="00BE4694">
        <w:rPr>
          <w:rFonts w:ascii="Simplified Arabic" w:hAnsi="Simplified Arabic" w:cs="Simplified Arabic" w:hint="cs"/>
          <w:sz w:val="28"/>
          <w:szCs w:val="28"/>
          <w:rtl/>
        </w:rPr>
        <w:t xml:space="preserve"> </w:t>
      </w:r>
      <w:r w:rsidRPr="00BE4694">
        <w:rPr>
          <w:rFonts w:ascii="Simplified Arabic" w:hAnsi="Simplified Arabic" w:cs="Simplified Arabic"/>
          <w:sz w:val="28"/>
          <w:szCs w:val="28"/>
          <w:rtl/>
        </w:rPr>
        <w:t>لصالح</w:t>
      </w:r>
      <w:r w:rsidRPr="00BE4694">
        <w:rPr>
          <w:rFonts w:ascii="Simplified Arabic" w:hAnsi="Simplified Arabic" w:cs="Simplified Arabic" w:hint="cs"/>
          <w:sz w:val="28"/>
          <w:szCs w:val="28"/>
          <w:rtl/>
        </w:rPr>
        <w:t xml:space="preserve"> </w:t>
      </w:r>
      <w:r w:rsidRPr="00BE4694">
        <w:rPr>
          <w:rFonts w:ascii="Simplified Arabic" w:hAnsi="Simplified Arabic" w:cs="Simplified Arabic"/>
          <w:sz w:val="28"/>
          <w:szCs w:val="28"/>
          <w:rtl/>
        </w:rPr>
        <w:t xml:space="preserve">البنوك </w:t>
      </w:r>
      <w:proofErr w:type="spellStart"/>
      <w:r w:rsidRPr="00BE4694">
        <w:rPr>
          <w:rFonts w:ascii="Simplified Arabic" w:hAnsi="Simplified Arabic" w:cs="Simplified Arabic"/>
          <w:sz w:val="28"/>
          <w:szCs w:val="28"/>
          <w:rtl/>
        </w:rPr>
        <w:t>الأجنبیة</w:t>
      </w:r>
      <w:proofErr w:type="spellEnd"/>
      <w:r w:rsidRPr="00BE4694">
        <w:rPr>
          <w:rFonts w:ascii="Simplified Arabic" w:hAnsi="Simplified Arabic" w:cs="Simplified Arabic" w:hint="cs"/>
          <w:sz w:val="28"/>
          <w:szCs w:val="28"/>
          <w:rtl/>
        </w:rPr>
        <w:t xml:space="preserve"> </w:t>
      </w:r>
      <w:r w:rsidRPr="00BE4694">
        <w:rPr>
          <w:rFonts w:ascii="Simplified Arabic" w:hAnsi="Simplified Arabic" w:cs="Simplified Arabic"/>
          <w:sz w:val="28"/>
          <w:szCs w:val="28"/>
          <w:rtl/>
        </w:rPr>
        <w:t>مما</w:t>
      </w:r>
      <w:r w:rsidRPr="00BE4694">
        <w:rPr>
          <w:rFonts w:ascii="Simplified Arabic" w:hAnsi="Simplified Arabic" w:cs="Simplified Arabic" w:hint="cs"/>
          <w:sz w:val="28"/>
          <w:szCs w:val="28"/>
          <w:rtl/>
        </w:rPr>
        <w:t xml:space="preserve"> </w:t>
      </w:r>
      <w:proofErr w:type="spellStart"/>
      <w:r w:rsidRPr="00BE4694">
        <w:rPr>
          <w:rFonts w:ascii="Simplified Arabic" w:hAnsi="Simplified Arabic" w:cs="Simplified Arabic"/>
          <w:sz w:val="28"/>
          <w:szCs w:val="28"/>
          <w:rtl/>
        </w:rPr>
        <w:t>یبین</w:t>
      </w:r>
      <w:proofErr w:type="spellEnd"/>
      <w:r w:rsidRPr="00BE4694">
        <w:rPr>
          <w:rFonts w:ascii="Simplified Arabic" w:hAnsi="Simplified Arabic" w:cs="Simplified Arabic" w:hint="cs"/>
          <w:sz w:val="28"/>
          <w:szCs w:val="28"/>
          <w:rtl/>
        </w:rPr>
        <w:t xml:space="preserve"> </w:t>
      </w:r>
      <w:proofErr w:type="spellStart"/>
      <w:r w:rsidRPr="00BE4694">
        <w:rPr>
          <w:rFonts w:ascii="Simplified Arabic" w:hAnsi="Simplified Arabic" w:cs="Simplified Arabic"/>
          <w:sz w:val="28"/>
          <w:szCs w:val="28"/>
          <w:rtl/>
        </w:rPr>
        <w:t>إفتقار</w:t>
      </w:r>
      <w:proofErr w:type="spellEnd"/>
      <w:r w:rsidRPr="00BE4694">
        <w:rPr>
          <w:rFonts w:ascii="Simplified Arabic" w:hAnsi="Simplified Arabic" w:cs="Simplified Arabic" w:hint="cs"/>
          <w:sz w:val="28"/>
          <w:szCs w:val="28"/>
          <w:rtl/>
        </w:rPr>
        <w:t xml:space="preserve"> </w:t>
      </w:r>
      <w:r w:rsidRPr="00BE4694">
        <w:rPr>
          <w:rFonts w:ascii="Simplified Arabic" w:hAnsi="Simplified Arabic" w:cs="Simplified Arabic"/>
          <w:sz w:val="28"/>
          <w:szCs w:val="28"/>
          <w:rtl/>
        </w:rPr>
        <w:t>البنوك</w:t>
      </w:r>
      <w:r w:rsidRPr="00BE4694">
        <w:rPr>
          <w:rFonts w:ascii="Simplified Arabic" w:hAnsi="Simplified Arabic" w:cs="Simplified Arabic" w:hint="cs"/>
          <w:sz w:val="28"/>
          <w:szCs w:val="28"/>
          <w:rtl/>
        </w:rPr>
        <w:t xml:space="preserve"> </w:t>
      </w:r>
      <w:proofErr w:type="spellStart"/>
      <w:r w:rsidRPr="00BE4694">
        <w:rPr>
          <w:rFonts w:ascii="Simplified Arabic" w:hAnsi="Simplified Arabic" w:cs="Simplified Arabic"/>
          <w:sz w:val="28"/>
          <w:szCs w:val="28"/>
          <w:rtl/>
        </w:rPr>
        <w:t>الوطنیة</w:t>
      </w:r>
      <w:proofErr w:type="spellEnd"/>
      <w:r w:rsidRPr="00BE4694">
        <w:rPr>
          <w:rFonts w:ascii="Simplified Arabic" w:hAnsi="Simplified Arabic" w:cs="Simplified Arabic" w:hint="cs"/>
          <w:sz w:val="28"/>
          <w:szCs w:val="28"/>
          <w:rtl/>
        </w:rPr>
        <w:t xml:space="preserve"> </w:t>
      </w:r>
      <w:proofErr w:type="spellStart"/>
      <w:r w:rsidRPr="00BE4694">
        <w:rPr>
          <w:rFonts w:ascii="Simplified Arabic" w:hAnsi="Simplified Arabic" w:cs="Simplified Arabic"/>
          <w:sz w:val="28"/>
          <w:szCs w:val="28"/>
          <w:rtl/>
        </w:rPr>
        <w:t>لتطبیق</w:t>
      </w:r>
      <w:proofErr w:type="spellEnd"/>
      <w:r w:rsidRPr="00BE4694">
        <w:rPr>
          <w:rFonts w:ascii="Simplified Arabic" w:hAnsi="Simplified Arabic" w:cs="Simplified Arabic" w:hint="cs"/>
          <w:sz w:val="28"/>
          <w:szCs w:val="28"/>
          <w:rtl/>
        </w:rPr>
        <w:t xml:space="preserve"> </w:t>
      </w:r>
      <w:r w:rsidRPr="00BE4694">
        <w:rPr>
          <w:rFonts w:ascii="Simplified Arabic" w:hAnsi="Simplified Arabic" w:cs="Simplified Arabic"/>
          <w:sz w:val="28"/>
          <w:szCs w:val="28"/>
          <w:rtl/>
        </w:rPr>
        <w:t>الجودة الشاملة</w:t>
      </w:r>
      <w:r w:rsidRPr="00BE4694">
        <w:rPr>
          <w:rFonts w:ascii="Simplified Arabic" w:hAnsi="Simplified Arabic" w:cs="Simplified Arabic" w:hint="cs"/>
          <w:sz w:val="28"/>
          <w:szCs w:val="28"/>
          <w:rtl/>
        </w:rPr>
        <w:t xml:space="preserve"> </w:t>
      </w:r>
      <w:r w:rsidRPr="00BE4694">
        <w:rPr>
          <w:rFonts w:ascii="Simplified Arabic" w:hAnsi="Simplified Arabic" w:cs="Simplified Arabic"/>
          <w:sz w:val="28"/>
          <w:szCs w:val="28"/>
          <w:rtl/>
        </w:rPr>
        <w:t>مقارنة</w:t>
      </w:r>
      <w:r w:rsidRPr="00BE4694">
        <w:rPr>
          <w:rFonts w:ascii="Simplified Arabic" w:hAnsi="Simplified Arabic" w:cs="Simplified Arabic" w:hint="cs"/>
          <w:sz w:val="28"/>
          <w:szCs w:val="28"/>
          <w:rtl/>
        </w:rPr>
        <w:t xml:space="preserve"> </w:t>
      </w:r>
      <w:r w:rsidRPr="00BE4694">
        <w:rPr>
          <w:rFonts w:ascii="Simplified Arabic" w:hAnsi="Simplified Arabic" w:cs="Simplified Arabic"/>
          <w:sz w:val="28"/>
          <w:szCs w:val="28"/>
          <w:rtl/>
        </w:rPr>
        <w:t>مع</w:t>
      </w:r>
      <w:r w:rsidRPr="00BE4694">
        <w:rPr>
          <w:rFonts w:ascii="Simplified Arabic" w:hAnsi="Simplified Arabic" w:cs="Simplified Arabic" w:hint="cs"/>
          <w:sz w:val="28"/>
          <w:szCs w:val="28"/>
          <w:rtl/>
        </w:rPr>
        <w:t xml:space="preserve"> </w:t>
      </w:r>
      <w:proofErr w:type="spellStart"/>
      <w:r w:rsidRPr="00BE4694">
        <w:rPr>
          <w:rFonts w:ascii="Simplified Arabic" w:hAnsi="Simplified Arabic" w:cs="Simplified Arabic"/>
          <w:sz w:val="28"/>
          <w:szCs w:val="28"/>
          <w:rtl/>
        </w:rPr>
        <w:t>نظیر</w:t>
      </w:r>
      <w:r w:rsidRPr="00BE4694">
        <w:rPr>
          <w:rFonts w:ascii="Simplified Arabic" w:hAnsi="Simplified Arabic" w:cs="Simplified Arabic" w:hint="cs"/>
          <w:sz w:val="28"/>
          <w:szCs w:val="28"/>
          <w:rtl/>
        </w:rPr>
        <w:t>تها</w:t>
      </w:r>
      <w:proofErr w:type="spellEnd"/>
      <w:r w:rsidRPr="00BE4694">
        <w:rPr>
          <w:rFonts w:ascii="Simplified Arabic" w:hAnsi="Simplified Arabic" w:cs="Simplified Arabic" w:hint="cs"/>
          <w:sz w:val="28"/>
          <w:szCs w:val="28"/>
          <w:rtl/>
        </w:rPr>
        <w:t xml:space="preserve"> </w:t>
      </w:r>
      <w:proofErr w:type="spellStart"/>
      <w:r w:rsidRPr="00BE4694">
        <w:rPr>
          <w:rFonts w:ascii="Simplified Arabic" w:hAnsi="Simplified Arabic" w:cs="Simplified Arabic"/>
          <w:sz w:val="28"/>
          <w:szCs w:val="28"/>
          <w:rtl/>
        </w:rPr>
        <w:t>الأجنبیة</w:t>
      </w:r>
      <w:proofErr w:type="spellEnd"/>
      <w:r w:rsidRPr="00BE4694">
        <w:rPr>
          <w:rFonts w:ascii="Simplified Arabic" w:hAnsi="Simplified Arabic" w:cs="Simplified Arabic"/>
          <w:sz w:val="28"/>
          <w:szCs w:val="28"/>
          <w:rtl/>
        </w:rPr>
        <w:t>.</w:t>
      </w:r>
    </w:p>
    <w:p w:rsidR="002E38A3" w:rsidRPr="00BE4694" w:rsidRDefault="002E38A3" w:rsidP="00BE4694">
      <w:pPr>
        <w:pStyle w:val="Paragraphedeliste"/>
        <w:numPr>
          <w:ilvl w:val="0"/>
          <w:numId w:val="43"/>
        </w:numPr>
        <w:tabs>
          <w:tab w:val="right" w:pos="282"/>
          <w:tab w:val="left" w:pos="6203"/>
        </w:tabs>
        <w:autoSpaceDE w:val="0"/>
        <w:autoSpaceDN w:val="0"/>
        <w:bidi/>
        <w:adjustRightInd w:val="0"/>
        <w:spacing w:after="0" w:line="240" w:lineRule="auto"/>
        <w:jc w:val="both"/>
        <w:rPr>
          <w:rFonts w:ascii="Simplified Arabic" w:eastAsia="SimplifiedArabic" w:hAnsi="Simplified Arabic" w:cs="Simplified Arabic"/>
          <w:sz w:val="28"/>
          <w:szCs w:val="28"/>
        </w:rPr>
      </w:pPr>
      <w:r w:rsidRPr="00BE4694">
        <w:rPr>
          <w:rFonts w:ascii="Simplified Arabic" w:eastAsia="SimplifiedArabic" w:hAnsi="Simplified Arabic" w:cs="Simplified Arabic"/>
          <w:sz w:val="28"/>
          <w:szCs w:val="28"/>
          <w:rtl/>
        </w:rPr>
        <w:t>عدم وجود</w:t>
      </w:r>
      <w:r w:rsidRPr="00BE4694">
        <w:rPr>
          <w:rFonts w:ascii="Simplified Arabic" w:eastAsia="SimplifiedArabic" w:hAnsi="Simplified Arabic" w:cs="Simplified Arabic" w:hint="cs"/>
          <w:sz w:val="28"/>
          <w:szCs w:val="28"/>
          <w:rtl/>
        </w:rPr>
        <w:t xml:space="preserve"> </w:t>
      </w:r>
      <w:r w:rsidRPr="00BE4694">
        <w:rPr>
          <w:rFonts w:ascii="Simplified Arabic" w:eastAsia="SimplifiedArabic" w:hAnsi="Simplified Arabic" w:cs="Simplified Arabic"/>
          <w:sz w:val="28"/>
          <w:szCs w:val="28"/>
          <w:rtl/>
        </w:rPr>
        <w:t>فروقات</w:t>
      </w:r>
      <w:r w:rsidRPr="00BE4694">
        <w:rPr>
          <w:rFonts w:ascii="Simplified Arabic" w:eastAsia="SimplifiedArabic" w:hAnsi="Simplified Arabic" w:cs="Simplified Arabic" w:hint="cs"/>
          <w:sz w:val="28"/>
          <w:szCs w:val="28"/>
          <w:rtl/>
        </w:rPr>
        <w:t xml:space="preserve"> </w:t>
      </w:r>
      <w:r w:rsidRPr="00BE4694">
        <w:rPr>
          <w:rFonts w:ascii="Simplified Arabic" w:eastAsia="SimplifiedArabic" w:hAnsi="Simplified Arabic" w:cs="Simplified Arabic"/>
          <w:sz w:val="28"/>
          <w:szCs w:val="28"/>
          <w:rtl/>
        </w:rPr>
        <w:t>ذات</w:t>
      </w:r>
      <w:r w:rsidRPr="00BE4694">
        <w:rPr>
          <w:rFonts w:ascii="Simplified Arabic" w:eastAsia="SimplifiedArabic" w:hAnsi="Simplified Arabic" w:cs="Simplified Arabic" w:hint="cs"/>
          <w:sz w:val="28"/>
          <w:szCs w:val="28"/>
          <w:rtl/>
        </w:rPr>
        <w:t xml:space="preserve"> </w:t>
      </w:r>
      <w:r w:rsidRPr="00BE4694">
        <w:rPr>
          <w:rFonts w:ascii="Simplified Arabic" w:eastAsia="SimplifiedArabic" w:hAnsi="Simplified Arabic" w:cs="Simplified Arabic"/>
          <w:sz w:val="28"/>
          <w:szCs w:val="28"/>
          <w:rtl/>
        </w:rPr>
        <w:t>دلالة</w:t>
      </w:r>
      <w:r w:rsidRPr="00BE4694">
        <w:rPr>
          <w:rFonts w:ascii="Simplified Arabic" w:eastAsia="SimplifiedArabic" w:hAnsi="Simplified Arabic" w:cs="Simplified Arabic" w:hint="cs"/>
          <w:sz w:val="28"/>
          <w:szCs w:val="28"/>
          <w:rtl/>
        </w:rPr>
        <w:t xml:space="preserve"> </w:t>
      </w:r>
      <w:r w:rsidRPr="00BE4694">
        <w:rPr>
          <w:rFonts w:ascii="Simplified Arabic" w:eastAsia="SimplifiedArabic" w:hAnsi="Simplified Arabic" w:cs="Simplified Arabic"/>
          <w:sz w:val="28"/>
          <w:szCs w:val="28"/>
          <w:rtl/>
        </w:rPr>
        <w:t>إحصائية</w:t>
      </w:r>
      <w:r w:rsidRPr="00BE4694">
        <w:rPr>
          <w:rFonts w:ascii="Simplified Arabic" w:eastAsia="SimplifiedArabic" w:hAnsi="Simplified Arabic" w:cs="Simplified Arabic" w:hint="cs"/>
          <w:sz w:val="28"/>
          <w:szCs w:val="28"/>
          <w:rtl/>
        </w:rPr>
        <w:t xml:space="preserve"> </w:t>
      </w:r>
      <w:r w:rsidRPr="00BE4694">
        <w:rPr>
          <w:rFonts w:ascii="Simplified Arabic" w:eastAsia="SimplifiedArabic" w:hAnsi="Simplified Arabic" w:cs="Simplified Arabic"/>
          <w:sz w:val="28"/>
          <w:szCs w:val="28"/>
          <w:rtl/>
        </w:rPr>
        <w:t>في متوسطات تقديرات أفراد عينة الدراسة حول مستوى أداء العاملين بين البنوك الوطنية والبنوك الأجنبية بولاية سكيكدة</w:t>
      </w:r>
      <w:r w:rsidRPr="00BE4694">
        <w:rPr>
          <w:rFonts w:ascii="Simplified Arabic" w:eastAsia="SimplifiedArabic" w:hAnsi="Simplified Arabic" w:cs="Simplified Arabic" w:hint="cs"/>
          <w:sz w:val="28"/>
          <w:szCs w:val="28"/>
          <w:rtl/>
        </w:rPr>
        <w:t>؛</w:t>
      </w:r>
      <w:r w:rsidRPr="00BE4694">
        <w:rPr>
          <w:rFonts w:ascii="Simplified Arabic" w:hAnsi="Simplified Arabic" w:cs="Simplified Arabic"/>
          <w:sz w:val="28"/>
          <w:szCs w:val="28"/>
          <w:rtl/>
        </w:rPr>
        <w:t xml:space="preserve"> </w:t>
      </w:r>
      <w:r w:rsidRPr="00BE4694">
        <w:rPr>
          <w:rFonts w:ascii="Simplified Arabic" w:hAnsi="Simplified Arabic" w:cs="Simplified Arabic" w:hint="cs"/>
          <w:sz w:val="28"/>
          <w:szCs w:val="28"/>
          <w:rtl/>
        </w:rPr>
        <w:t>ف</w:t>
      </w:r>
      <w:r w:rsidRPr="00BE4694">
        <w:rPr>
          <w:rFonts w:ascii="Simplified Arabic" w:hAnsi="Simplified Arabic" w:cs="Simplified Arabic"/>
          <w:sz w:val="28"/>
          <w:szCs w:val="28"/>
          <w:rtl/>
        </w:rPr>
        <w:t>تصورات</w:t>
      </w:r>
      <w:r w:rsidRPr="00BE4694">
        <w:rPr>
          <w:rFonts w:ascii="Simplified Arabic" w:hAnsi="Simplified Arabic" w:cs="Simplified Arabic" w:hint="cs"/>
          <w:sz w:val="28"/>
          <w:szCs w:val="28"/>
          <w:rtl/>
        </w:rPr>
        <w:t xml:space="preserve"> </w:t>
      </w:r>
      <w:proofErr w:type="spellStart"/>
      <w:r w:rsidRPr="00BE4694">
        <w:rPr>
          <w:rFonts w:ascii="Simplified Arabic" w:hAnsi="Simplified Arabic" w:cs="Simplified Arabic"/>
          <w:sz w:val="28"/>
          <w:szCs w:val="28"/>
          <w:rtl/>
        </w:rPr>
        <w:t>المبحوثین</w:t>
      </w:r>
      <w:proofErr w:type="spellEnd"/>
      <w:r w:rsidRPr="00BE4694">
        <w:rPr>
          <w:rFonts w:ascii="Simplified Arabic" w:hAnsi="Simplified Arabic" w:cs="Simplified Arabic" w:hint="cs"/>
          <w:sz w:val="28"/>
          <w:szCs w:val="28"/>
          <w:rtl/>
        </w:rPr>
        <w:t xml:space="preserve"> </w:t>
      </w:r>
      <w:r w:rsidRPr="00BE4694">
        <w:rPr>
          <w:rFonts w:ascii="Simplified Arabic" w:hAnsi="Simplified Arabic" w:cs="Simplified Arabic"/>
          <w:sz w:val="28"/>
          <w:szCs w:val="28"/>
          <w:rtl/>
        </w:rPr>
        <w:t>حول</w:t>
      </w:r>
      <w:r w:rsidRPr="00BE4694">
        <w:rPr>
          <w:rFonts w:ascii="Simplified Arabic" w:hAnsi="Simplified Arabic" w:cs="Simplified Arabic" w:hint="cs"/>
          <w:sz w:val="28"/>
          <w:szCs w:val="28"/>
          <w:rtl/>
        </w:rPr>
        <w:t xml:space="preserve"> </w:t>
      </w:r>
      <w:r w:rsidRPr="00BE4694">
        <w:rPr>
          <w:rFonts w:ascii="Simplified Arabic" w:hAnsi="Simplified Arabic" w:cs="Simplified Arabic"/>
          <w:sz w:val="28"/>
          <w:szCs w:val="28"/>
          <w:rtl/>
        </w:rPr>
        <w:t>مستوى</w:t>
      </w:r>
      <w:r w:rsidRPr="00BE4694">
        <w:rPr>
          <w:rFonts w:ascii="Simplified Arabic" w:hAnsi="Simplified Arabic" w:cs="Simplified Arabic" w:hint="cs"/>
          <w:sz w:val="28"/>
          <w:szCs w:val="28"/>
          <w:rtl/>
        </w:rPr>
        <w:t xml:space="preserve"> </w:t>
      </w:r>
      <w:r w:rsidRPr="00BE4694">
        <w:rPr>
          <w:rFonts w:ascii="Simplified Arabic" w:hAnsi="Simplified Arabic" w:cs="Simplified Arabic"/>
          <w:sz w:val="28"/>
          <w:szCs w:val="28"/>
          <w:rtl/>
        </w:rPr>
        <w:t>أداء</w:t>
      </w:r>
      <w:r w:rsidRPr="00BE4694">
        <w:rPr>
          <w:rFonts w:ascii="Simplified Arabic" w:hAnsi="Simplified Arabic" w:cs="Simplified Arabic" w:hint="cs"/>
          <w:sz w:val="28"/>
          <w:szCs w:val="28"/>
          <w:rtl/>
        </w:rPr>
        <w:t xml:space="preserve"> </w:t>
      </w:r>
      <w:r w:rsidRPr="00BE4694">
        <w:rPr>
          <w:rFonts w:ascii="Simplified Arabic" w:hAnsi="Simplified Arabic" w:cs="Simplified Arabic"/>
          <w:sz w:val="28"/>
          <w:szCs w:val="28"/>
          <w:rtl/>
        </w:rPr>
        <w:t xml:space="preserve">العاملين في </w:t>
      </w:r>
      <w:r w:rsidRPr="00BE4694">
        <w:rPr>
          <w:rFonts w:ascii="Simplified Arabic" w:hAnsi="Simplified Arabic" w:cs="Simplified Arabic" w:hint="cs"/>
          <w:sz w:val="28"/>
          <w:szCs w:val="28"/>
          <w:rtl/>
        </w:rPr>
        <w:t xml:space="preserve">كل من </w:t>
      </w:r>
      <w:r w:rsidRPr="00BE4694">
        <w:rPr>
          <w:rFonts w:ascii="Simplified Arabic" w:hAnsi="Simplified Arabic" w:cs="Simplified Arabic"/>
          <w:sz w:val="28"/>
          <w:szCs w:val="28"/>
          <w:rtl/>
        </w:rPr>
        <w:t>البنوك</w:t>
      </w:r>
      <w:r w:rsidRPr="00BE4694">
        <w:rPr>
          <w:rFonts w:ascii="Simplified Arabic" w:hAnsi="Simplified Arabic" w:cs="Simplified Arabic" w:hint="cs"/>
          <w:sz w:val="28"/>
          <w:szCs w:val="28"/>
          <w:rtl/>
        </w:rPr>
        <w:t xml:space="preserve"> </w:t>
      </w:r>
      <w:proofErr w:type="spellStart"/>
      <w:r w:rsidRPr="00BE4694">
        <w:rPr>
          <w:rFonts w:ascii="Simplified Arabic" w:hAnsi="Simplified Arabic" w:cs="Simplified Arabic"/>
          <w:sz w:val="28"/>
          <w:szCs w:val="28"/>
          <w:rtl/>
        </w:rPr>
        <w:t>الوطنیة</w:t>
      </w:r>
      <w:proofErr w:type="spellEnd"/>
      <w:r w:rsidRPr="00BE4694">
        <w:rPr>
          <w:rFonts w:ascii="Simplified Arabic" w:hAnsi="Simplified Arabic" w:cs="Simplified Arabic" w:hint="cs"/>
          <w:sz w:val="28"/>
          <w:szCs w:val="28"/>
          <w:rtl/>
        </w:rPr>
        <w:t xml:space="preserve"> والبنوك الأجنبية </w:t>
      </w:r>
      <w:r w:rsidRPr="00BE4694">
        <w:rPr>
          <w:rFonts w:ascii="Simplified Arabic" w:hAnsi="Simplified Arabic" w:cs="Simplified Arabic"/>
          <w:sz w:val="28"/>
          <w:szCs w:val="28"/>
          <w:rtl/>
        </w:rPr>
        <w:t>جاء</w:t>
      </w:r>
      <w:r w:rsidRPr="00BE4694">
        <w:rPr>
          <w:rFonts w:ascii="Simplified Arabic" w:hAnsi="Simplified Arabic" w:cs="Simplified Arabic" w:hint="cs"/>
          <w:sz w:val="28"/>
          <w:szCs w:val="28"/>
          <w:rtl/>
        </w:rPr>
        <w:t xml:space="preserve">ت </w:t>
      </w:r>
      <w:r w:rsidRPr="00BE4694">
        <w:rPr>
          <w:rFonts w:ascii="Simplified Arabic" w:hAnsi="Simplified Arabic" w:cs="Simplified Arabic"/>
          <w:sz w:val="28"/>
          <w:szCs w:val="28"/>
          <w:rtl/>
        </w:rPr>
        <w:t>عالي</w:t>
      </w:r>
      <w:r w:rsidRPr="00BE4694">
        <w:rPr>
          <w:rFonts w:ascii="Simplified Arabic" w:hAnsi="Simplified Arabic" w:cs="Simplified Arabic" w:hint="cs"/>
          <w:sz w:val="28"/>
          <w:szCs w:val="28"/>
          <w:rtl/>
        </w:rPr>
        <w:t>ة.</w:t>
      </w:r>
    </w:p>
    <w:p w:rsidR="002E38A3" w:rsidRPr="00BE4694" w:rsidRDefault="002E38A3" w:rsidP="00BE4694">
      <w:pPr>
        <w:pStyle w:val="Paragraphedeliste"/>
        <w:numPr>
          <w:ilvl w:val="0"/>
          <w:numId w:val="43"/>
        </w:numPr>
        <w:autoSpaceDE w:val="0"/>
        <w:autoSpaceDN w:val="0"/>
        <w:bidi/>
        <w:adjustRightInd w:val="0"/>
        <w:spacing w:after="0" w:line="240" w:lineRule="auto"/>
        <w:jc w:val="both"/>
        <w:rPr>
          <w:rFonts w:ascii="Simplified Arabic" w:eastAsia="SimplifiedArabic" w:hAnsi="Simplified Arabic" w:cs="Simplified Arabic"/>
          <w:sz w:val="28"/>
          <w:szCs w:val="28"/>
        </w:rPr>
      </w:pPr>
      <w:proofErr w:type="gramStart"/>
      <w:r w:rsidRPr="00BE4694">
        <w:rPr>
          <w:rFonts w:ascii="Simplified Arabic" w:eastAsia="SimplifiedArabic" w:hAnsi="Simplified Arabic" w:cs="Simplified Arabic"/>
          <w:sz w:val="28"/>
          <w:szCs w:val="28"/>
          <w:rtl/>
        </w:rPr>
        <w:t>أثبتت</w:t>
      </w:r>
      <w:proofErr w:type="gramEnd"/>
      <w:r w:rsidRPr="00BE4694">
        <w:rPr>
          <w:rFonts w:ascii="Simplified Arabic" w:eastAsia="SimplifiedArabic" w:hAnsi="Simplified Arabic" w:cs="Simplified Arabic"/>
          <w:sz w:val="28"/>
          <w:szCs w:val="28"/>
          <w:rtl/>
        </w:rPr>
        <w:t xml:space="preserve"> الدراسة وجود</w:t>
      </w:r>
      <w:r w:rsidRPr="00BE4694">
        <w:rPr>
          <w:rFonts w:ascii="Simplified Arabic" w:eastAsia="SimplifiedArabic" w:hAnsi="Simplified Arabic" w:cs="Simplified Arabic" w:hint="cs"/>
          <w:sz w:val="28"/>
          <w:szCs w:val="28"/>
          <w:rtl/>
        </w:rPr>
        <w:t xml:space="preserve"> </w:t>
      </w:r>
      <w:r w:rsidRPr="00BE4694">
        <w:rPr>
          <w:rFonts w:ascii="Simplified Arabic" w:eastAsia="SimplifiedArabic" w:hAnsi="Simplified Arabic" w:cs="Simplified Arabic"/>
          <w:sz w:val="28"/>
          <w:szCs w:val="28"/>
          <w:rtl/>
        </w:rPr>
        <w:t>أثر</w:t>
      </w:r>
      <w:r w:rsidRPr="00BE4694">
        <w:rPr>
          <w:rFonts w:ascii="Simplified Arabic" w:eastAsia="SimplifiedArabic" w:hAnsi="Simplified Arabic" w:cs="Simplified Arabic" w:hint="cs"/>
          <w:sz w:val="28"/>
          <w:szCs w:val="28"/>
          <w:rtl/>
        </w:rPr>
        <w:t xml:space="preserve"> </w:t>
      </w:r>
      <w:r w:rsidRPr="00BE4694">
        <w:rPr>
          <w:rFonts w:ascii="Simplified Arabic" w:eastAsia="SimplifiedArabic" w:hAnsi="Simplified Arabic" w:cs="Simplified Arabic"/>
          <w:sz w:val="28"/>
          <w:szCs w:val="28"/>
          <w:rtl/>
        </w:rPr>
        <w:t>ذو</w:t>
      </w:r>
      <w:r w:rsidRPr="00BE4694">
        <w:rPr>
          <w:rFonts w:ascii="Simplified Arabic" w:eastAsia="SimplifiedArabic" w:hAnsi="Simplified Arabic" w:cs="Simplified Arabic" w:hint="cs"/>
          <w:sz w:val="28"/>
          <w:szCs w:val="28"/>
          <w:rtl/>
        </w:rPr>
        <w:t xml:space="preserve"> </w:t>
      </w:r>
      <w:r w:rsidRPr="00BE4694">
        <w:rPr>
          <w:rFonts w:ascii="Simplified Arabic" w:eastAsia="SimplifiedArabic" w:hAnsi="Simplified Arabic" w:cs="Simplified Arabic"/>
          <w:sz w:val="28"/>
          <w:szCs w:val="28"/>
          <w:rtl/>
        </w:rPr>
        <w:t>دلالة</w:t>
      </w:r>
      <w:r w:rsidRPr="00BE4694">
        <w:rPr>
          <w:rFonts w:ascii="Simplified Arabic" w:eastAsia="SimplifiedArabic" w:hAnsi="Simplified Arabic" w:cs="Simplified Arabic" w:hint="cs"/>
          <w:sz w:val="28"/>
          <w:szCs w:val="28"/>
          <w:rtl/>
        </w:rPr>
        <w:t xml:space="preserve"> </w:t>
      </w:r>
      <w:r w:rsidRPr="00BE4694">
        <w:rPr>
          <w:rFonts w:ascii="Simplified Arabic" w:eastAsia="SimplifiedArabic" w:hAnsi="Simplified Arabic" w:cs="Simplified Arabic"/>
          <w:sz w:val="28"/>
          <w:szCs w:val="28"/>
          <w:rtl/>
        </w:rPr>
        <w:t xml:space="preserve">إحصائية لتطبيق الجودة الشاملة على أداء العاملين في </w:t>
      </w:r>
      <w:r w:rsidRPr="00BE4694">
        <w:rPr>
          <w:rFonts w:ascii="Simplified Arabic" w:eastAsia="SimplifiedArabic" w:hAnsi="Simplified Arabic" w:cs="Simplified Arabic" w:hint="cs"/>
          <w:sz w:val="28"/>
          <w:szCs w:val="28"/>
          <w:rtl/>
        </w:rPr>
        <w:t xml:space="preserve">كل من </w:t>
      </w:r>
      <w:r w:rsidRPr="00BE4694">
        <w:rPr>
          <w:rFonts w:ascii="Simplified Arabic" w:eastAsia="SimplifiedArabic" w:hAnsi="Simplified Arabic" w:cs="Simplified Arabic"/>
          <w:sz w:val="28"/>
          <w:szCs w:val="28"/>
          <w:rtl/>
        </w:rPr>
        <w:t>البنوك الوطنية</w:t>
      </w:r>
      <w:r w:rsidRPr="00BE4694">
        <w:rPr>
          <w:rFonts w:ascii="Simplified Arabic" w:eastAsia="SimplifiedArabic" w:hAnsi="Simplified Arabic" w:cs="Simplified Arabic" w:hint="cs"/>
          <w:sz w:val="28"/>
          <w:szCs w:val="28"/>
          <w:rtl/>
        </w:rPr>
        <w:t xml:space="preserve"> والبنوك الأجنبية.</w:t>
      </w:r>
      <w:r w:rsidRPr="00BE4694">
        <w:rPr>
          <w:rFonts w:ascii="Simplified Arabic" w:eastAsia="SimplifiedArabic" w:hAnsi="Simplified Arabic" w:cs="Simplified Arabic"/>
          <w:sz w:val="28"/>
          <w:szCs w:val="28"/>
          <w:rtl/>
        </w:rPr>
        <w:t xml:space="preserve"> </w:t>
      </w:r>
    </w:p>
    <w:p w:rsidR="002E38A3" w:rsidRPr="00BE4694" w:rsidRDefault="002E38A3" w:rsidP="00BE4694">
      <w:pPr>
        <w:pStyle w:val="Paragraphedeliste"/>
        <w:numPr>
          <w:ilvl w:val="0"/>
          <w:numId w:val="43"/>
        </w:numPr>
        <w:autoSpaceDE w:val="0"/>
        <w:autoSpaceDN w:val="0"/>
        <w:bidi/>
        <w:adjustRightInd w:val="0"/>
        <w:spacing w:after="0" w:line="240" w:lineRule="auto"/>
        <w:jc w:val="both"/>
        <w:rPr>
          <w:rFonts w:ascii="Simplified Arabic" w:eastAsia="SimplifiedArabic" w:hAnsi="Simplified Arabic" w:cs="Simplified Arabic"/>
          <w:sz w:val="28"/>
          <w:szCs w:val="28"/>
          <w:rtl/>
        </w:rPr>
      </w:pPr>
      <w:r w:rsidRPr="00BE4694">
        <w:rPr>
          <w:rFonts w:ascii="Simplified Arabic" w:eastAsia="SimplifiedArabic" w:hAnsi="Simplified Arabic" w:cs="Simplified Arabic"/>
          <w:sz w:val="28"/>
          <w:szCs w:val="28"/>
          <w:rtl/>
        </w:rPr>
        <w:t>هناك</w:t>
      </w:r>
      <w:r w:rsidRPr="00BE4694">
        <w:rPr>
          <w:rFonts w:ascii="Simplified Arabic" w:eastAsia="SimplifiedArabic" w:hAnsi="Simplified Arabic" w:cs="Simplified Arabic"/>
          <w:sz w:val="28"/>
          <w:szCs w:val="28"/>
        </w:rPr>
        <w:t xml:space="preserve"> </w:t>
      </w:r>
      <w:r w:rsidRPr="00BE4694">
        <w:rPr>
          <w:rFonts w:ascii="Simplified Arabic" w:eastAsia="SimplifiedArabic" w:hAnsi="Simplified Arabic" w:cs="Simplified Arabic"/>
          <w:sz w:val="28"/>
          <w:szCs w:val="28"/>
          <w:rtl/>
        </w:rPr>
        <w:t>فروقات</w:t>
      </w:r>
      <w:r w:rsidRPr="00BE4694">
        <w:rPr>
          <w:rFonts w:ascii="Simplified Arabic" w:eastAsia="SimplifiedArabic" w:hAnsi="Simplified Arabic" w:cs="Simplified Arabic"/>
          <w:sz w:val="28"/>
          <w:szCs w:val="28"/>
        </w:rPr>
        <w:t xml:space="preserve"> </w:t>
      </w:r>
      <w:r w:rsidRPr="00BE4694">
        <w:rPr>
          <w:rFonts w:ascii="Simplified Arabic" w:eastAsia="SimplifiedArabic" w:hAnsi="Simplified Arabic" w:cs="Simplified Arabic"/>
          <w:sz w:val="28"/>
          <w:szCs w:val="28"/>
          <w:rtl/>
        </w:rPr>
        <w:t>في</w:t>
      </w:r>
      <w:r w:rsidRPr="00BE4694">
        <w:rPr>
          <w:rFonts w:ascii="Simplified Arabic" w:eastAsia="SimplifiedArabic" w:hAnsi="Simplified Arabic" w:cs="Simplified Arabic"/>
          <w:sz w:val="28"/>
          <w:szCs w:val="28"/>
        </w:rPr>
        <w:t xml:space="preserve"> </w:t>
      </w:r>
      <w:proofErr w:type="spellStart"/>
      <w:r w:rsidRPr="00BE4694">
        <w:rPr>
          <w:rFonts w:ascii="Simplified Arabic" w:eastAsia="SimplifiedArabic" w:hAnsi="Simplified Arabic" w:cs="Simplified Arabic"/>
          <w:sz w:val="28"/>
          <w:szCs w:val="28"/>
          <w:rtl/>
        </w:rPr>
        <w:t>الإرتباط</w:t>
      </w:r>
      <w:proofErr w:type="spellEnd"/>
      <w:r w:rsidRPr="00BE4694">
        <w:rPr>
          <w:rFonts w:ascii="Simplified Arabic" w:eastAsia="SimplifiedArabic" w:hAnsi="Simplified Arabic" w:cs="Simplified Arabic"/>
          <w:sz w:val="28"/>
          <w:szCs w:val="28"/>
        </w:rPr>
        <w:t xml:space="preserve"> </w:t>
      </w:r>
      <w:r w:rsidRPr="00BE4694">
        <w:rPr>
          <w:rFonts w:ascii="Simplified Arabic" w:eastAsia="SimplifiedArabic" w:hAnsi="Simplified Arabic" w:cs="Simplified Arabic"/>
          <w:sz w:val="28"/>
          <w:szCs w:val="28"/>
          <w:rtl/>
        </w:rPr>
        <w:t>وقوة التفسير بين كل</w:t>
      </w:r>
      <w:r w:rsidRPr="00BE4694">
        <w:rPr>
          <w:rFonts w:ascii="Simplified Arabic" w:eastAsia="SimplifiedArabic" w:hAnsi="Simplified Arabic" w:cs="Simplified Arabic"/>
          <w:sz w:val="28"/>
          <w:szCs w:val="28"/>
        </w:rPr>
        <w:t xml:space="preserve"> </w:t>
      </w:r>
      <w:r w:rsidRPr="00BE4694">
        <w:rPr>
          <w:rFonts w:ascii="Simplified Arabic" w:eastAsia="SimplifiedArabic" w:hAnsi="Simplified Arabic" w:cs="Simplified Arabic"/>
          <w:sz w:val="28"/>
          <w:szCs w:val="28"/>
          <w:rtl/>
        </w:rPr>
        <w:t>من</w:t>
      </w:r>
      <w:r w:rsidRPr="00BE4694">
        <w:rPr>
          <w:rFonts w:ascii="Simplified Arabic" w:eastAsia="SimplifiedArabic" w:hAnsi="Simplified Arabic" w:cs="Simplified Arabic"/>
          <w:sz w:val="28"/>
          <w:szCs w:val="28"/>
        </w:rPr>
        <w:t xml:space="preserve"> </w:t>
      </w:r>
      <w:r w:rsidRPr="00BE4694">
        <w:rPr>
          <w:rFonts w:ascii="Simplified Arabic" w:eastAsia="SimplifiedArabic" w:hAnsi="Simplified Arabic" w:cs="Simplified Arabic"/>
          <w:sz w:val="28"/>
          <w:szCs w:val="28"/>
          <w:rtl/>
        </w:rPr>
        <w:t>متغي</w:t>
      </w:r>
      <w:r w:rsidRPr="00BE4694">
        <w:rPr>
          <w:rFonts w:ascii="Simplified Arabic" w:eastAsia="SimplifiedArabic" w:hAnsi="Simplified Arabic" w:cs="Simplified Arabic" w:hint="cs"/>
          <w:sz w:val="28"/>
          <w:szCs w:val="28"/>
          <w:rtl/>
        </w:rPr>
        <w:t>ّ</w:t>
      </w:r>
      <w:r w:rsidRPr="00BE4694">
        <w:rPr>
          <w:rFonts w:ascii="Simplified Arabic" w:eastAsia="SimplifiedArabic" w:hAnsi="Simplified Arabic" w:cs="Simplified Arabic"/>
          <w:sz w:val="28"/>
          <w:szCs w:val="28"/>
          <w:rtl/>
        </w:rPr>
        <w:t>ري الدراسة</w:t>
      </w:r>
      <w:r w:rsidRPr="00BE4694">
        <w:rPr>
          <w:rFonts w:ascii="Simplified Arabic" w:eastAsia="SimplifiedArabic" w:hAnsi="Simplified Arabic" w:cs="Simplified Arabic"/>
          <w:sz w:val="28"/>
          <w:szCs w:val="28"/>
        </w:rPr>
        <w:t xml:space="preserve"> </w:t>
      </w:r>
      <w:r w:rsidRPr="00BE4694">
        <w:rPr>
          <w:rFonts w:ascii="Simplified Arabic" w:eastAsia="SimplifiedArabic" w:hAnsi="Simplified Arabic" w:cs="Simplified Arabic"/>
          <w:sz w:val="28"/>
          <w:szCs w:val="28"/>
          <w:rtl/>
        </w:rPr>
        <w:t>(الجودة الشاملة وأداء</w:t>
      </w:r>
      <w:r w:rsidRPr="00BE4694">
        <w:rPr>
          <w:rFonts w:ascii="Simplified Arabic" w:eastAsia="SimplifiedArabic" w:hAnsi="Simplified Arabic" w:cs="Simplified Arabic"/>
          <w:sz w:val="28"/>
          <w:szCs w:val="28"/>
        </w:rPr>
        <w:t xml:space="preserve"> </w:t>
      </w:r>
      <w:r w:rsidRPr="00BE4694">
        <w:rPr>
          <w:rFonts w:ascii="Simplified Arabic" w:eastAsia="SimplifiedArabic" w:hAnsi="Simplified Arabic" w:cs="Simplified Arabic"/>
          <w:sz w:val="28"/>
          <w:szCs w:val="28"/>
          <w:rtl/>
        </w:rPr>
        <w:t>العاملين) بين</w:t>
      </w:r>
      <w:r w:rsidRPr="00BE4694">
        <w:rPr>
          <w:rFonts w:ascii="Simplified Arabic" w:eastAsia="SimplifiedArabic" w:hAnsi="Simplified Arabic" w:cs="Simplified Arabic"/>
          <w:sz w:val="28"/>
          <w:szCs w:val="28"/>
        </w:rPr>
        <w:t xml:space="preserve"> </w:t>
      </w:r>
      <w:r w:rsidRPr="00BE4694">
        <w:rPr>
          <w:rFonts w:ascii="Simplified Arabic" w:eastAsia="SimplifiedArabic" w:hAnsi="Simplified Arabic" w:cs="Simplified Arabic"/>
          <w:sz w:val="28"/>
          <w:szCs w:val="28"/>
          <w:rtl/>
        </w:rPr>
        <w:t>البنوك الوطنية والبنوك الأجنبية</w:t>
      </w:r>
      <w:r w:rsidRPr="00BE4694">
        <w:rPr>
          <w:rFonts w:ascii="Simplified Arabic" w:eastAsia="SimplifiedArabic" w:hAnsi="Simplified Arabic" w:cs="Simplified Arabic" w:hint="cs"/>
          <w:sz w:val="28"/>
          <w:szCs w:val="28"/>
          <w:rtl/>
        </w:rPr>
        <w:t>؛ حيث البنوك الأجنبية</w:t>
      </w:r>
      <w:r w:rsidRPr="00BE4694">
        <w:rPr>
          <w:rFonts w:ascii="Simplified Arabic" w:eastAsia="SimplifiedArabic" w:hAnsi="Simplified Arabic" w:cs="Simplified Arabic"/>
          <w:sz w:val="28"/>
          <w:szCs w:val="28"/>
          <w:rtl/>
        </w:rPr>
        <w:t xml:space="preserve"> أفضل</w:t>
      </w:r>
      <w:r w:rsidRPr="00BE4694">
        <w:rPr>
          <w:rFonts w:ascii="Simplified Arabic" w:eastAsia="SimplifiedArabic" w:hAnsi="Simplified Arabic" w:cs="Simplified Arabic"/>
          <w:sz w:val="28"/>
          <w:szCs w:val="28"/>
        </w:rPr>
        <w:t xml:space="preserve"> </w:t>
      </w:r>
      <w:r w:rsidRPr="00BE4694">
        <w:rPr>
          <w:rFonts w:ascii="Simplified Arabic" w:eastAsia="SimplifiedArabic" w:hAnsi="Simplified Arabic" w:cs="Simplified Arabic"/>
          <w:sz w:val="28"/>
          <w:szCs w:val="28"/>
          <w:rtl/>
        </w:rPr>
        <w:t>منها</w:t>
      </w:r>
      <w:r w:rsidRPr="00BE4694">
        <w:rPr>
          <w:rFonts w:ascii="Simplified Arabic" w:eastAsia="SimplifiedArabic" w:hAnsi="Simplified Arabic" w:cs="Simplified Arabic"/>
          <w:sz w:val="28"/>
          <w:szCs w:val="28"/>
        </w:rPr>
        <w:t xml:space="preserve"> </w:t>
      </w:r>
      <w:r w:rsidRPr="00BE4694">
        <w:rPr>
          <w:rFonts w:ascii="Simplified Arabic" w:eastAsia="SimplifiedArabic" w:hAnsi="Simplified Arabic" w:cs="Simplified Arabic"/>
          <w:sz w:val="28"/>
          <w:szCs w:val="28"/>
          <w:rtl/>
        </w:rPr>
        <w:t>علاقة</w:t>
      </w:r>
      <w:r w:rsidRPr="00BE4694">
        <w:rPr>
          <w:rFonts w:ascii="Simplified Arabic" w:eastAsia="SimplifiedArabic" w:hAnsi="Simplified Arabic" w:cs="Simplified Arabic"/>
          <w:sz w:val="28"/>
          <w:szCs w:val="28"/>
        </w:rPr>
        <w:t xml:space="preserve"> </w:t>
      </w:r>
      <w:proofErr w:type="spellStart"/>
      <w:r w:rsidRPr="00BE4694">
        <w:rPr>
          <w:rFonts w:ascii="Simplified Arabic" w:eastAsia="SimplifiedArabic" w:hAnsi="Simplified Arabic" w:cs="Simplified Arabic"/>
          <w:sz w:val="28"/>
          <w:szCs w:val="28"/>
          <w:rtl/>
        </w:rPr>
        <w:t>إرتباطية</w:t>
      </w:r>
      <w:proofErr w:type="spellEnd"/>
      <w:r w:rsidRPr="00BE4694">
        <w:rPr>
          <w:rFonts w:ascii="Simplified Arabic" w:eastAsia="SimplifiedArabic" w:hAnsi="Simplified Arabic" w:cs="Simplified Arabic"/>
          <w:sz w:val="28"/>
          <w:szCs w:val="28"/>
        </w:rPr>
        <w:t xml:space="preserve"> </w:t>
      </w:r>
      <w:r w:rsidRPr="00BE4694">
        <w:rPr>
          <w:rFonts w:ascii="Simplified Arabic" w:eastAsia="SimplifiedArabic" w:hAnsi="Simplified Arabic" w:cs="Simplified Arabic"/>
          <w:sz w:val="28"/>
          <w:szCs w:val="28"/>
          <w:rtl/>
        </w:rPr>
        <w:t>وتفسيرا</w:t>
      </w:r>
      <w:r w:rsidRPr="00BE4694">
        <w:rPr>
          <w:rFonts w:ascii="Simplified Arabic" w:eastAsia="SimplifiedArabic" w:hAnsi="Simplified Arabic" w:cs="Simplified Arabic"/>
          <w:sz w:val="28"/>
          <w:szCs w:val="28"/>
        </w:rPr>
        <w:t xml:space="preserve"> </w:t>
      </w:r>
      <w:r w:rsidRPr="00BE4694">
        <w:rPr>
          <w:rFonts w:ascii="Simplified Arabic" w:eastAsia="SimplifiedArabic" w:hAnsi="Simplified Arabic" w:cs="Simplified Arabic"/>
          <w:sz w:val="28"/>
          <w:szCs w:val="28"/>
          <w:rtl/>
        </w:rPr>
        <w:t>بين</w:t>
      </w:r>
      <w:r w:rsidRPr="00BE4694">
        <w:rPr>
          <w:rFonts w:ascii="Simplified Arabic" w:eastAsia="SimplifiedArabic" w:hAnsi="Simplified Arabic" w:cs="Simplified Arabic"/>
          <w:sz w:val="28"/>
          <w:szCs w:val="28"/>
        </w:rPr>
        <w:t xml:space="preserve"> </w:t>
      </w:r>
      <w:r w:rsidRPr="00BE4694">
        <w:rPr>
          <w:rFonts w:ascii="Simplified Arabic" w:eastAsia="SimplifiedArabic" w:hAnsi="Simplified Arabic" w:cs="Simplified Arabic"/>
          <w:sz w:val="28"/>
          <w:szCs w:val="28"/>
          <w:rtl/>
        </w:rPr>
        <w:t>المتغيرين</w:t>
      </w:r>
      <w:r w:rsidRPr="00BE4694">
        <w:rPr>
          <w:rFonts w:ascii="Simplified Arabic" w:eastAsia="SimplifiedArabic" w:hAnsi="Simplified Arabic" w:cs="Simplified Arabic"/>
          <w:sz w:val="28"/>
          <w:szCs w:val="28"/>
        </w:rPr>
        <w:t xml:space="preserve"> </w:t>
      </w:r>
      <w:r w:rsidRPr="00BE4694">
        <w:rPr>
          <w:rFonts w:ascii="Simplified Arabic" w:eastAsia="SimplifiedArabic" w:hAnsi="Simplified Arabic" w:cs="Simplified Arabic"/>
          <w:sz w:val="28"/>
          <w:szCs w:val="28"/>
          <w:rtl/>
        </w:rPr>
        <w:t>من</w:t>
      </w:r>
      <w:r w:rsidRPr="00BE4694">
        <w:rPr>
          <w:rFonts w:ascii="Simplified Arabic" w:eastAsia="SimplifiedArabic" w:hAnsi="Simplified Arabic" w:cs="Simplified Arabic"/>
          <w:sz w:val="28"/>
          <w:szCs w:val="28"/>
        </w:rPr>
        <w:t xml:space="preserve"> </w:t>
      </w:r>
      <w:r w:rsidRPr="00BE4694">
        <w:rPr>
          <w:rFonts w:ascii="Simplified Arabic" w:eastAsia="SimplifiedArabic" w:hAnsi="Simplified Arabic" w:cs="Simplified Arabic"/>
          <w:sz w:val="28"/>
          <w:szCs w:val="28"/>
          <w:rtl/>
        </w:rPr>
        <w:t>البنوك الوطنية.</w:t>
      </w:r>
    </w:p>
    <w:p w:rsidR="002E38A3" w:rsidRPr="00BE4694" w:rsidRDefault="005E7834" w:rsidP="005E7834">
      <w:pPr>
        <w:pStyle w:val="TexteArticle"/>
        <w:tabs>
          <w:tab w:val="right" w:pos="565"/>
        </w:tabs>
        <w:autoSpaceDE w:val="0"/>
        <w:autoSpaceDN w:val="0"/>
        <w:adjustRightInd w:val="0"/>
        <w:spacing w:before="0" w:after="0"/>
        <w:ind w:firstLine="0"/>
        <w:jc w:val="both"/>
        <w:rPr>
          <w:rFonts w:cs="Simplified Arabic"/>
          <w:sz w:val="28"/>
          <w:szCs w:val="28"/>
          <w:rtl/>
          <w:lang w:eastAsia="fr-FR"/>
        </w:rPr>
      </w:pPr>
      <w:r>
        <w:rPr>
          <w:rFonts w:cs="Simplified Arabic" w:hint="cs"/>
          <w:sz w:val="28"/>
          <w:szCs w:val="28"/>
          <w:rtl/>
        </w:rPr>
        <w:t xml:space="preserve">        </w:t>
      </w:r>
      <w:r w:rsidR="002E38A3" w:rsidRPr="00BE4694">
        <w:rPr>
          <w:rFonts w:cs="Simplified Arabic"/>
          <w:sz w:val="28"/>
          <w:szCs w:val="28"/>
          <w:rtl/>
        </w:rPr>
        <w:t>وخلصت</w:t>
      </w:r>
      <w:r w:rsidR="002E38A3" w:rsidRPr="00BE4694">
        <w:rPr>
          <w:rFonts w:cs="Simplified Arabic"/>
          <w:sz w:val="28"/>
          <w:szCs w:val="28"/>
        </w:rPr>
        <w:t xml:space="preserve"> </w:t>
      </w:r>
      <w:r w:rsidR="002E38A3" w:rsidRPr="00BE4694">
        <w:rPr>
          <w:rFonts w:cs="Simplified Arabic"/>
          <w:sz w:val="28"/>
          <w:szCs w:val="28"/>
          <w:rtl/>
        </w:rPr>
        <w:t>الدراسة</w:t>
      </w:r>
      <w:r w:rsidR="002E38A3" w:rsidRPr="00BE4694">
        <w:rPr>
          <w:rFonts w:cs="Simplified Arabic"/>
          <w:sz w:val="28"/>
          <w:szCs w:val="28"/>
        </w:rPr>
        <w:t xml:space="preserve"> </w:t>
      </w:r>
      <w:r w:rsidR="002E38A3" w:rsidRPr="00BE4694">
        <w:rPr>
          <w:rFonts w:cs="Simplified Arabic"/>
          <w:sz w:val="28"/>
          <w:szCs w:val="28"/>
          <w:rtl/>
        </w:rPr>
        <w:t>إلى</w:t>
      </w:r>
      <w:r w:rsidR="002E38A3" w:rsidRPr="00BE4694">
        <w:rPr>
          <w:rFonts w:cs="Simplified Arabic"/>
          <w:sz w:val="28"/>
          <w:szCs w:val="28"/>
        </w:rPr>
        <w:t xml:space="preserve"> </w:t>
      </w:r>
      <w:proofErr w:type="spellStart"/>
      <w:r w:rsidR="002E38A3" w:rsidRPr="00BE4694">
        <w:rPr>
          <w:rFonts w:cs="Simplified Arabic"/>
          <w:sz w:val="28"/>
          <w:szCs w:val="28"/>
          <w:rtl/>
        </w:rPr>
        <w:t>العدید</w:t>
      </w:r>
      <w:proofErr w:type="spellEnd"/>
      <w:r w:rsidR="002E38A3" w:rsidRPr="00BE4694">
        <w:rPr>
          <w:rFonts w:cs="Simplified Arabic"/>
          <w:sz w:val="28"/>
          <w:szCs w:val="28"/>
        </w:rPr>
        <w:t xml:space="preserve"> </w:t>
      </w:r>
      <w:r w:rsidR="002E38A3" w:rsidRPr="00BE4694">
        <w:rPr>
          <w:rFonts w:cs="Simplified Arabic"/>
          <w:sz w:val="28"/>
          <w:szCs w:val="28"/>
          <w:rtl/>
        </w:rPr>
        <w:t>من</w:t>
      </w:r>
      <w:r w:rsidR="002E38A3" w:rsidRPr="00BE4694">
        <w:rPr>
          <w:rFonts w:cs="Simplified Arabic"/>
          <w:sz w:val="28"/>
          <w:szCs w:val="28"/>
        </w:rPr>
        <w:t xml:space="preserve"> </w:t>
      </w:r>
      <w:proofErr w:type="spellStart"/>
      <w:r w:rsidR="002E38A3" w:rsidRPr="00BE4694">
        <w:rPr>
          <w:rFonts w:cs="Simplified Arabic"/>
          <w:sz w:val="28"/>
          <w:szCs w:val="28"/>
          <w:rtl/>
        </w:rPr>
        <w:t>الإقتراحات</w:t>
      </w:r>
      <w:proofErr w:type="spellEnd"/>
      <w:r w:rsidR="002E38A3" w:rsidRPr="00BE4694">
        <w:rPr>
          <w:rFonts w:cs="Simplified Arabic" w:hint="cs"/>
          <w:sz w:val="28"/>
          <w:szCs w:val="28"/>
          <w:rtl/>
        </w:rPr>
        <w:t xml:space="preserve"> أهمّها ضرورة تطبيق</w:t>
      </w:r>
      <w:r w:rsidR="002E38A3" w:rsidRPr="00BE4694">
        <w:rPr>
          <w:rFonts w:cs="Simplified Arabic" w:hint="cs"/>
          <w:sz w:val="28"/>
          <w:szCs w:val="28"/>
          <w:rtl/>
          <w:lang w:eastAsia="fr-FR"/>
        </w:rPr>
        <w:t xml:space="preserve"> الإدارة العليا للبنوك الوطنية الجزائرية </w:t>
      </w:r>
      <w:r w:rsidR="002E38A3" w:rsidRPr="00BE4694">
        <w:rPr>
          <w:rFonts w:cs="Simplified Arabic"/>
          <w:sz w:val="28"/>
          <w:szCs w:val="28"/>
          <w:rtl/>
          <w:lang w:eastAsia="fr-FR"/>
        </w:rPr>
        <w:t>تجارب بنوك رائدة في مجال</w:t>
      </w:r>
      <w:r w:rsidR="002E38A3" w:rsidRPr="00BE4694">
        <w:rPr>
          <w:rFonts w:cs="Simplified Arabic" w:hint="cs"/>
          <w:sz w:val="28"/>
          <w:szCs w:val="28"/>
          <w:rtl/>
          <w:lang w:eastAsia="fr-FR"/>
        </w:rPr>
        <w:t xml:space="preserve"> الجودة الشاملة وتحسين أداء العاملين، حتى تستطيع مواكبة التطور الحاصل في القطاع البنكي الأجنبي محليا وعالميا.</w:t>
      </w:r>
    </w:p>
    <w:p w:rsidR="002E38A3" w:rsidRPr="00BE4694" w:rsidRDefault="002E38A3" w:rsidP="00BE4694">
      <w:pPr>
        <w:pStyle w:val="TexteArticle"/>
        <w:autoSpaceDE w:val="0"/>
        <w:autoSpaceDN w:val="0"/>
        <w:adjustRightInd w:val="0"/>
        <w:spacing w:before="0" w:after="0"/>
        <w:ind w:firstLine="0"/>
        <w:jc w:val="both"/>
        <w:rPr>
          <w:rFonts w:cs="Simplified Arabic"/>
          <w:sz w:val="28"/>
          <w:szCs w:val="28"/>
          <w:rtl/>
        </w:rPr>
      </w:pPr>
      <w:r w:rsidRPr="00BE4694">
        <w:rPr>
          <w:rFonts w:cs="Simplified Arabic" w:hint="cs"/>
          <w:b/>
          <w:bCs/>
          <w:sz w:val="32"/>
          <w:szCs w:val="32"/>
          <w:rtl/>
        </w:rPr>
        <w:t>الكلمات المفتاحية:</w:t>
      </w:r>
      <w:r w:rsidRPr="00BE4694">
        <w:rPr>
          <w:rFonts w:cs="Simplified Arabic" w:hint="cs"/>
          <w:sz w:val="32"/>
          <w:szCs w:val="32"/>
          <w:rtl/>
        </w:rPr>
        <w:t xml:space="preserve"> </w:t>
      </w:r>
      <w:r w:rsidRPr="00BE4694">
        <w:rPr>
          <w:rFonts w:cs="Simplified Arabic" w:hint="cs"/>
          <w:sz w:val="28"/>
          <w:szCs w:val="28"/>
          <w:rtl/>
        </w:rPr>
        <w:t>الجودة الشاملة؛ أداء العاملين؛ البنوك الوطنية؛ البنوك الأجنبية.</w:t>
      </w:r>
    </w:p>
    <w:p w:rsidR="005C4DF4" w:rsidRPr="00BE4694" w:rsidRDefault="00BE4694" w:rsidP="00BE4694">
      <w:pPr>
        <w:pStyle w:val="TexteArticle"/>
        <w:tabs>
          <w:tab w:val="left" w:pos="2962"/>
        </w:tabs>
        <w:autoSpaceDE w:val="0"/>
        <w:autoSpaceDN w:val="0"/>
        <w:adjustRightInd w:val="0"/>
        <w:spacing w:before="0" w:after="0"/>
        <w:ind w:firstLine="0"/>
        <w:jc w:val="both"/>
        <w:rPr>
          <w:rFonts w:cs="Simplified Arabic"/>
          <w:sz w:val="28"/>
          <w:szCs w:val="28"/>
          <w:rtl/>
        </w:rPr>
      </w:pPr>
      <w:r>
        <w:rPr>
          <w:rFonts w:cs="Simplified Arabic" w:hint="cs"/>
          <w:sz w:val="28"/>
          <w:szCs w:val="28"/>
          <w:rtl/>
        </w:rPr>
        <w:t xml:space="preserve"> </w:t>
      </w:r>
      <w:r>
        <w:rPr>
          <w:rFonts w:cs="Simplified Arabic"/>
          <w:sz w:val="28"/>
          <w:szCs w:val="28"/>
          <w:rtl/>
        </w:rPr>
        <w:tab/>
      </w:r>
    </w:p>
    <w:p w:rsidR="005C4DF4" w:rsidRPr="00BE4694" w:rsidRDefault="005C4DF4" w:rsidP="00BE4694">
      <w:pPr>
        <w:pStyle w:val="TexteArticle"/>
        <w:autoSpaceDE w:val="0"/>
        <w:autoSpaceDN w:val="0"/>
        <w:adjustRightInd w:val="0"/>
        <w:spacing w:before="0" w:after="0"/>
        <w:ind w:firstLine="0"/>
        <w:jc w:val="both"/>
        <w:rPr>
          <w:rFonts w:cs="Simplified Arabic"/>
          <w:sz w:val="28"/>
          <w:szCs w:val="28"/>
        </w:rPr>
      </w:pPr>
    </w:p>
    <w:p w:rsidR="00B955CF" w:rsidRPr="009F079F" w:rsidRDefault="00B955CF" w:rsidP="00E6026C">
      <w:pPr>
        <w:spacing w:after="120" w:line="360" w:lineRule="auto"/>
        <w:jc w:val="both"/>
        <w:rPr>
          <w:rStyle w:val="tlid-translation"/>
          <w:rFonts w:asciiTheme="majorBidi" w:hAnsiTheme="majorBidi" w:cstheme="majorBidi"/>
          <w:rtl/>
        </w:rPr>
      </w:pPr>
      <w:r w:rsidRPr="005C4DF4">
        <w:rPr>
          <w:rStyle w:val="tlid-translation"/>
          <w:rFonts w:asciiTheme="majorBidi" w:hAnsiTheme="majorBidi" w:cstheme="majorBidi"/>
          <w:b/>
          <w:bCs/>
          <w:sz w:val="28"/>
          <w:szCs w:val="28"/>
        </w:rPr>
        <w:lastRenderedPageBreak/>
        <w:t>Résumé:</w:t>
      </w:r>
      <w:r w:rsidRPr="005C4DF4">
        <w:rPr>
          <w:rFonts w:asciiTheme="majorBidi" w:hAnsiTheme="majorBidi" w:cstheme="majorBidi"/>
          <w:b/>
          <w:bCs/>
          <w:sz w:val="28"/>
          <w:szCs w:val="28"/>
        </w:rPr>
        <w:br/>
      </w:r>
      <w:r w:rsidR="00450F8D">
        <w:rPr>
          <w:rStyle w:val="tlid-translation"/>
          <w:rFonts w:asciiTheme="majorBidi" w:hAnsiTheme="majorBidi" w:cstheme="majorBidi" w:hint="cs"/>
          <w:rtl/>
        </w:rPr>
        <w:t xml:space="preserve">     </w:t>
      </w:r>
      <w:r w:rsidRPr="009F079F">
        <w:rPr>
          <w:rStyle w:val="tlid-translation"/>
          <w:rFonts w:asciiTheme="majorBidi" w:hAnsiTheme="majorBidi" w:cstheme="majorBidi"/>
        </w:rPr>
        <w:t>      cette étude vise à identifier la réalité de la qualité totale et de mesurer l'ampleur de son impact sur la performance des personnes travaillant dans le secteur bancaire dans la wilaya de Skikda, où l'accent a été mis sur la comparaison entre banques nationales (BND, CNEP, CPA, BADR, BNA, BEA) et les banques étrangères ( ABC, AGB, TRUST, SOCIETE GENERALE et Al Baraka Bank) Pour atteindre ces objectifs, un questionnaire a été préparé pour tous les employés à différents niveaux de direction, intermédiaire et inférieure dans les agences bancaires nationales  et étrangère</w:t>
      </w:r>
      <w:r w:rsidR="00C11F4E">
        <w:rPr>
          <w:rStyle w:val="tlid-translation"/>
          <w:rFonts w:asciiTheme="majorBidi" w:hAnsiTheme="majorBidi" w:cstheme="majorBidi"/>
        </w:rPr>
        <w:t xml:space="preserve">s actives dans la wilaya de </w:t>
      </w:r>
      <w:bookmarkStart w:id="0" w:name="_GoBack"/>
      <w:bookmarkEnd w:id="0"/>
      <w:r w:rsidR="00BC4B98">
        <w:rPr>
          <w:rStyle w:val="tlid-translation"/>
          <w:rFonts w:asciiTheme="majorBidi" w:hAnsiTheme="majorBidi" w:cstheme="majorBidi"/>
        </w:rPr>
        <w:t xml:space="preserve"> Skikda,</w:t>
      </w:r>
      <w:r w:rsidRPr="009F079F">
        <w:rPr>
          <w:rStyle w:val="tlid-translation"/>
          <w:rFonts w:asciiTheme="majorBidi" w:hAnsiTheme="majorBidi" w:cstheme="majorBidi"/>
        </w:rPr>
        <w:t xml:space="preserve"> et le nombre de questionnaires valides et soumis à une analyse statistique sont 135 sur un total de 176 questionnaires distribués. En conséquence, l’étude a abouti à un certain nombre de résultats, dont les plus importants sont: </w:t>
      </w:r>
    </w:p>
    <w:p w:rsidR="00B955CF" w:rsidRPr="009F079F" w:rsidRDefault="00B955CF" w:rsidP="00B955CF">
      <w:pPr>
        <w:spacing w:after="0" w:line="360" w:lineRule="auto"/>
        <w:jc w:val="both"/>
        <w:rPr>
          <w:rStyle w:val="tlid-translation"/>
          <w:rFonts w:asciiTheme="majorBidi" w:hAnsiTheme="majorBidi" w:cstheme="majorBidi"/>
          <w:rtl/>
        </w:rPr>
      </w:pPr>
      <w:r w:rsidRPr="009F079F">
        <w:rPr>
          <w:rStyle w:val="tlid-translation"/>
          <w:rFonts w:asciiTheme="majorBidi" w:hAnsiTheme="majorBidi" w:cstheme="majorBidi"/>
        </w:rPr>
        <w:t>- Les répondants ont une perception moyenne du niveau de qualité général dans les banques nationales.</w:t>
      </w:r>
      <w:r w:rsidRPr="009F079F">
        <w:rPr>
          <w:rFonts w:asciiTheme="majorBidi" w:hAnsiTheme="majorBidi" w:cstheme="majorBidi"/>
        </w:rPr>
        <w:br/>
      </w:r>
      <w:r w:rsidRPr="009F079F">
        <w:rPr>
          <w:rStyle w:val="tlid-translation"/>
          <w:rFonts w:asciiTheme="majorBidi" w:hAnsiTheme="majorBidi" w:cstheme="majorBidi"/>
        </w:rPr>
        <w:t>- Les répondants ont une perception élevée du niveau de qualité total dans les banques étrangères.</w:t>
      </w:r>
      <w:r w:rsidRPr="009F079F">
        <w:rPr>
          <w:rFonts w:asciiTheme="majorBidi" w:hAnsiTheme="majorBidi" w:cstheme="majorBidi"/>
        </w:rPr>
        <w:br/>
      </w:r>
      <w:r w:rsidRPr="009F079F">
        <w:rPr>
          <w:rStyle w:val="tlid-translation"/>
          <w:rFonts w:asciiTheme="majorBidi" w:hAnsiTheme="majorBidi" w:cstheme="majorBidi"/>
        </w:rPr>
        <w:t>- Les répondants ont une perception élevée du niveau de performance des employés des banques nationales et des banques étrangères.</w:t>
      </w:r>
    </w:p>
    <w:p w:rsidR="00B955CF" w:rsidRPr="009F079F" w:rsidRDefault="00B955CF" w:rsidP="00B955CF">
      <w:pPr>
        <w:spacing w:after="0" w:line="360" w:lineRule="auto"/>
        <w:jc w:val="both"/>
        <w:rPr>
          <w:rStyle w:val="tlid-translation"/>
          <w:rFonts w:asciiTheme="majorBidi" w:hAnsiTheme="majorBidi" w:cstheme="majorBidi"/>
          <w:rtl/>
        </w:rPr>
      </w:pPr>
      <w:r w:rsidRPr="009F079F">
        <w:rPr>
          <w:rStyle w:val="tlid-translation"/>
          <w:rFonts w:asciiTheme="majorBidi" w:hAnsiTheme="majorBidi" w:cstheme="majorBidi"/>
        </w:rPr>
        <w:t>- Il existe des différences statistiquement significatives entre les banques nationales et les banques étrangères opérant dans la wilaya de Skikda en ce qui concerne leur application au concept de qualité totale, ces différences étant en faveur des banques étrangères, ce qui indique l'absence de banques nationales pour appliquer la qualité totale par rapport à leurs homologues étrangères.</w:t>
      </w:r>
    </w:p>
    <w:p w:rsidR="00B955CF" w:rsidRPr="009F079F" w:rsidRDefault="00B955CF" w:rsidP="00B955CF">
      <w:pPr>
        <w:spacing w:after="0" w:line="360" w:lineRule="auto"/>
        <w:jc w:val="both"/>
        <w:rPr>
          <w:rStyle w:val="tlid-translation"/>
          <w:rFonts w:asciiTheme="majorBidi" w:hAnsiTheme="majorBidi" w:cstheme="majorBidi"/>
          <w:rtl/>
        </w:rPr>
      </w:pPr>
      <w:r w:rsidRPr="009F079F">
        <w:rPr>
          <w:rStyle w:val="tlid-translation"/>
          <w:rFonts w:asciiTheme="majorBidi" w:hAnsiTheme="majorBidi" w:cstheme="majorBidi"/>
        </w:rPr>
        <w:t>- Il n'y avait pas de différences statistiquement significatives dans les estimations moyennes de l'échantillon de l'étude sur le niveau de performance des employés entre les banques nationales et les banques étrangères dans la wilaya de Skikda; les répondants à propos du niveau de performance des employés des banques nationales et étrangères étaient élevés.</w:t>
      </w:r>
    </w:p>
    <w:p w:rsidR="00B955CF" w:rsidRPr="009F079F" w:rsidRDefault="00B955CF" w:rsidP="00B955CF">
      <w:pPr>
        <w:spacing w:after="0" w:line="360" w:lineRule="auto"/>
        <w:jc w:val="both"/>
        <w:rPr>
          <w:rStyle w:val="tlid-translation"/>
          <w:rFonts w:asciiTheme="majorBidi" w:hAnsiTheme="majorBidi" w:cstheme="majorBidi"/>
          <w:rtl/>
        </w:rPr>
      </w:pPr>
      <w:r w:rsidRPr="009F079F">
        <w:rPr>
          <w:rStyle w:val="tlid-translation"/>
          <w:rFonts w:asciiTheme="majorBidi" w:hAnsiTheme="majorBidi" w:cstheme="majorBidi"/>
        </w:rPr>
        <w:t>- L'étude a montré que l'application de la qualité totale avait un impact statistiquement significatif sur la performance des employés des banques nationales et des banques étrangères.</w:t>
      </w:r>
    </w:p>
    <w:p w:rsidR="00B955CF" w:rsidRPr="009F079F" w:rsidRDefault="00B955CF" w:rsidP="00B955CF">
      <w:pPr>
        <w:spacing w:after="0" w:line="360" w:lineRule="auto"/>
        <w:jc w:val="both"/>
        <w:rPr>
          <w:rStyle w:val="tlid-translation"/>
          <w:rFonts w:asciiTheme="majorBidi" w:hAnsiTheme="majorBidi" w:cstheme="majorBidi"/>
          <w:rtl/>
        </w:rPr>
      </w:pPr>
      <w:r w:rsidRPr="009F079F">
        <w:rPr>
          <w:rStyle w:val="tlid-translation"/>
          <w:rFonts w:asciiTheme="majorBidi" w:hAnsiTheme="majorBidi" w:cstheme="majorBidi"/>
        </w:rPr>
        <w:t>- Il existe des différences de corrélation et de force d’interprétation entre chacune des variables de l’étude (qualité totale et performance des salariés) entre les banques nationales et les banques étrangères, les banques étrangères étant meilleures que la relation de corrélation et l’interprétation entre les variables des banques nationales.</w:t>
      </w:r>
    </w:p>
    <w:p w:rsidR="00B955CF" w:rsidRPr="009F079F" w:rsidRDefault="00450F8D" w:rsidP="00E6026C">
      <w:pPr>
        <w:spacing w:before="120" w:after="0" w:line="360" w:lineRule="auto"/>
        <w:jc w:val="both"/>
        <w:rPr>
          <w:rStyle w:val="tlid-translation"/>
          <w:rFonts w:asciiTheme="majorBidi" w:hAnsiTheme="majorBidi" w:cstheme="majorBidi"/>
          <w:rtl/>
        </w:rPr>
      </w:pPr>
      <w:r>
        <w:rPr>
          <w:rStyle w:val="tlid-translation"/>
          <w:rFonts w:asciiTheme="majorBidi" w:hAnsiTheme="majorBidi" w:cstheme="majorBidi" w:hint="cs"/>
          <w:rtl/>
        </w:rPr>
        <w:t xml:space="preserve">            </w:t>
      </w:r>
      <w:r w:rsidR="00B955CF" w:rsidRPr="009F079F">
        <w:rPr>
          <w:rStyle w:val="tlid-translation"/>
          <w:rFonts w:asciiTheme="majorBidi" w:hAnsiTheme="majorBidi" w:cstheme="majorBidi"/>
        </w:rPr>
        <w:t xml:space="preserve">L'étude a abouti à plusieurs suggestions, dont la plus importante est la nécessité d'appliquer la haute direction des banques nationales algériennes à l'expérience des grandes banques leaders  dans le domaine de la qualité totale et d'améliorer la performance des employés afin qu'ils puissent </w:t>
      </w:r>
      <w:proofErr w:type="gramStart"/>
      <w:r w:rsidR="00B955CF" w:rsidRPr="009F079F">
        <w:rPr>
          <w:rStyle w:val="tlid-translation"/>
          <w:rFonts w:asciiTheme="majorBidi" w:hAnsiTheme="majorBidi" w:cstheme="majorBidi"/>
        </w:rPr>
        <w:t>faire</w:t>
      </w:r>
      <w:proofErr w:type="gramEnd"/>
      <w:r w:rsidR="00B955CF" w:rsidRPr="009F079F">
        <w:rPr>
          <w:rStyle w:val="tlid-translation"/>
          <w:rFonts w:asciiTheme="majorBidi" w:hAnsiTheme="majorBidi" w:cstheme="majorBidi"/>
        </w:rPr>
        <w:t xml:space="preserve"> face aux développements du secteur bancaire étranger localement et mondialement.</w:t>
      </w:r>
    </w:p>
    <w:p w:rsidR="00B955CF" w:rsidRDefault="00B955CF" w:rsidP="008A4043">
      <w:pPr>
        <w:spacing w:after="0" w:line="360" w:lineRule="auto"/>
        <w:jc w:val="both"/>
        <w:rPr>
          <w:rStyle w:val="tlid-translation"/>
          <w:rFonts w:asciiTheme="majorBidi" w:hAnsiTheme="majorBidi" w:cstheme="majorBidi"/>
          <w:sz w:val="24"/>
          <w:szCs w:val="24"/>
          <w:rtl/>
        </w:rPr>
      </w:pPr>
      <w:r w:rsidRPr="00B955CF">
        <w:rPr>
          <w:rStyle w:val="tlid-translation"/>
          <w:rFonts w:asciiTheme="majorBidi" w:hAnsiTheme="majorBidi" w:cstheme="majorBidi"/>
          <w:b/>
          <w:bCs/>
          <w:sz w:val="24"/>
          <w:szCs w:val="24"/>
        </w:rPr>
        <w:t>Mots clés:</w:t>
      </w:r>
      <w:r w:rsidR="00B33281">
        <w:rPr>
          <w:rStyle w:val="tlid-translation"/>
          <w:rFonts w:asciiTheme="majorBidi" w:hAnsiTheme="majorBidi" w:cstheme="majorBidi" w:hint="cs"/>
          <w:b/>
          <w:bCs/>
          <w:sz w:val="24"/>
          <w:szCs w:val="24"/>
          <w:rtl/>
        </w:rPr>
        <w:t xml:space="preserve"> </w:t>
      </w:r>
      <w:r w:rsidRPr="00B955CF">
        <w:rPr>
          <w:rStyle w:val="tlid-translation"/>
          <w:rFonts w:asciiTheme="majorBidi" w:hAnsiTheme="majorBidi" w:cstheme="majorBidi"/>
          <w:sz w:val="24"/>
          <w:szCs w:val="24"/>
        </w:rPr>
        <w:t>qualité totale</w:t>
      </w:r>
      <w:r w:rsidR="008A4043">
        <w:rPr>
          <w:rStyle w:val="tlid-translation"/>
          <w:rFonts w:asciiTheme="majorBidi" w:hAnsiTheme="majorBidi" w:cstheme="majorBidi"/>
          <w:sz w:val="24"/>
          <w:szCs w:val="24"/>
        </w:rPr>
        <w:t> ;</w:t>
      </w:r>
      <w:r w:rsidRPr="00B955CF">
        <w:rPr>
          <w:rStyle w:val="tlid-translation"/>
          <w:rFonts w:asciiTheme="majorBidi" w:hAnsiTheme="majorBidi" w:cstheme="majorBidi"/>
          <w:sz w:val="24"/>
          <w:szCs w:val="24"/>
        </w:rPr>
        <w:t xml:space="preserve"> performance des employés</w:t>
      </w:r>
      <w:r w:rsidR="008A4043">
        <w:rPr>
          <w:rStyle w:val="tlid-translation"/>
          <w:rFonts w:asciiTheme="majorBidi" w:hAnsiTheme="majorBidi" w:cstheme="majorBidi"/>
          <w:sz w:val="24"/>
          <w:szCs w:val="24"/>
        </w:rPr>
        <w:t> ;</w:t>
      </w:r>
      <w:r w:rsidRPr="00B955CF">
        <w:rPr>
          <w:rStyle w:val="tlid-translation"/>
          <w:rFonts w:asciiTheme="majorBidi" w:hAnsiTheme="majorBidi" w:cstheme="majorBidi"/>
          <w:sz w:val="24"/>
          <w:szCs w:val="24"/>
        </w:rPr>
        <w:t xml:space="preserve"> banques nationales</w:t>
      </w:r>
      <w:r w:rsidR="008A4043">
        <w:rPr>
          <w:rStyle w:val="tlid-translation"/>
          <w:rFonts w:asciiTheme="majorBidi" w:hAnsiTheme="majorBidi" w:cstheme="majorBidi"/>
          <w:sz w:val="24"/>
          <w:szCs w:val="24"/>
        </w:rPr>
        <w:t> ;</w:t>
      </w:r>
      <w:r w:rsidRPr="00B955CF">
        <w:rPr>
          <w:rStyle w:val="tlid-translation"/>
          <w:rFonts w:asciiTheme="majorBidi" w:hAnsiTheme="majorBidi" w:cstheme="majorBidi"/>
          <w:sz w:val="24"/>
          <w:szCs w:val="24"/>
        </w:rPr>
        <w:t xml:space="preserve"> banques étrangères.</w:t>
      </w:r>
    </w:p>
    <w:p w:rsidR="009F079F" w:rsidRDefault="009F079F" w:rsidP="00B955CF">
      <w:pPr>
        <w:spacing w:after="0" w:line="360" w:lineRule="auto"/>
        <w:jc w:val="both"/>
        <w:rPr>
          <w:rStyle w:val="tlid-translation"/>
          <w:rFonts w:asciiTheme="majorBidi" w:hAnsiTheme="majorBidi" w:cstheme="majorBidi"/>
          <w:sz w:val="24"/>
          <w:szCs w:val="24"/>
          <w:rtl/>
        </w:rPr>
      </w:pPr>
    </w:p>
    <w:p w:rsidR="009F079F" w:rsidRDefault="009F079F" w:rsidP="00B955CF">
      <w:pPr>
        <w:spacing w:after="0" w:line="360" w:lineRule="auto"/>
        <w:jc w:val="both"/>
        <w:rPr>
          <w:rStyle w:val="tlid-translation"/>
          <w:rFonts w:asciiTheme="majorBidi" w:hAnsiTheme="majorBidi" w:cstheme="majorBidi"/>
          <w:sz w:val="24"/>
          <w:szCs w:val="24"/>
          <w:rtl/>
        </w:rPr>
      </w:pPr>
    </w:p>
    <w:p w:rsidR="00B955CF" w:rsidRPr="005C4DF4" w:rsidRDefault="00B955CF" w:rsidP="00B955CF">
      <w:pPr>
        <w:spacing w:after="0" w:line="360" w:lineRule="auto"/>
        <w:jc w:val="both"/>
        <w:rPr>
          <w:rFonts w:asciiTheme="majorBidi" w:hAnsiTheme="majorBidi" w:cstheme="majorBidi"/>
          <w:b/>
          <w:bCs/>
          <w:sz w:val="28"/>
          <w:szCs w:val="28"/>
          <w:rtl/>
        </w:rPr>
      </w:pPr>
      <w:r w:rsidRPr="005C4DF4">
        <w:rPr>
          <w:rFonts w:asciiTheme="majorBidi" w:hAnsiTheme="majorBidi" w:cstheme="majorBidi"/>
          <w:b/>
          <w:bCs/>
          <w:sz w:val="28"/>
          <w:szCs w:val="28"/>
          <w:lang w:val="en-US"/>
        </w:rPr>
        <w:lastRenderedPageBreak/>
        <w:t>Abstract:</w:t>
      </w:r>
    </w:p>
    <w:p w:rsidR="009F079F" w:rsidRPr="00BC4B98" w:rsidRDefault="00B955CF" w:rsidP="00037D5F">
      <w:pPr>
        <w:spacing w:after="120" w:line="360" w:lineRule="auto"/>
        <w:jc w:val="both"/>
        <w:rPr>
          <w:rFonts w:asciiTheme="majorBidi" w:eastAsia="Times New Roman" w:hAnsiTheme="majorBidi" w:cstheme="majorBidi"/>
          <w:rtl/>
          <w:lang w:val="en-US"/>
        </w:rPr>
      </w:pPr>
      <w:r w:rsidRPr="009F079F">
        <w:rPr>
          <w:rFonts w:asciiTheme="majorBidi" w:eastAsia="Times New Roman" w:hAnsiTheme="majorBidi" w:cstheme="majorBidi"/>
          <w:lang w:val="en-US"/>
        </w:rPr>
        <w:t>   </w:t>
      </w:r>
      <w:r w:rsidR="00450F8D">
        <w:rPr>
          <w:rFonts w:asciiTheme="majorBidi" w:eastAsia="Times New Roman" w:hAnsiTheme="majorBidi" w:cstheme="majorBidi" w:hint="cs"/>
          <w:rtl/>
          <w:lang w:val="en-US"/>
        </w:rPr>
        <w:t xml:space="preserve">      </w:t>
      </w:r>
      <w:r w:rsidRPr="009F079F">
        <w:rPr>
          <w:rFonts w:asciiTheme="majorBidi" w:eastAsia="Times New Roman" w:hAnsiTheme="majorBidi" w:cstheme="majorBidi"/>
          <w:lang w:val="en-US"/>
        </w:rPr>
        <w:t>   The purpose of this study is to identify the reality of total quality and to measure the extent of its impact on the performance of people working in the banking sector in</w:t>
      </w:r>
      <w:r w:rsidR="009E112A">
        <w:rPr>
          <w:rFonts w:asciiTheme="majorBidi" w:eastAsia="Times New Roman" w:hAnsiTheme="majorBidi" w:cstheme="majorBidi"/>
          <w:lang w:val="en-US"/>
        </w:rPr>
        <w:t xml:space="preserve"> </w:t>
      </w:r>
      <w:proofErr w:type="spellStart"/>
      <w:r w:rsidR="009E112A">
        <w:rPr>
          <w:rFonts w:asciiTheme="majorBidi" w:eastAsia="Times New Roman" w:hAnsiTheme="majorBidi" w:cstheme="majorBidi"/>
          <w:lang w:val="en-US"/>
        </w:rPr>
        <w:t>wilaya</w:t>
      </w:r>
      <w:proofErr w:type="spellEnd"/>
      <w:r w:rsidR="009E112A">
        <w:rPr>
          <w:rFonts w:asciiTheme="majorBidi" w:eastAsia="Times New Roman" w:hAnsiTheme="majorBidi" w:cstheme="majorBidi"/>
          <w:lang w:val="en-US"/>
        </w:rPr>
        <w:t xml:space="preserve"> of</w:t>
      </w:r>
      <w:r w:rsidRPr="009F079F">
        <w:rPr>
          <w:rFonts w:asciiTheme="majorBidi" w:eastAsia="Times New Roman" w:hAnsiTheme="majorBidi" w:cstheme="majorBidi"/>
          <w:lang w:val="en-US"/>
        </w:rPr>
        <w:t xml:space="preserve"> </w:t>
      </w:r>
      <w:proofErr w:type="spellStart"/>
      <w:proofErr w:type="gramStart"/>
      <w:r w:rsidRPr="009F079F">
        <w:rPr>
          <w:rFonts w:asciiTheme="majorBidi" w:eastAsia="Times New Roman" w:hAnsiTheme="majorBidi" w:cstheme="majorBidi"/>
          <w:lang w:val="en-US"/>
        </w:rPr>
        <w:t>Skikda</w:t>
      </w:r>
      <w:proofErr w:type="spellEnd"/>
      <w:r w:rsidR="00037D5F">
        <w:rPr>
          <w:rFonts w:asciiTheme="majorBidi" w:eastAsia="Times New Roman" w:hAnsiTheme="majorBidi" w:cstheme="majorBidi"/>
          <w:lang w:val="en-US"/>
        </w:rPr>
        <w:t xml:space="preserve"> </w:t>
      </w:r>
      <w:r w:rsidRPr="009F079F">
        <w:rPr>
          <w:rFonts w:asciiTheme="majorBidi" w:eastAsia="Times New Roman" w:hAnsiTheme="majorBidi" w:cstheme="majorBidi"/>
          <w:lang w:val="en-US"/>
        </w:rPr>
        <w:t>,</w:t>
      </w:r>
      <w:proofErr w:type="gramEnd"/>
      <w:r w:rsidRPr="009F079F">
        <w:rPr>
          <w:rFonts w:asciiTheme="majorBidi" w:eastAsia="Times New Roman" w:hAnsiTheme="majorBidi" w:cstheme="majorBidi"/>
          <w:lang w:val="en-US"/>
        </w:rPr>
        <w:t xml:space="preserve"> where the focus has been on the comparison between national banks (BND, CNEP, CPA, BADR, BNA, BEA) and foreign banks (ABC, AGB, TRUST, SOCIETE GENERALE and Al Baraka Bank). To achieve these objectives,</w:t>
      </w:r>
      <w:r w:rsidR="00575154" w:rsidRPr="00575154">
        <w:rPr>
          <w:lang w:val="en-US"/>
        </w:rPr>
        <w:t xml:space="preserve"> </w:t>
      </w:r>
      <w:r w:rsidR="00575154" w:rsidRPr="00575154">
        <w:rPr>
          <w:rStyle w:val="tlid-translation"/>
          <w:rFonts w:asciiTheme="majorBidi" w:hAnsiTheme="majorBidi" w:cstheme="majorBidi"/>
          <w:lang w:val="en-US"/>
        </w:rPr>
        <w:t>a questionnaire has been prepared for all employees at different levels of management</w:t>
      </w:r>
      <w:r w:rsidR="00460CFD" w:rsidRPr="00B51087">
        <w:rPr>
          <w:rFonts w:asciiTheme="majorBidi" w:eastAsia="Times New Roman" w:hAnsiTheme="majorBidi" w:cstheme="majorBidi"/>
          <w:lang w:val="en-US"/>
        </w:rPr>
        <w:t>, middle and lower of national</w:t>
      </w:r>
      <w:r w:rsidRPr="00B51087">
        <w:rPr>
          <w:rFonts w:asciiTheme="majorBidi" w:eastAsia="Times New Roman" w:hAnsiTheme="majorBidi" w:cstheme="majorBidi"/>
          <w:lang w:val="en-US"/>
        </w:rPr>
        <w:t xml:space="preserve"> and foreign bank branches</w:t>
      </w:r>
      <w:r w:rsidR="00037D5F">
        <w:rPr>
          <w:rFonts w:asciiTheme="majorBidi" w:eastAsia="Times New Roman" w:hAnsiTheme="majorBidi" w:cstheme="majorBidi"/>
          <w:lang w:val="en-US"/>
        </w:rPr>
        <w:t xml:space="preserve"> active in the </w:t>
      </w:r>
      <w:proofErr w:type="spellStart"/>
      <w:r w:rsidR="00037D5F">
        <w:rPr>
          <w:rFonts w:asciiTheme="majorBidi" w:eastAsia="Times New Roman" w:hAnsiTheme="majorBidi" w:cstheme="majorBidi"/>
          <w:lang w:val="en-US"/>
        </w:rPr>
        <w:t>wilaya</w:t>
      </w:r>
      <w:proofErr w:type="spellEnd"/>
      <w:r w:rsidR="00BC4B98" w:rsidRPr="00B51087">
        <w:rPr>
          <w:rFonts w:asciiTheme="majorBidi" w:eastAsia="Times New Roman" w:hAnsiTheme="majorBidi" w:cstheme="majorBidi"/>
          <w:lang w:val="en-US"/>
        </w:rPr>
        <w:t xml:space="preserve"> of </w:t>
      </w:r>
      <w:proofErr w:type="spellStart"/>
      <w:proofErr w:type="gramStart"/>
      <w:r w:rsidR="00BC4B98" w:rsidRPr="00B51087">
        <w:rPr>
          <w:rFonts w:asciiTheme="majorBidi" w:eastAsia="Times New Roman" w:hAnsiTheme="majorBidi" w:cstheme="majorBidi"/>
          <w:lang w:val="en-US"/>
        </w:rPr>
        <w:t>Skikda</w:t>
      </w:r>
      <w:proofErr w:type="spellEnd"/>
      <w:r w:rsidR="00BC4B98" w:rsidRPr="00B51087">
        <w:rPr>
          <w:rFonts w:asciiTheme="majorBidi" w:eastAsia="Times New Roman" w:hAnsiTheme="majorBidi" w:cstheme="majorBidi"/>
          <w:lang w:val="en-US"/>
        </w:rPr>
        <w:t xml:space="preserve"> ,</w:t>
      </w:r>
      <w:proofErr w:type="gramEnd"/>
      <w:r w:rsidR="00BC4B98" w:rsidRPr="00BC4B98">
        <w:rPr>
          <w:lang w:val="en-US"/>
        </w:rPr>
        <w:t xml:space="preserve"> </w:t>
      </w:r>
      <w:r w:rsidR="00BC4B98" w:rsidRPr="00BC4B98">
        <w:rPr>
          <w:rStyle w:val="tlid-translation"/>
          <w:rFonts w:asciiTheme="majorBidi" w:hAnsiTheme="majorBidi" w:cstheme="majorBidi"/>
          <w:lang w:val="en-US"/>
        </w:rPr>
        <w:t>and the number of valid questionnaires submitted for statistical analysis are 135 out of a total of 176 questionnaires distributed. As a result, the study yielded a number of results, the most important of which are</w:t>
      </w:r>
      <w:r w:rsidR="00BC4B98" w:rsidRPr="00BC4B98">
        <w:rPr>
          <w:rStyle w:val="tlid-translation"/>
          <w:lang w:val="en-US"/>
        </w:rPr>
        <w:t>:</w:t>
      </w:r>
    </w:p>
    <w:p w:rsidR="009F079F" w:rsidRDefault="00B955CF" w:rsidP="00B955CF">
      <w:pPr>
        <w:spacing w:after="0" w:line="360" w:lineRule="auto"/>
        <w:jc w:val="both"/>
        <w:rPr>
          <w:rFonts w:asciiTheme="majorBidi" w:eastAsia="Times New Roman" w:hAnsiTheme="majorBidi" w:cstheme="majorBidi"/>
          <w:rtl/>
          <w:lang w:val="en-US"/>
        </w:rPr>
      </w:pPr>
      <w:r w:rsidRPr="009F079F">
        <w:rPr>
          <w:rFonts w:asciiTheme="majorBidi" w:eastAsia="Times New Roman" w:hAnsiTheme="majorBidi" w:cstheme="majorBidi"/>
          <w:lang w:val="en-US"/>
        </w:rPr>
        <w:t>- Respondents have an average perception of the overall quality level in the national banks.</w:t>
      </w:r>
      <w:r w:rsidRPr="009F079F">
        <w:rPr>
          <w:rFonts w:asciiTheme="majorBidi" w:eastAsia="Times New Roman" w:hAnsiTheme="majorBidi" w:cstheme="majorBidi"/>
          <w:lang w:val="en-US"/>
        </w:rPr>
        <w:br/>
        <w:t>- Respondents have a high perception of the total quality level in foreign banks.</w:t>
      </w:r>
    </w:p>
    <w:p w:rsidR="00B955CF" w:rsidRPr="009F079F" w:rsidRDefault="00B955CF" w:rsidP="00B955CF">
      <w:pPr>
        <w:spacing w:after="0" w:line="360" w:lineRule="auto"/>
        <w:jc w:val="both"/>
        <w:rPr>
          <w:rFonts w:asciiTheme="majorBidi" w:eastAsia="Times New Roman" w:hAnsiTheme="majorBidi" w:cstheme="majorBidi"/>
          <w:rtl/>
          <w:lang w:val="en-US"/>
        </w:rPr>
      </w:pPr>
      <w:r w:rsidRPr="009F079F">
        <w:rPr>
          <w:rFonts w:asciiTheme="majorBidi" w:eastAsia="Times New Roman" w:hAnsiTheme="majorBidi" w:cstheme="majorBidi"/>
          <w:lang w:val="en-US"/>
        </w:rPr>
        <w:t>- Respondents have a high perception of the level of perf</w:t>
      </w:r>
      <w:r w:rsidR="00967203">
        <w:rPr>
          <w:rFonts w:asciiTheme="majorBidi" w:eastAsia="Times New Roman" w:hAnsiTheme="majorBidi" w:cstheme="majorBidi"/>
          <w:lang w:val="en-US"/>
        </w:rPr>
        <w:t>ormance of employees of national</w:t>
      </w:r>
      <w:r w:rsidRPr="009F079F">
        <w:rPr>
          <w:rFonts w:asciiTheme="majorBidi" w:eastAsia="Times New Roman" w:hAnsiTheme="majorBidi" w:cstheme="majorBidi"/>
          <w:lang w:val="en-US"/>
        </w:rPr>
        <w:t xml:space="preserve"> banks and foreign banks.</w:t>
      </w:r>
    </w:p>
    <w:p w:rsidR="00B955CF" w:rsidRPr="009F079F" w:rsidRDefault="00B955CF" w:rsidP="00B955CF">
      <w:pPr>
        <w:spacing w:after="0" w:line="360" w:lineRule="auto"/>
        <w:jc w:val="both"/>
        <w:rPr>
          <w:rFonts w:asciiTheme="majorBidi" w:eastAsia="Times New Roman" w:hAnsiTheme="majorBidi" w:cstheme="majorBidi"/>
          <w:rtl/>
          <w:lang w:val="en-US"/>
        </w:rPr>
      </w:pPr>
      <w:r w:rsidRPr="009F079F">
        <w:rPr>
          <w:rFonts w:asciiTheme="majorBidi" w:eastAsia="Times New Roman" w:hAnsiTheme="majorBidi" w:cstheme="majorBidi"/>
          <w:lang w:val="en-US"/>
        </w:rPr>
        <w:t>- There are statistically signific</w:t>
      </w:r>
      <w:r w:rsidR="00F85C2D">
        <w:rPr>
          <w:rFonts w:asciiTheme="majorBidi" w:eastAsia="Times New Roman" w:hAnsiTheme="majorBidi" w:cstheme="majorBidi"/>
          <w:lang w:val="en-US"/>
        </w:rPr>
        <w:t>ant differences between national</w:t>
      </w:r>
      <w:r w:rsidRPr="009F079F">
        <w:rPr>
          <w:rFonts w:asciiTheme="majorBidi" w:eastAsia="Times New Roman" w:hAnsiTheme="majorBidi" w:cstheme="majorBidi"/>
          <w:lang w:val="en-US"/>
        </w:rPr>
        <w:t xml:space="preserve"> and fore</w:t>
      </w:r>
      <w:r w:rsidR="00F85C2D">
        <w:rPr>
          <w:rFonts w:asciiTheme="majorBidi" w:eastAsia="Times New Roman" w:hAnsiTheme="majorBidi" w:cstheme="majorBidi"/>
          <w:lang w:val="en-US"/>
        </w:rPr>
        <w:t xml:space="preserve">ign banks operating in the </w:t>
      </w:r>
      <w:proofErr w:type="spellStart"/>
      <w:r w:rsidR="00F85C2D">
        <w:rPr>
          <w:rFonts w:asciiTheme="majorBidi" w:eastAsia="Times New Roman" w:hAnsiTheme="majorBidi" w:cstheme="majorBidi"/>
          <w:lang w:val="en-US"/>
        </w:rPr>
        <w:t>wilaya</w:t>
      </w:r>
      <w:proofErr w:type="spellEnd"/>
      <w:r w:rsidRPr="009F079F">
        <w:rPr>
          <w:rFonts w:asciiTheme="majorBidi" w:eastAsia="Times New Roman" w:hAnsiTheme="majorBidi" w:cstheme="majorBidi"/>
          <w:lang w:val="en-US"/>
        </w:rPr>
        <w:t xml:space="preserve"> of </w:t>
      </w:r>
      <w:proofErr w:type="spellStart"/>
      <w:r w:rsidRPr="009F079F">
        <w:rPr>
          <w:rFonts w:asciiTheme="majorBidi" w:eastAsia="Times New Roman" w:hAnsiTheme="majorBidi" w:cstheme="majorBidi"/>
          <w:lang w:val="en-US"/>
        </w:rPr>
        <w:t>Skikda</w:t>
      </w:r>
      <w:proofErr w:type="spellEnd"/>
      <w:r w:rsidRPr="009F079F">
        <w:rPr>
          <w:rFonts w:asciiTheme="majorBidi" w:eastAsia="Times New Roman" w:hAnsiTheme="majorBidi" w:cstheme="majorBidi"/>
          <w:lang w:val="en-US"/>
        </w:rPr>
        <w:t xml:space="preserve"> as regards their application to the concept of total quality, these differences being in favor of foreign banks, indicating the absence of national banks to apply the total quality compared to their foreign counterparts.</w:t>
      </w:r>
    </w:p>
    <w:p w:rsidR="00B955CF" w:rsidRPr="009F079F" w:rsidRDefault="00B955CF" w:rsidP="00B955CF">
      <w:pPr>
        <w:spacing w:after="0" w:line="360" w:lineRule="auto"/>
        <w:jc w:val="both"/>
        <w:rPr>
          <w:rFonts w:asciiTheme="majorBidi" w:eastAsia="Times New Roman" w:hAnsiTheme="majorBidi" w:cstheme="majorBidi"/>
          <w:rtl/>
          <w:lang w:val="en-US"/>
        </w:rPr>
      </w:pPr>
      <w:r w:rsidRPr="009F079F">
        <w:rPr>
          <w:rFonts w:asciiTheme="majorBidi" w:eastAsia="Times New Roman" w:hAnsiTheme="majorBidi" w:cstheme="majorBidi"/>
          <w:lang w:val="en-US"/>
        </w:rPr>
        <w:t>- There were no statistically significant differences in the average sample estimates from the study sample of the level of emplo</w:t>
      </w:r>
      <w:r w:rsidR="00DB6B7D">
        <w:rPr>
          <w:rFonts w:asciiTheme="majorBidi" w:eastAsia="Times New Roman" w:hAnsiTheme="majorBidi" w:cstheme="majorBidi"/>
          <w:lang w:val="en-US"/>
        </w:rPr>
        <w:t>yee performance between national</w:t>
      </w:r>
      <w:r w:rsidRPr="009F079F">
        <w:rPr>
          <w:rFonts w:asciiTheme="majorBidi" w:eastAsia="Times New Roman" w:hAnsiTheme="majorBidi" w:cstheme="majorBidi"/>
          <w:lang w:val="en-US"/>
        </w:rPr>
        <w:t xml:space="preserve"> banks and foreign banks in</w:t>
      </w:r>
      <w:r w:rsidR="00C9443C">
        <w:rPr>
          <w:rFonts w:asciiTheme="majorBidi" w:eastAsia="Times New Roman" w:hAnsiTheme="majorBidi" w:cstheme="majorBidi" w:hint="cs"/>
          <w:rtl/>
          <w:lang w:val="en-US"/>
        </w:rPr>
        <w:t xml:space="preserve"> </w:t>
      </w:r>
      <w:proofErr w:type="spellStart"/>
      <w:r w:rsidR="00DB6B7D">
        <w:rPr>
          <w:rFonts w:asciiTheme="majorBidi" w:eastAsia="Times New Roman" w:hAnsiTheme="majorBidi" w:cstheme="majorBidi"/>
          <w:lang w:val="en-US"/>
        </w:rPr>
        <w:t>wilaya</w:t>
      </w:r>
      <w:proofErr w:type="spellEnd"/>
      <w:r w:rsidR="00DB6B7D">
        <w:rPr>
          <w:rFonts w:asciiTheme="majorBidi" w:eastAsia="Times New Roman" w:hAnsiTheme="majorBidi" w:cstheme="majorBidi"/>
          <w:lang w:val="en-US"/>
        </w:rPr>
        <w:t xml:space="preserve"> </w:t>
      </w:r>
      <w:proofErr w:type="gramStart"/>
      <w:r w:rsidR="00DB6B7D">
        <w:rPr>
          <w:rFonts w:asciiTheme="majorBidi" w:eastAsia="Times New Roman" w:hAnsiTheme="majorBidi" w:cstheme="majorBidi"/>
          <w:lang w:val="en-US"/>
        </w:rPr>
        <w:t>of</w:t>
      </w:r>
      <w:r w:rsidR="00C9443C">
        <w:rPr>
          <w:rFonts w:asciiTheme="majorBidi" w:eastAsia="Times New Roman" w:hAnsiTheme="majorBidi" w:cstheme="majorBidi" w:hint="cs"/>
          <w:rtl/>
          <w:lang w:val="en-US"/>
        </w:rPr>
        <w:t xml:space="preserve"> </w:t>
      </w:r>
      <w:r w:rsidR="00DB6B7D">
        <w:rPr>
          <w:rFonts w:asciiTheme="majorBidi" w:eastAsia="Times New Roman" w:hAnsiTheme="majorBidi" w:cstheme="majorBidi"/>
          <w:lang w:val="en-US"/>
        </w:rPr>
        <w:t xml:space="preserve"> </w:t>
      </w:r>
      <w:proofErr w:type="spellStart"/>
      <w:r w:rsidR="00DB6B7D">
        <w:rPr>
          <w:rFonts w:asciiTheme="majorBidi" w:eastAsia="Times New Roman" w:hAnsiTheme="majorBidi" w:cstheme="majorBidi"/>
          <w:lang w:val="en-US"/>
        </w:rPr>
        <w:t>Skikda</w:t>
      </w:r>
      <w:proofErr w:type="spellEnd"/>
      <w:proofErr w:type="gramEnd"/>
      <w:r w:rsidRPr="009F079F">
        <w:rPr>
          <w:rFonts w:asciiTheme="majorBidi" w:eastAsia="Times New Roman" w:hAnsiTheme="majorBidi" w:cstheme="majorBidi"/>
          <w:lang w:val="en-US"/>
        </w:rPr>
        <w:t>; respondents about t</w:t>
      </w:r>
      <w:r w:rsidR="007D119C">
        <w:rPr>
          <w:rFonts w:asciiTheme="majorBidi" w:eastAsia="Times New Roman" w:hAnsiTheme="majorBidi" w:cstheme="majorBidi"/>
          <w:lang w:val="en-US"/>
        </w:rPr>
        <w:t>he performance level of national</w:t>
      </w:r>
      <w:r w:rsidRPr="009F079F">
        <w:rPr>
          <w:rFonts w:asciiTheme="majorBidi" w:eastAsia="Times New Roman" w:hAnsiTheme="majorBidi" w:cstheme="majorBidi"/>
          <w:lang w:val="en-US"/>
        </w:rPr>
        <w:t xml:space="preserve"> and foreign bank employees were high.</w:t>
      </w:r>
    </w:p>
    <w:p w:rsidR="00B955CF" w:rsidRPr="009F079F" w:rsidRDefault="00B955CF" w:rsidP="00B955CF">
      <w:pPr>
        <w:spacing w:after="0" w:line="360" w:lineRule="auto"/>
        <w:jc w:val="both"/>
        <w:rPr>
          <w:rFonts w:asciiTheme="majorBidi" w:eastAsia="Times New Roman" w:hAnsiTheme="majorBidi" w:cstheme="majorBidi"/>
          <w:rtl/>
          <w:lang w:val="en-US"/>
        </w:rPr>
      </w:pPr>
      <w:r w:rsidRPr="009F079F">
        <w:rPr>
          <w:rFonts w:asciiTheme="majorBidi" w:eastAsia="Times New Roman" w:hAnsiTheme="majorBidi" w:cstheme="majorBidi"/>
          <w:lang w:val="en-US"/>
        </w:rPr>
        <w:t>- The study showed that the application of total quality had a statistically significant impact on the perf</w:t>
      </w:r>
      <w:r w:rsidR="00BF52A4">
        <w:rPr>
          <w:rFonts w:asciiTheme="majorBidi" w:eastAsia="Times New Roman" w:hAnsiTheme="majorBidi" w:cstheme="majorBidi"/>
          <w:lang w:val="en-US"/>
        </w:rPr>
        <w:t>ormance of employees of national</w:t>
      </w:r>
      <w:r w:rsidRPr="009F079F">
        <w:rPr>
          <w:rFonts w:asciiTheme="majorBidi" w:eastAsia="Times New Roman" w:hAnsiTheme="majorBidi" w:cstheme="majorBidi"/>
          <w:lang w:val="en-US"/>
        </w:rPr>
        <w:t xml:space="preserve"> banks and foreign banks.</w:t>
      </w:r>
    </w:p>
    <w:p w:rsidR="009F079F" w:rsidRDefault="00B955CF" w:rsidP="00B955CF">
      <w:pPr>
        <w:spacing w:after="0" w:line="360" w:lineRule="auto"/>
        <w:jc w:val="both"/>
        <w:rPr>
          <w:rFonts w:asciiTheme="majorBidi" w:eastAsia="Times New Roman" w:hAnsiTheme="majorBidi" w:cstheme="majorBidi"/>
          <w:rtl/>
          <w:lang w:val="en-US"/>
        </w:rPr>
      </w:pPr>
      <w:r w:rsidRPr="009F079F">
        <w:rPr>
          <w:rFonts w:asciiTheme="majorBidi" w:eastAsia="Times New Roman" w:hAnsiTheme="majorBidi" w:cstheme="majorBidi"/>
          <w:lang w:val="en-US"/>
        </w:rPr>
        <w:t>- There are differences in correlation and interpretive strength between each of the study variables (total quality and employ</w:t>
      </w:r>
      <w:r w:rsidR="00973BEA">
        <w:rPr>
          <w:rFonts w:asciiTheme="majorBidi" w:eastAsia="Times New Roman" w:hAnsiTheme="majorBidi" w:cstheme="majorBidi"/>
          <w:lang w:val="en-US"/>
        </w:rPr>
        <w:t>ee performance) between national</w:t>
      </w:r>
      <w:r w:rsidRPr="009F079F">
        <w:rPr>
          <w:rFonts w:asciiTheme="majorBidi" w:eastAsia="Times New Roman" w:hAnsiTheme="majorBidi" w:cstheme="majorBidi"/>
          <w:lang w:val="en-US"/>
        </w:rPr>
        <w:t xml:space="preserve"> banks and foreign banks, foreign banks being better than the correlation interpretation between national bank variables.</w:t>
      </w:r>
    </w:p>
    <w:p w:rsidR="00B955CF" w:rsidRPr="009F079F" w:rsidRDefault="00C9443C" w:rsidP="00E6026C">
      <w:pPr>
        <w:spacing w:before="120" w:after="0" w:line="360" w:lineRule="auto"/>
        <w:jc w:val="both"/>
        <w:rPr>
          <w:rFonts w:asciiTheme="majorBidi" w:eastAsia="Times New Roman" w:hAnsiTheme="majorBidi" w:cstheme="majorBidi"/>
          <w:rtl/>
          <w:lang w:val="en-US"/>
        </w:rPr>
      </w:pPr>
      <w:r>
        <w:rPr>
          <w:rFonts w:asciiTheme="majorBidi" w:eastAsia="Times New Roman" w:hAnsiTheme="majorBidi" w:cstheme="majorBidi" w:hint="cs"/>
          <w:rtl/>
          <w:lang w:val="en-US"/>
        </w:rPr>
        <w:t xml:space="preserve">           </w:t>
      </w:r>
      <w:r w:rsidR="00B955CF" w:rsidRPr="009F079F">
        <w:rPr>
          <w:rFonts w:asciiTheme="majorBidi" w:eastAsia="Times New Roman" w:hAnsiTheme="majorBidi" w:cstheme="majorBidi"/>
          <w:lang w:val="en-US"/>
        </w:rPr>
        <w:t>The study yielded several suggestions, the most important of which is the need to apply the senior management of Algerian national banks to the experience of the big banks in the field of total quality and to improve employee performance so that they can cope with developments in the foreign banking sector locally and globally.</w:t>
      </w:r>
    </w:p>
    <w:p w:rsidR="00B955CF" w:rsidRPr="009F079F" w:rsidRDefault="00B955CF" w:rsidP="008A4043">
      <w:pPr>
        <w:spacing w:after="0" w:line="360" w:lineRule="auto"/>
        <w:jc w:val="both"/>
        <w:rPr>
          <w:rFonts w:asciiTheme="majorBidi" w:eastAsia="Times New Roman" w:hAnsiTheme="majorBidi" w:cstheme="majorBidi"/>
          <w:lang w:val="en-US"/>
        </w:rPr>
      </w:pPr>
      <w:r w:rsidRPr="009F079F">
        <w:rPr>
          <w:rFonts w:asciiTheme="majorBidi" w:eastAsia="Times New Roman" w:hAnsiTheme="majorBidi" w:cstheme="majorBidi"/>
          <w:b/>
          <w:bCs/>
          <w:lang w:val="en-US"/>
        </w:rPr>
        <w:t>Key words:</w:t>
      </w:r>
      <w:r w:rsidRPr="009F079F">
        <w:rPr>
          <w:rFonts w:asciiTheme="majorBidi" w:eastAsia="Times New Roman" w:hAnsiTheme="majorBidi" w:cstheme="majorBidi"/>
          <w:lang w:val="en-US"/>
        </w:rPr>
        <w:t xml:space="preserve"> total quality</w:t>
      </w:r>
      <w:r w:rsidR="008A4043">
        <w:rPr>
          <w:rFonts w:asciiTheme="majorBidi" w:eastAsia="Times New Roman" w:hAnsiTheme="majorBidi" w:cstheme="majorBidi"/>
          <w:lang w:val="en-US"/>
        </w:rPr>
        <w:t xml:space="preserve">; </w:t>
      </w:r>
      <w:r w:rsidRPr="009F079F">
        <w:rPr>
          <w:rFonts w:asciiTheme="majorBidi" w:eastAsia="Times New Roman" w:hAnsiTheme="majorBidi" w:cstheme="majorBidi"/>
          <w:lang w:val="en-US"/>
        </w:rPr>
        <w:t>employee performance</w:t>
      </w:r>
      <w:r w:rsidR="008A4043">
        <w:rPr>
          <w:rFonts w:asciiTheme="majorBidi" w:eastAsia="Times New Roman" w:hAnsiTheme="majorBidi" w:cstheme="majorBidi"/>
          <w:lang w:val="en-US"/>
        </w:rPr>
        <w:t>;</w:t>
      </w:r>
      <w:r w:rsidR="000A29C4">
        <w:rPr>
          <w:rFonts w:asciiTheme="majorBidi" w:eastAsia="Times New Roman" w:hAnsiTheme="majorBidi" w:cstheme="majorBidi"/>
          <w:lang w:val="en-US"/>
        </w:rPr>
        <w:t xml:space="preserve"> national</w:t>
      </w:r>
      <w:r w:rsidRPr="009F079F">
        <w:rPr>
          <w:rFonts w:asciiTheme="majorBidi" w:eastAsia="Times New Roman" w:hAnsiTheme="majorBidi" w:cstheme="majorBidi"/>
          <w:lang w:val="en-US"/>
        </w:rPr>
        <w:t xml:space="preserve"> banks</w:t>
      </w:r>
      <w:r w:rsidR="008A4043">
        <w:rPr>
          <w:rFonts w:asciiTheme="majorBidi" w:eastAsia="Times New Roman" w:hAnsiTheme="majorBidi" w:cstheme="majorBidi"/>
          <w:lang w:val="en-US"/>
        </w:rPr>
        <w:t>;</w:t>
      </w:r>
      <w:r w:rsidRPr="009F079F">
        <w:rPr>
          <w:rFonts w:asciiTheme="majorBidi" w:eastAsia="Times New Roman" w:hAnsiTheme="majorBidi" w:cstheme="majorBidi"/>
          <w:lang w:val="en-US"/>
        </w:rPr>
        <w:t xml:space="preserve"> foreign banks.</w:t>
      </w:r>
    </w:p>
    <w:p w:rsidR="00B955CF" w:rsidRPr="009F079F" w:rsidRDefault="00B955CF" w:rsidP="00B955CF">
      <w:pPr>
        <w:spacing w:line="360" w:lineRule="auto"/>
        <w:jc w:val="both"/>
        <w:rPr>
          <w:rFonts w:asciiTheme="majorBidi" w:hAnsiTheme="majorBidi" w:cstheme="majorBidi"/>
          <w:lang w:val="en-US"/>
        </w:rPr>
      </w:pPr>
    </w:p>
    <w:sectPr w:rsidR="00B955CF" w:rsidRPr="009F079F" w:rsidSect="005C4DF4">
      <w:footerReference w:type="default" r:id="rId9"/>
      <w:footnotePr>
        <w:numRestart w:val="eachPage"/>
      </w:footnotePr>
      <w:pgSz w:w="11906" w:h="16838"/>
      <w:pgMar w:top="1134" w:right="1985" w:bottom="1134" w:left="1134" w:header="709" w:footer="709" w:gutter="0"/>
      <w:pgNumType w:fmt="arabicAlpha"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95B33" w:rsidRDefault="00195B33" w:rsidP="001C6BD6">
      <w:pPr>
        <w:spacing w:after="0" w:line="240" w:lineRule="auto"/>
      </w:pPr>
      <w:r>
        <w:separator/>
      </w:r>
    </w:p>
  </w:endnote>
  <w:endnote w:type="continuationSeparator" w:id="0">
    <w:p w:rsidR="00195B33" w:rsidRDefault="00195B33" w:rsidP="001C6B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Simplified Arabic">
    <w:panose1 w:val="02020603050405020304"/>
    <w:charset w:val="00"/>
    <w:family w:val="roman"/>
    <w:pitch w:val="variable"/>
    <w:sig w:usb0="00002003" w:usb1="00000000" w:usb2="00000000" w:usb3="00000000" w:csb0="00000041" w:csb1="00000000"/>
  </w:font>
  <w:font w:name="SimplifiedArabic">
    <w:altName w:val="Arial Unicode MS"/>
    <w:panose1 w:val="00000000000000000000"/>
    <w:charset w:val="86"/>
    <w:family w:val="auto"/>
    <w:notTrueType/>
    <w:pitch w:val="default"/>
    <w:sig w:usb0="00000001" w:usb1="080E0000" w:usb2="00000010" w:usb3="00000000" w:csb0="0004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abic Transparent">
    <w:panose1 w:val="020B0604020202020204"/>
    <w:charset w:val="00"/>
    <w:family w:val="swiss"/>
    <w:pitch w:val="variable"/>
    <w:sig w:usb0="E0002AFF" w:usb1="C0007843"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0B9E" w:rsidRDefault="00160B9E" w:rsidP="008E0351">
    <w:pPr>
      <w:pStyle w:val="Pieddepage"/>
      <w:jc w:val="center"/>
    </w:pPr>
  </w:p>
  <w:p w:rsidR="00160B9E" w:rsidRDefault="00160B9E">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95B33" w:rsidRDefault="00195B33" w:rsidP="001C6BD6">
      <w:pPr>
        <w:spacing w:after="0" w:line="240" w:lineRule="auto"/>
      </w:pPr>
      <w:r>
        <w:separator/>
      </w:r>
    </w:p>
  </w:footnote>
  <w:footnote w:type="continuationSeparator" w:id="0">
    <w:p w:rsidR="00195B33" w:rsidRDefault="00195B33" w:rsidP="001C6BD6">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4F0A76"/>
    <w:multiLevelType w:val="hybridMultilevel"/>
    <w:tmpl w:val="04882B36"/>
    <w:lvl w:ilvl="0" w:tplc="7F2E9B6C">
      <w:start w:val="5"/>
      <w:numFmt w:val="decimal"/>
      <w:lvlText w:val="%1-"/>
      <w:lvlJc w:val="left"/>
      <w:pPr>
        <w:ind w:left="720" w:hanging="360"/>
      </w:pPr>
      <w:rPr>
        <w:rFonts w:eastAsia="TimesNewRomanPSMT"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044D1EA4"/>
    <w:multiLevelType w:val="hybridMultilevel"/>
    <w:tmpl w:val="FB4A0F4A"/>
    <w:lvl w:ilvl="0" w:tplc="E23EE09A">
      <w:numFmt w:val="bullet"/>
      <w:lvlText w:val="-"/>
      <w:lvlJc w:val="left"/>
      <w:pPr>
        <w:ind w:left="720" w:hanging="360"/>
      </w:pPr>
      <w:rPr>
        <w:rFonts w:ascii="Simplified Arabic" w:eastAsia="SimplifiedArabic"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07B27AC8"/>
    <w:multiLevelType w:val="hybridMultilevel"/>
    <w:tmpl w:val="84785552"/>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092C7C65"/>
    <w:multiLevelType w:val="multilevel"/>
    <w:tmpl w:val="3768EE62"/>
    <w:numStyleLink w:val="Stylearabe"/>
  </w:abstractNum>
  <w:abstractNum w:abstractNumId="4">
    <w:nsid w:val="0D791773"/>
    <w:multiLevelType w:val="hybridMultilevel"/>
    <w:tmpl w:val="D99E1A40"/>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11D723A7"/>
    <w:multiLevelType w:val="hybridMultilevel"/>
    <w:tmpl w:val="2C5E9B30"/>
    <w:lvl w:ilvl="0" w:tplc="F88EE40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14B2317A"/>
    <w:multiLevelType w:val="hybridMultilevel"/>
    <w:tmpl w:val="992CA7D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14E7095F"/>
    <w:multiLevelType w:val="hybridMultilevel"/>
    <w:tmpl w:val="84785552"/>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16ED380B"/>
    <w:multiLevelType w:val="hybridMultilevel"/>
    <w:tmpl w:val="16D2E0D2"/>
    <w:lvl w:ilvl="0" w:tplc="4176AAB2">
      <w:numFmt w:val="decimalFullWidth"/>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17D448FF"/>
    <w:multiLevelType w:val="hybridMultilevel"/>
    <w:tmpl w:val="E69A3F2A"/>
    <w:lvl w:ilvl="0" w:tplc="9F12EF28">
      <w:start w:val="1"/>
      <w:numFmt w:val="decimal"/>
      <w:lvlText w:val="%1."/>
      <w:lvlJc w:val="left"/>
      <w:pPr>
        <w:ind w:left="720" w:hanging="360"/>
      </w:pPr>
      <w:rPr>
        <w:rFonts w:hint="default"/>
        <w:b w:val="0"/>
        <w:bCs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nsid w:val="188D0EB3"/>
    <w:multiLevelType w:val="hybridMultilevel"/>
    <w:tmpl w:val="6936D140"/>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1EFA0D51"/>
    <w:multiLevelType w:val="hybridMultilevel"/>
    <w:tmpl w:val="8D0ED8DE"/>
    <w:lvl w:ilvl="0" w:tplc="040C0001">
      <w:start w:val="1"/>
      <w:numFmt w:val="bullet"/>
      <w:lvlText w:val=""/>
      <w:lvlJc w:val="left"/>
      <w:pPr>
        <w:ind w:left="720" w:hanging="360"/>
      </w:pPr>
      <w:rPr>
        <w:rFonts w:ascii="Symbol" w:hAnsi="Symbol" w:hint="default"/>
        <w:sz w:val="24"/>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25946323"/>
    <w:multiLevelType w:val="hybridMultilevel"/>
    <w:tmpl w:val="6936D140"/>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nsid w:val="269E2B87"/>
    <w:multiLevelType w:val="multilevel"/>
    <w:tmpl w:val="3768EE62"/>
    <w:styleLink w:val="Stylearabe"/>
    <w:lvl w:ilvl="0">
      <w:start w:val="1"/>
      <w:numFmt w:val="upperRoman"/>
      <w:lvlText w:val="%1"/>
      <w:lvlJc w:val="left"/>
      <w:pPr>
        <w:ind w:left="432" w:hanging="432"/>
      </w:pPr>
      <w:rPr>
        <w:rFonts w:ascii="Times New Roman" w:hAnsi="Times New Roman" w:cs="Times New Roman" w:hint="default"/>
      </w:rPr>
    </w:lvl>
    <w:lvl w:ilvl="1">
      <w:start w:val="1"/>
      <w:numFmt w:val="decimal"/>
      <w:pStyle w:val="sousSection"/>
      <w:lvlText w:val="%2"/>
      <w:lvlJc w:val="left"/>
      <w:pPr>
        <w:ind w:left="576" w:hanging="576"/>
      </w:pPr>
      <w:rPr>
        <w:rFonts w:hint="default"/>
      </w:rPr>
    </w:lvl>
    <w:lvl w:ilvl="2">
      <w:start w:val="1"/>
      <w:numFmt w:val="arabicAlpha"/>
      <w:lvlText w:val="%3"/>
      <w:lvlJc w:val="left"/>
      <w:pPr>
        <w:ind w:left="397" w:hanging="397"/>
      </w:pPr>
      <w:rPr>
        <w:rFonts w:ascii="Times New Roman" w:hAnsi="Times New Roman" w:cs="Times New Roman"/>
        <w:b w:val="0"/>
        <w:bCs w:val="0"/>
        <w:i w:val="0"/>
        <w:iCs w:val="0"/>
        <w:caps w:val="0"/>
        <w:smallCaps w:val="0"/>
        <w:strike w:val="0"/>
        <w:dstrike w:val="0"/>
        <w:outline w:val="0"/>
        <w:shadow w:val="0"/>
        <w:emboss w:val="0"/>
        <w:imprint w:val="0"/>
        <w:snapToGrid w:val="0"/>
        <w:vanish w:val="0"/>
        <w:color w:val="000000"/>
        <w:spacing w:val="0"/>
        <w:w w:val="0"/>
        <w:kern w:val="0"/>
        <w:position w:val="0"/>
        <w:szCs w:val="0"/>
        <w:u w:val="none"/>
        <w:vertAlign w:val="baseline"/>
        <w:em w:val="none"/>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4">
    <w:nsid w:val="2CD05823"/>
    <w:multiLevelType w:val="hybridMultilevel"/>
    <w:tmpl w:val="DC66DF2A"/>
    <w:lvl w:ilvl="0" w:tplc="4A44A58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nsid w:val="2F2C6659"/>
    <w:multiLevelType w:val="hybridMultilevel"/>
    <w:tmpl w:val="6936D140"/>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nsid w:val="2F6569ED"/>
    <w:multiLevelType w:val="hybridMultilevel"/>
    <w:tmpl w:val="84785552"/>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nsid w:val="3116490C"/>
    <w:multiLevelType w:val="multilevel"/>
    <w:tmpl w:val="D2F4706C"/>
    <w:lvl w:ilvl="0">
      <w:start w:val="3"/>
      <w:numFmt w:val="decimal"/>
      <w:lvlText w:val="%1"/>
      <w:lvlJc w:val="left"/>
      <w:pPr>
        <w:ind w:left="450" w:hanging="450"/>
      </w:pPr>
      <w:rPr>
        <w:rFonts w:hint="default"/>
        <w:b/>
        <w:u w:val="single"/>
      </w:rPr>
    </w:lvl>
    <w:lvl w:ilvl="1">
      <w:start w:val="3"/>
      <w:numFmt w:val="decimal"/>
      <w:lvlText w:val="%1-%2"/>
      <w:lvlJc w:val="left"/>
      <w:pPr>
        <w:ind w:left="720" w:hanging="720"/>
      </w:pPr>
      <w:rPr>
        <w:rFonts w:hint="default"/>
        <w:b w:val="0"/>
        <w:bCs/>
        <w:u w:val="none"/>
      </w:rPr>
    </w:lvl>
    <w:lvl w:ilvl="2">
      <w:start w:val="1"/>
      <w:numFmt w:val="decimal"/>
      <w:lvlText w:val="%1-%2.%3"/>
      <w:lvlJc w:val="left"/>
      <w:pPr>
        <w:ind w:left="720" w:hanging="720"/>
      </w:pPr>
      <w:rPr>
        <w:rFonts w:hint="default"/>
        <w:b/>
        <w:u w:val="single"/>
      </w:rPr>
    </w:lvl>
    <w:lvl w:ilvl="3">
      <w:start w:val="1"/>
      <w:numFmt w:val="decimal"/>
      <w:lvlText w:val="%1-%2.%3.%4"/>
      <w:lvlJc w:val="left"/>
      <w:pPr>
        <w:ind w:left="1080" w:hanging="1080"/>
      </w:pPr>
      <w:rPr>
        <w:rFonts w:hint="default"/>
        <w:b/>
        <w:u w:val="single"/>
      </w:rPr>
    </w:lvl>
    <w:lvl w:ilvl="4">
      <w:start w:val="1"/>
      <w:numFmt w:val="decimal"/>
      <w:lvlText w:val="%1-%2.%3.%4.%5"/>
      <w:lvlJc w:val="left"/>
      <w:pPr>
        <w:ind w:left="1440" w:hanging="1440"/>
      </w:pPr>
      <w:rPr>
        <w:rFonts w:hint="default"/>
        <w:b/>
        <w:u w:val="single"/>
      </w:rPr>
    </w:lvl>
    <w:lvl w:ilvl="5">
      <w:start w:val="1"/>
      <w:numFmt w:val="decimal"/>
      <w:lvlText w:val="%1-%2.%3.%4.%5.%6"/>
      <w:lvlJc w:val="left"/>
      <w:pPr>
        <w:ind w:left="1440" w:hanging="1440"/>
      </w:pPr>
      <w:rPr>
        <w:rFonts w:hint="default"/>
        <w:b/>
        <w:u w:val="single"/>
      </w:rPr>
    </w:lvl>
    <w:lvl w:ilvl="6">
      <w:start w:val="1"/>
      <w:numFmt w:val="decimal"/>
      <w:lvlText w:val="%1-%2.%3.%4.%5.%6.%7"/>
      <w:lvlJc w:val="left"/>
      <w:pPr>
        <w:ind w:left="1800" w:hanging="1800"/>
      </w:pPr>
      <w:rPr>
        <w:rFonts w:hint="default"/>
        <w:b/>
        <w:u w:val="single"/>
      </w:rPr>
    </w:lvl>
    <w:lvl w:ilvl="7">
      <w:start w:val="1"/>
      <w:numFmt w:val="decimal"/>
      <w:lvlText w:val="%1-%2.%3.%4.%5.%6.%7.%8"/>
      <w:lvlJc w:val="left"/>
      <w:pPr>
        <w:ind w:left="2160" w:hanging="2160"/>
      </w:pPr>
      <w:rPr>
        <w:rFonts w:hint="default"/>
        <w:b/>
        <w:u w:val="single"/>
      </w:rPr>
    </w:lvl>
    <w:lvl w:ilvl="8">
      <w:start w:val="1"/>
      <w:numFmt w:val="decimal"/>
      <w:lvlText w:val="%1-%2.%3.%4.%5.%6.%7.%8.%9"/>
      <w:lvlJc w:val="left"/>
      <w:pPr>
        <w:ind w:left="2160" w:hanging="2160"/>
      </w:pPr>
      <w:rPr>
        <w:rFonts w:hint="default"/>
        <w:b/>
        <w:u w:val="single"/>
      </w:rPr>
    </w:lvl>
  </w:abstractNum>
  <w:abstractNum w:abstractNumId="18">
    <w:nsid w:val="35151AFC"/>
    <w:multiLevelType w:val="hybridMultilevel"/>
    <w:tmpl w:val="51DCCCBE"/>
    <w:lvl w:ilvl="0" w:tplc="C1DA4FF8">
      <w:start w:val="3"/>
      <w:numFmt w:val="bullet"/>
      <w:lvlText w:val=""/>
      <w:lvlJc w:val="left"/>
      <w:pPr>
        <w:ind w:left="1080" w:hanging="360"/>
      </w:pPr>
      <w:rPr>
        <w:rFonts w:ascii="Symbol" w:eastAsiaTheme="minorHAnsi" w:hAnsi="Symbol" w:cs="Arabic Transparent" w:hint="default"/>
      </w:rPr>
    </w:lvl>
    <w:lvl w:ilvl="1" w:tplc="040C0003">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9">
    <w:nsid w:val="365C2356"/>
    <w:multiLevelType w:val="hybridMultilevel"/>
    <w:tmpl w:val="C4907368"/>
    <w:lvl w:ilvl="0" w:tplc="6164D570">
      <w:start w:val="1"/>
      <w:numFmt w:val="decimal"/>
      <w:lvlText w:val="%1."/>
      <w:lvlJc w:val="left"/>
      <w:pPr>
        <w:ind w:left="570" w:hanging="360"/>
      </w:pPr>
      <w:rPr>
        <w:rFonts w:hint="default"/>
      </w:rPr>
    </w:lvl>
    <w:lvl w:ilvl="1" w:tplc="040C0019" w:tentative="1">
      <w:start w:val="1"/>
      <w:numFmt w:val="lowerLetter"/>
      <w:lvlText w:val="%2."/>
      <w:lvlJc w:val="left"/>
      <w:pPr>
        <w:ind w:left="1290" w:hanging="360"/>
      </w:pPr>
    </w:lvl>
    <w:lvl w:ilvl="2" w:tplc="040C001B" w:tentative="1">
      <w:start w:val="1"/>
      <w:numFmt w:val="lowerRoman"/>
      <w:lvlText w:val="%3."/>
      <w:lvlJc w:val="right"/>
      <w:pPr>
        <w:ind w:left="2010" w:hanging="180"/>
      </w:pPr>
    </w:lvl>
    <w:lvl w:ilvl="3" w:tplc="040C000F" w:tentative="1">
      <w:start w:val="1"/>
      <w:numFmt w:val="decimal"/>
      <w:lvlText w:val="%4."/>
      <w:lvlJc w:val="left"/>
      <w:pPr>
        <w:ind w:left="2730" w:hanging="360"/>
      </w:pPr>
    </w:lvl>
    <w:lvl w:ilvl="4" w:tplc="040C0019" w:tentative="1">
      <w:start w:val="1"/>
      <w:numFmt w:val="lowerLetter"/>
      <w:lvlText w:val="%5."/>
      <w:lvlJc w:val="left"/>
      <w:pPr>
        <w:ind w:left="3450" w:hanging="360"/>
      </w:pPr>
    </w:lvl>
    <w:lvl w:ilvl="5" w:tplc="040C001B" w:tentative="1">
      <w:start w:val="1"/>
      <w:numFmt w:val="lowerRoman"/>
      <w:lvlText w:val="%6."/>
      <w:lvlJc w:val="right"/>
      <w:pPr>
        <w:ind w:left="4170" w:hanging="180"/>
      </w:pPr>
    </w:lvl>
    <w:lvl w:ilvl="6" w:tplc="040C000F" w:tentative="1">
      <w:start w:val="1"/>
      <w:numFmt w:val="decimal"/>
      <w:lvlText w:val="%7."/>
      <w:lvlJc w:val="left"/>
      <w:pPr>
        <w:ind w:left="4890" w:hanging="360"/>
      </w:pPr>
    </w:lvl>
    <w:lvl w:ilvl="7" w:tplc="040C0019" w:tentative="1">
      <w:start w:val="1"/>
      <w:numFmt w:val="lowerLetter"/>
      <w:lvlText w:val="%8."/>
      <w:lvlJc w:val="left"/>
      <w:pPr>
        <w:ind w:left="5610" w:hanging="360"/>
      </w:pPr>
    </w:lvl>
    <w:lvl w:ilvl="8" w:tplc="040C001B" w:tentative="1">
      <w:start w:val="1"/>
      <w:numFmt w:val="lowerRoman"/>
      <w:lvlText w:val="%9."/>
      <w:lvlJc w:val="right"/>
      <w:pPr>
        <w:ind w:left="6330" w:hanging="180"/>
      </w:pPr>
    </w:lvl>
  </w:abstractNum>
  <w:abstractNum w:abstractNumId="20">
    <w:nsid w:val="38F679B9"/>
    <w:multiLevelType w:val="hybridMultilevel"/>
    <w:tmpl w:val="FB601F02"/>
    <w:lvl w:ilvl="0" w:tplc="A55E79C4">
      <w:start w:val="3"/>
      <w:numFmt w:val="decimal"/>
      <w:lvlText w:val="%1-"/>
      <w:lvlJc w:val="left"/>
      <w:pPr>
        <w:ind w:left="720" w:hanging="360"/>
      </w:pPr>
      <w:rPr>
        <w:rFonts w:hint="default"/>
        <w:b w:val="0"/>
        <w:u w:val="none"/>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
    <w:nsid w:val="3B183F3A"/>
    <w:multiLevelType w:val="hybridMultilevel"/>
    <w:tmpl w:val="893E841E"/>
    <w:lvl w:ilvl="0" w:tplc="5E3CB294">
      <w:start w:val="1"/>
      <w:numFmt w:val="decimal"/>
      <w:lvlText w:val="%1-"/>
      <w:lvlJc w:val="left"/>
      <w:pPr>
        <w:ind w:left="900" w:hanging="360"/>
      </w:pPr>
      <w:rPr>
        <w:rFonts w:hint="default"/>
      </w:rPr>
    </w:lvl>
    <w:lvl w:ilvl="1" w:tplc="040C0019" w:tentative="1">
      <w:start w:val="1"/>
      <w:numFmt w:val="lowerLetter"/>
      <w:lvlText w:val="%2."/>
      <w:lvlJc w:val="left"/>
      <w:pPr>
        <w:ind w:left="1620" w:hanging="360"/>
      </w:pPr>
    </w:lvl>
    <w:lvl w:ilvl="2" w:tplc="040C001B" w:tentative="1">
      <w:start w:val="1"/>
      <w:numFmt w:val="lowerRoman"/>
      <w:lvlText w:val="%3."/>
      <w:lvlJc w:val="right"/>
      <w:pPr>
        <w:ind w:left="2340" w:hanging="180"/>
      </w:pPr>
    </w:lvl>
    <w:lvl w:ilvl="3" w:tplc="040C000F" w:tentative="1">
      <w:start w:val="1"/>
      <w:numFmt w:val="decimal"/>
      <w:lvlText w:val="%4."/>
      <w:lvlJc w:val="left"/>
      <w:pPr>
        <w:ind w:left="3060" w:hanging="360"/>
      </w:pPr>
    </w:lvl>
    <w:lvl w:ilvl="4" w:tplc="040C0019" w:tentative="1">
      <w:start w:val="1"/>
      <w:numFmt w:val="lowerLetter"/>
      <w:lvlText w:val="%5."/>
      <w:lvlJc w:val="left"/>
      <w:pPr>
        <w:ind w:left="3780" w:hanging="360"/>
      </w:pPr>
    </w:lvl>
    <w:lvl w:ilvl="5" w:tplc="040C001B" w:tentative="1">
      <w:start w:val="1"/>
      <w:numFmt w:val="lowerRoman"/>
      <w:lvlText w:val="%6."/>
      <w:lvlJc w:val="right"/>
      <w:pPr>
        <w:ind w:left="4500" w:hanging="180"/>
      </w:pPr>
    </w:lvl>
    <w:lvl w:ilvl="6" w:tplc="040C000F" w:tentative="1">
      <w:start w:val="1"/>
      <w:numFmt w:val="decimal"/>
      <w:lvlText w:val="%7."/>
      <w:lvlJc w:val="left"/>
      <w:pPr>
        <w:ind w:left="5220" w:hanging="360"/>
      </w:pPr>
    </w:lvl>
    <w:lvl w:ilvl="7" w:tplc="040C0019" w:tentative="1">
      <w:start w:val="1"/>
      <w:numFmt w:val="lowerLetter"/>
      <w:lvlText w:val="%8."/>
      <w:lvlJc w:val="left"/>
      <w:pPr>
        <w:ind w:left="5940" w:hanging="360"/>
      </w:pPr>
    </w:lvl>
    <w:lvl w:ilvl="8" w:tplc="040C001B" w:tentative="1">
      <w:start w:val="1"/>
      <w:numFmt w:val="lowerRoman"/>
      <w:lvlText w:val="%9."/>
      <w:lvlJc w:val="right"/>
      <w:pPr>
        <w:ind w:left="6660" w:hanging="180"/>
      </w:pPr>
    </w:lvl>
  </w:abstractNum>
  <w:abstractNum w:abstractNumId="22">
    <w:nsid w:val="3B75464E"/>
    <w:multiLevelType w:val="hybridMultilevel"/>
    <w:tmpl w:val="693A7790"/>
    <w:lvl w:ilvl="0" w:tplc="DE0AB1D2">
      <w:start w:val="3"/>
      <w:numFmt w:val="bullet"/>
      <w:lvlText w:val="-"/>
      <w:lvlJc w:val="left"/>
      <w:pPr>
        <w:ind w:left="720" w:hanging="360"/>
      </w:pPr>
      <w:rPr>
        <w:rFonts w:asciiTheme="minorHAnsi" w:eastAsiaTheme="minorHAnsi" w:hAnsiTheme="minorHAnsi" w:cs="Arabic Transparent"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nsid w:val="40DB65DA"/>
    <w:multiLevelType w:val="hybridMultilevel"/>
    <w:tmpl w:val="4EC40EBA"/>
    <w:lvl w:ilvl="0" w:tplc="040C000D">
      <w:start w:val="1"/>
      <w:numFmt w:val="bullet"/>
      <w:lvlText w:val=""/>
      <w:lvlJc w:val="left"/>
      <w:pPr>
        <w:ind w:left="718" w:hanging="360"/>
      </w:pPr>
      <w:rPr>
        <w:rFonts w:ascii="Wingdings" w:hAnsi="Wingdings" w:hint="default"/>
      </w:rPr>
    </w:lvl>
    <w:lvl w:ilvl="1" w:tplc="040C0003" w:tentative="1">
      <w:start w:val="1"/>
      <w:numFmt w:val="bullet"/>
      <w:lvlText w:val="o"/>
      <w:lvlJc w:val="left"/>
      <w:pPr>
        <w:ind w:left="1438" w:hanging="360"/>
      </w:pPr>
      <w:rPr>
        <w:rFonts w:ascii="Courier New" w:hAnsi="Courier New" w:cs="Courier New" w:hint="default"/>
      </w:rPr>
    </w:lvl>
    <w:lvl w:ilvl="2" w:tplc="040C0005" w:tentative="1">
      <w:start w:val="1"/>
      <w:numFmt w:val="bullet"/>
      <w:lvlText w:val=""/>
      <w:lvlJc w:val="left"/>
      <w:pPr>
        <w:ind w:left="2158" w:hanging="360"/>
      </w:pPr>
      <w:rPr>
        <w:rFonts w:ascii="Wingdings" w:hAnsi="Wingdings" w:hint="default"/>
      </w:rPr>
    </w:lvl>
    <w:lvl w:ilvl="3" w:tplc="040C0001" w:tentative="1">
      <w:start w:val="1"/>
      <w:numFmt w:val="bullet"/>
      <w:lvlText w:val=""/>
      <w:lvlJc w:val="left"/>
      <w:pPr>
        <w:ind w:left="2878" w:hanging="360"/>
      </w:pPr>
      <w:rPr>
        <w:rFonts w:ascii="Symbol" w:hAnsi="Symbol" w:hint="default"/>
      </w:rPr>
    </w:lvl>
    <w:lvl w:ilvl="4" w:tplc="040C0003" w:tentative="1">
      <w:start w:val="1"/>
      <w:numFmt w:val="bullet"/>
      <w:lvlText w:val="o"/>
      <w:lvlJc w:val="left"/>
      <w:pPr>
        <w:ind w:left="3598" w:hanging="360"/>
      </w:pPr>
      <w:rPr>
        <w:rFonts w:ascii="Courier New" w:hAnsi="Courier New" w:cs="Courier New" w:hint="default"/>
      </w:rPr>
    </w:lvl>
    <w:lvl w:ilvl="5" w:tplc="040C0005" w:tentative="1">
      <w:start w:val="1"/>
      <w:numFmt w:val="bullet"/>
      <w:lvlText w:val=""/>
      <w:lvlJc w:val="left"/>
      <w:pPr>
        <w:ind w:left="4318" w:hanging="360"/>
      </w:pPr>
      <w:rPr>
        <w:rFonts w:ascii="Wingdings" w:hAnsi="Wingdings" w:hint="default"/>
      </w:rPr>
    </w:lvl>
    <w:lvl w:ilvl="6" w:tplc="040C0001" w:tentative="1">
      <w:start w:val="1"/>
      <w:numFmt w:val="bullet"/>
      <w:lvlText w:val=""/>
      <w:lvlJc w:val="left"/>
      <w:pPr>
        <w:ind w:left="5038" w:hanging="360"/>
      </w:pPr>
      <w:rPr>
        <w:rFonts w:ascii="Symbol" w:hAnsi="Symbol" w:hint="default"/>
      </w:rPr>
    </w:lvl>
    <w:lvl w:ilvl="7" w:tplc="040C0003" w:tentative="1">
      <w:start w:val="1"/>
      <w:numFmt w:val="bullet"/>
      <w:lvlText w:val="o"/>
      <w:lvlJc w:val="left"/>
      <w:pPr>
        <w:ind w:left="5758" w:hanging="360"/>
      </w:pPr>
      <w:rPr>
        <w:rFonts w:ascii="Courier New" w:hAnsi="Courier New" w:cs="Courier New" w:hint="default"/>
      </w:rPr>
    </w:lvl>
    <w:lvl w:ilvl="8" w:tplc="040C0005" w:tentative="1">
      <w:start w:val="1"/>
      <w:numFmt w:val="bullet"/>
      <w:lvlText w:val=""/>
      <w:lvlJc w:val="left"/>
      <w:pPr>
        <w:ind w:left="6478" w:hanging="360"/>
      </w:pPr>
      <w:rPr>
        <w:rFonts w:ascii="Wingdings" w:hAnsi="Wingdings" w:hint="default"/>
      </w:rPr>
    </w:lvl>
  </w:abstractNum>
  <w:abstractNum w:abstractNumId="24">
    <w:nsid w:val="42696987"/>
    <w:multiLevelType w:val="hybridMultilevel"/>
    <w:tmpl w:val="549404A2"/>
    <w:lvl w:ilvl="0" w:tplc="040C000D">
      <w:start w:val="1"/>
      <w:numFmt w:val="bullet"/>
      <w:lvlText w:val=""/>
      <w:lvlJc w:val="left"/>
      <w:pPr>
        <w:ind w:left="785"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nsid w:val="436F30F5"/>
    <w:multiLevelType w:val="hybridMultilevel"/>
    <w:tmpl w:val="CE04EFF0"/>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nsid w:val="43F1315B"/>
    <w:multiLevelType w:val="hybridMultilevel"/>
    <w:tmpl w:val="62F02B30"/>
    <w:lvl w:ilvl="0" w:tplc="2B34F536">
      <w:start w:val="4"/>
      <w:numFmt w:val="bullet"/>
      <w:lvlText w:val="-"/>
      <w:lvlJc w:val="left"/>
      <w:pPr>
        <w:ind w:left="360" w:hanging="360"/>
      </w:pPr>
      <w:rPr>
        <w:rFonts w:ascii="Traditional Arabic" w:eastAsiaTheme="minorHAnsi" w:hAnsi="Traditional Arabic" w:cs="Traditional Arabic" w:hint="default"/>
        <w:b/>
        <w:bCs w:val="0"/>
      </w:rPr>
    </w:lvl>
    <w:lvl w:ilvl="1" w:tplc="040C0003" w:tentative="1">
      <w:start w:val="1"/>
      <w:numFmt w:val="bullet"/>
      <w:lvlText w:val="o"/>
      <w:lvlJc w:val="left"/>
      <w:pPr>
        <w:ind w:left="720" w:hanging="360"/>
      </w:pPr>
      <w:rPr>
        <w:rFonts w:ascii="Courier New" w:hAnsi="Courier New" w:cs="Courier New" w:hint="default"/>
      </w:rPr>
    </w:lvl>
    <w:lvl w:ilvl="2" w:tplc="040C0005" w:tentative="1">
      <w:start w:val="1"/>
      <w:numFmt w:val="bullet"/>
      <w:lvlText w:val=""/>
      <w:lvlJc w:val="left"/>
      <w:pPr>
        <w:ind w:left="1440" w:hanging="360"/>
      </w:pPr>
      <w:rPr>
        <w:rFonts w:ascii="Wingdings" w:hAnsi="Wingdings" w:hint="default"/>
      </w:rPr>
    </w:lvl>
    <w:lvl w:ilvl="3" w:tplc="040C0001" w:tentative="1">
      <w:start w:val="1"/>
      <w:numFmt w:val="bullet"/>
      <w:lvlText w:val=""/>
      <w:lvlJc w:val="left"/>
      <w:pPr>
        <w:ind w:left="2160" w:hanging="360"/>
      </w:pPr>
      <w:rPr>
        <w:rFonts w:ascii="Symbol" w:hAnsi="Symbol" w:hint="default"/>
      </w:rPr>
    </w:lvl>
    <w:lvl w:ilvl="4" w:tplc="040C0003" w:tentative="1">
      <w:start w:val="1"/>
      <w:numFmt w:val="bullet"/>
      <w:lvlText w:val="o"/>
      <w:lvlJc w:val="left"/>
      <w:pPr>
        <w:ind w:left="2880" w:hanging="360"/>
      </w:pPr>
      <w:rPr>
        <w:rFonts w:ascii="Courier New" w:hAnsi="Courier New" w:cs="Courier New" w:hint="default"/>
      </w:rPr>
    </w:lvl>
    <w:lvl w:ilvl="5" w:tplc="040C0005" w:tentative="1">
      <w:start w:val="1"/>
      <w:numFmt w:val="bullet"/>
      <w:lvlText w:val=""/>
      <w:lvlJc w:val="left"/>
      <w:pPr>
        <w:ind w:left="3600" w:hanging="360"/>
      </w:pPr>
      <w:rPr>
        <w:rFonts w:ascii="Wingdings" w:hAnsi="Wingdings" w:hint="default"/>
      </w:rPr>
    </w:lvl>
    <w:lvl w:ilvl="6" w:tplc="040C0001" w:tentative="1">
      <w:start w:val="1"/>
      <w:numFmt w:val="bullet"/>
      <w:lvlText w:val=""/>
      <w:lvlJc w:val="left"/>
      <w:pPr>
        <w:ind w:left="4320" w:hanging="360"/>
      </w:pPr>
      <w:rPr>
        <w:rFonts w:ascii="Symbol" w:hAnsi="Symbol" w:hint="default"/>
      </w:rPr>
    </w:lvl>
    <w:lvl w:ilvl="7" w:tplc="040C0003" w:tentative="1">
      <w:start w:val="1"/>
      <w:numFmt w:val="bullet"/>
      <w:lvlText w:val="o"/>
      <w:lvlJc w:val="left"/>
      <w:pPr>
        <w:ind w:left="5040" w:hanging="360"/>
      </w:pPr>
      <w:rPr>
        <w:rFonts w:ascii="Courier New" w:hAnsi="Courier New" w:cs="Courier New" w:hint="default"/>
      </w:rPr>
    </w:lvl>
    <w:lvl w:ilvl="8" w:tplc="040C0005" w:tentative="1">
      <w:start w:val="1"/>
      <w:numFmt w:val="bullet"/>
      <w:lvlText w:val=""/>
      <w:lvlJc w:val="left"/>
      <w:pPr>
        <w:ind w:left="5760" w:hanging="360"/>
      </w:pPr>
      <w:rPr>
        <w:rFonts w:ascii="Wingdings" w:hAnsi="Wingdings" w:hint="default"/>
      </w:rPr>
    </w:lvl>
  </w:abstractNum>
  <w:abstractNum w:abstractNumId="27">
    <w:nsid w:val="446F1751"/>
    <w:multiLevelType w:val="hybridMultilevel"/>
    <w:tmpl w:val="17DCA63A"/>
    <w:lvl w:ilvl="0" w:tplc="96720D7E">
      <w:numFmt w:val="bullet"/>
      <w:lvlText w:val="-"/>
      <w:lvlJc w:val="left"/>
      <w:pPr>
        <w:ind w:left="720" w:hanging="360"/>
      </w:pPr>
      <w:rPr>
        <w:rFonts w:asciiTheme="minorHAnsi" w:eastAsiaTheme="minorHAnsi" w:hAnsiTheme="minorHAnsi" w:cs="Arabic Transparent"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nsid w:val="457A10C0"/>
    <w:multiLevelType w:val="hybridMultilevel"/>
    <w:tmpl w:val="09905DD8"/>
    <w:lvl w:ilvl="0" w:tplc="CB6EF5BE">
      <w:start w:val="2"/>
      <w:numFmt w:val="bullet"/>
      <w:lvlText w:val="-"/>
      <w:lvlJc w:val="left"/>
      <w:pPr>
        <w:ind w:left="720" w:hanging="360"/>
      </w:pPr>
      <w:rPr>
        <w:rFonts w:ascii="Times New Roman" w:eastAsiaTheme="minorHAnsi" w:hAnsi="Times New Roman" w:cs="Times New Roman" w:hint="default"/>
        <w:b w:val="0"/>
        <w:u w:val="none"/>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nsid w:val="466F45A3"/>
    <w:multiLevelType w:val="hybridMultilevel"/>
    <w:tmpl w:val="33E89C02"/>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0">
    <w:nsid w:val="51601C7A"/>
    <w:multiLevelType w:val="hybridMultilevel"/>
    <w:tmpl w:val="411067C8"/>
    <w:lvl w:ilvl="0" w:tplc="2C26F5E0">
      <w:start w:val="1"/>
      <w:numFmt w:val="decimal"/>
      <w:lvlText w:val="%1-"/>
      <w:lvlJc w:val="left"/>
      <w:pPr>
        <w:ind w:left="720"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1">
    <w:nsid w:val="54EC3A89"/>
    <w:multiLevelType w:val="hybridMultilevel"/>
    <w:tmpl w:val="85CA3BFC"/>
    <w:lvl w:ilvl="0" w:tplc="5BDEAE42">
      <w:start w:val="10"/>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nsid w:val="57034876"/>
    <w:multiLevelType w:val="hybridMultilevel"/>
    <w:tmpl w:val="2E82A326"/>
    <w:lvl w:ilvl="0" w:tplc="A386FD40">
      <w:start w:val="19"/>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3">
    <w:nsid w:val="5BFA5A04"/>
    <w:multiLevelType w:val="hybridMultilevel"/>
    <w:tmpl w:val="08F05EC8"/>
    <w:lvl w:ilvl="0" w:tplc="040C000D">
      <w:start w:val="1"/>
      <w:numFmt w:val="bullet"/>
      <w:lvlText w:val=""/>
      <w:lvlJc w:val="left"/>
      <w:pPr>
        <w:ind w:left="719" w:hanging="360"/>
      </w:pPr>
      <w:rPr>
        <w:rFonts w:ascii="Wingdings" w:hAnsi="Wingdings" w:hint="default"/>
      </w:rPr>
    </w:lvl>
    <w:lvl w:ilvl="1" w:tplc="040C0003" w:tentative="1">
      <w:start w:val="1"/>
      <w:numFmt w:val="bullet"/>
      <w:lvlText w:val="o"/>
      <w:lvlJc w:val="left"/>
      <w:pPr>
        <w:ind w:left="1439" w:hanging="360"/>
      </w:pPr>
      <w:rPr>
        <w:rFonts w:ascii="Courier New" w:hAnsi="Courier New" w:cs="Courier New" w:hint="default"/>
      </w:rPr>
    </w:lvl>
    <w:lvl w:ilvl="2" w:tplc="040C0005" w:tentative="1">
      <w:start w:val="1"/>
      <w:numFmt w:val="bullet"/>
      <w:lvlText w:val=""/>
      <w:lvlJc w:val="left"/>
      <w:pPr>
        <w:ind w:left="2159" w:hanging="360"/>
      </w:pPr>
      <w:rPr>
        <w:rFonts w:ascii="Wingdings" w:hAnsi="Wingdings" w:hint="default"/>
      </w:rPr>
    </w:lvl>
    <w:lvl w:ilvl="3" w:tplc="040C0001" w:tentative="1">
      <w:start w:val="1"/>
      <w:numFmt w:val="bullet"/>
      <w:lvlText w:val=""/>
      <w:lvlJc w:val="left"/>
      <w:pPr>
        <w:ind w:left="2879" w:hanging="360"/>
      </w:pPr>
      <w:rPr>
        <w:rFonts w:ascii="Symbol" w:hAnsi="Symbol" w:hint="default"/>
      </w:rPr>
    </w:lvl>
    <w:lvl w:ilvl="4" w:tplc="040C0003" w:tentative="1">
      <w:start w:val="1"/>
      <w:numFmt w:val="bullet"/>
      <w:lvlText w:val="o"/>
      <w:lvlJc w:val="left"/>
      <w:pPr>
        <w:ind w:left="3599" w:hanging="360"/>
      </w:pPr>
      <w:rPr>
        <w:rFonts w:ascii="Courier New" w:hAnsi="Courier New" w:cs="Courier New" w:hint="default"/>
      </w:rPr>
    </w:lvl>
    <w:lvl w:ilvl="5" w:tplc="040C0005" w:tentative="1">
      <w:start w:val="1"/>
      <w:numFmt w:val="bullet"/>
      <w:lvlText w:val=""/>
      <w:lvlJc w:val="left"/>
      <w:pPr>
        <w:ind w:left="4319" w:hanging="360"/>
      </w:pPr>
      <w:rPr>
        <w:rFonts w:ascii="Wingdings" w:hAnsi="Wingdings" w:hint="default"/>
      </w:rPr>
    </w:lvl>
    <w:lvl w:ilvl="6" w:tplc="040C0001" w:tentative="1">
      <w:start w:val="1"/>
      <w:numFmt w:val="bullet"/>
      <w:lvlText w:val=""/>
      <w:lvlJc w:val="left"/>
      <w:pPr>
        <w:ind w:left="5039" w:hanging="360"/>
      </w:pPr>
      <w:rPr>
        <w:rFonts w:ascii="Symbol" w:hAnsi="Symbol" w:hint="default"/>
      </w:rPr>
    </w:lvl>
    <w:lvl w:ilvl="7" w:tplc="040C0003" w:tentative="1">
      <w:start w:val="1"/>
      <w:numFmt w:val="bullet"/>
      <w:lvlText w:val="o"/>
      <w:lvlJc w:val="left"/>
      <w:pPr>
        <w:ind w:left="5759" w:hanging="360"/>
      </w:pPr>
      <w:rPr>
        <w:rFonts w:ascii="Courier New" w:hAnsi="Courier New" w:cs="Courier New" w:hint="default"/>
      </w:rPr>
    </w:lvl>
    <w:lvl w:ilvl="8" w:tplc="040C0005" w:tentative="1">
      <w:start w:val="1"/>
      <w:numFmt w:val="bullet"/>
      <w:lvlText w:val=""/>
      <w:lvlJc w:val="left"/>
      <w:pPr>
        <w:ind w:left="6479" w:hanging="360"/>
      </w:pPr>
      <w:rPr>
        <w:rFonts w:ascii="Wingdings" w:hAnsi="Wingdings" w:hint="default"/>
      </w:rPr>
    </w:lvl>
  </w:abstractNum>
  <w:abstractNum w:abstractNumId="34">
    <w:nsid w:val="60EC1BDE"/>
    <w:multiLevelType w:val="hybridMultilevel"/>
    <w:tmpl w:val="F8D6AB34"/>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5">
    <w:nsid w:val="64706306"/>
    <w:multiLevelType w:val="hybridMultilevel"/>
    <w:tmpl w:val="519AEFAE"/>
    <w:lvl w:ilvl="0" w:tplc="194E4BB0">
      <w:start w:val="2"/>
      <w:numFmt w:val="bullet"/>
      <w:lvlText w:val="-"/>
      <w:lvlJc w:val="left"/>
      <w:pPr>
        <w:ind w:left="1069" w:hanging="360"/>
      </w:pPr>
      <w:rPr>
        <w:rFonts w:ascii="Times New Roman" w:eastAsia="Times New Roman" w:hAnsi="Times New Roman" w:cs="Arabic Transparent" w:hint="default"/>
      </w:rPr>
    </w:lvl>
    <w:lvl w:ilvl="1" w:tplc="040C0003" w:tentative="1">
      <w:start w:val="1"/>
      <w:numFmt w:val="bullet"/>
      <w:lvlText w:val="o"/>
      <w:lvlJc w:val="left"/>
      <w:pPr>
        <w:ind w:left="1789" w:hanging="360"/>
      </w:pPr>
      <w:rPr>
        <w:rFonts w:ascii="Courier New" w:hAnsi="Courier New" w:cs="Courier New" w:hint="default"/>
      </w:rPr>
    </w:lvl>
    <w:lvl w:ilvl="2" w:tplc="040C0005" w:tentative="1">
      <w:start w:val="1"/>
      <w:numFmt w:val="bullet"/>
      <w:lvlText w:val=""/>
      <w:lvlJc w:val="left"/>
      <w:pPr>
        <w:ind w:left="2509" w:hanging="360"/>
      </w:pPr>
      <w:rPr>
        <w:rFonts w:ascii="Wingdings" w:hAnsi="Wingdings" w:hint="default"/>
      </w:rPr>
    </w:lvl>
    <w:lvl w:ilvl="3" w:tplc="040C0001" w:tentative="1">
      <w:start w:val="1"/>
      <w:numFmt w:val="bullet"/>
      <w:lvlText w:val=""/>
      <w:lvlJc w:val="left"/>
      <w:pPr>
        <w:ind w:left="3229" w:hanging="360"/>
      </w:pPr>
      <w:rPr>
        <w:rFonts w:ascii="Symbol" w:hAnsi="Symbol" w:hint="default"/>
      </w:rPr>
    </w:lvl>
    <w:lvl w:ilvl="4" w:tplc="040C0003" w:tentative="1">
      <w:start w:val="1"/>
      <w:numFmt w:val="bullet"/>
      <w:lvlText w:val="o"/>
      <w:lvlJc w:val="left"/>
      <w:pPr>
        <w:ind w:left="3949" w:hanging="360"/>
      </w:pPr>
      <w:rPr>
        <w:rFonts w:ascii="Courier New" w:hAnsi="Courier New" w:cs="Courier New" w:hint="default"/>
      </w:rPr>
    </w:lvl>
    <w:lvl w:ilvl="5" w:tplc="040C0005" w:tentative="1">
      <w:start w:val="1"/>
      <w:numFmt w:val="bullet"/>
      <w:lvlText w:val=""/>
      <w:lvlJc w:val="left"/>
      <w:pPr>
        <w:ind w:left="4669" w:hanging="360"/>
      </w:pPr>
      <w:rPr>
        <w:rFonts w:ascii="Wingdings" w:hAnsi="Wingdings" w:hint="default"/>
      </w:rPr>
    </w:lvl>
    <w:lvl w:ilvl="6" w:tplc="040C0001" w:tentative="1">
      <w:start w:val="1"/>
      <w:numFmt w:val="bullet"/>
      <w:lvlText w:val=""/>
      <w:lvlJc w:val="left"/>
      <w:pPr>
        <w:ind w:left="5389" w:hanging="360"/>
      </w:pPr>
      <w:rPr>
        <w:rFonts w:ascii="Symbol" w:hAnsi="Symbol" w:hint="default"/>
      </w:rPr>
    </w:lvl>
    <w:lvl w:ilvl="7" w:tplc="040C0003" w:tentative="1">
      <w:start w:val="1"/>
      <w:numFmt w:val="bullet"/>
      <w:lvlText w:val="o"/>
      <w:lvlJc w:val="left"/>
      <w:pPr>
        <w:ind w:left="6109" w:hanging="360"/>
      </w:pPr>
      <w:rPr>
        <w:rFonts w:ascii="Courier New" w:hAnsi="Courier New" w:cs="Courier New" w:hint="default"/>
      </w:rPr>
    </w:lvl>
    <w:lvl w:ilvl="8" w:tplc="040C0005" w:tentative="1">
      <w:start w:val="1"/>
      <w:numFmt w:val="bullet"/>
      <w:lvlText w:val=""/>
      <w:lvlJc w:val="left"/>
      <w:pPr>
        <w:ind w:left="6829" w:hanging="360"/>
      </w:pPr>
      <w:rPr>
        <w:rFonts w:ascii="Wingdings" w:hAnsi="Wingdings" w:hint="default"/>
      </w:rPr>
    </w:lvl>
  </w:abstractNum>
  <w:abstractNum w:abstractNumId="36">
    <w:nsid w:val="64F71D63"/>
    <w:multiLevelType w:val="hybridMultilevel"/>
    <w:tmpl w:val="717ABF24"/>
    <w:lvl w:ilvl="0" w:tplc="82C668CA">
      <w:start w:val="1"/>
      <w:numFmt w:val="decimal"/>
      <w:lvlText w:val="%1-"/>
      <w:lvlJc w:val="left"/>
      <w:pPr>
        <w:ind w:left="735" w:hanging="375"/>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7">
    <w:nsid w:val="66CD1A4E"/>
    <w:multiLevelType w:val="hybridMultilevel"/>
    <w:tmpl w:val="F19A27EA"/>
    <w:lvl w:ilvl="0" w:tplc="530C7196">
      <w:start w:val="3"/>
      <w:numFmt w:val="bullet"/>
      <w:lvlText w:val="-"/>
      <w:lvlJc w:val="left"/>
      <w:pPr>
        <w:ind w:left="720" w:hanging="360"/>
      </w:pPr>
      <w:rPr>
        <w:rFonts w:ascii="Times New Roman" w:eastAsia="SimplifiedArabic"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8">
    <w:nsid w:val="6DEB234D"/>
    <w:multiLevelType w:val="hybridMultilevel"/>
    <w:tmpl w:val="84785552"/>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9">
    <w:nsid w:val="6E1F6803"/>
    <w:multiLevelType w:val="hybridMultilevel"/>
    <w:tmpl w:val="84785552"/>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0">
    <w:nsid w:val="7A4578B6"/>
    <w:multiLevelType w:val="hybridMultilevel"/>
    <w:tmpl w:val="C4907368"/>
    <w:lvl w:ilvl="0" w:tplc="6164D570">
      <w:start w:val="1"/>
      <w:numFmt w:val="decimal"/>
      <w:lvlText w:val="%1."/>
      <w:lvlJc w:val="left"/>
      <w:pPr>
        <w:ind w:left="570" w:hanging="360"/>
      </w:pPr>
      <w:rPr>
        <w:rFonts w:hint="default"/>
      </w:rPr>
    </w:lvl>
    <w:lvl w:ilvl="1" w:tplc="040C0019" w:tentative="1">
      <w:start w:val="1"/>
      <w:numFmt w:val="lowerLetter"/>
      <w:lvlText w:val="%2."/>
      <w:lvlJc w:val="left"/>
      <w:pPr>
        <w:ind w:left="1290" w:hanging="360"/>
      </w:pPr>
    </w:lvl>
    <w:lvl w:ilvl="2" w:tplc="040C001B" w:tentative="1">
      <w:start w:val="1"/>
      <w:numFmt w:val="lowerRoman"/>
      <w:lvlText w:val="%3."/>
      <w:lvlJc w:val="right"/>
      <w:pPr>
        <w:ind w:left="2010" w:hanging="180"/>
      </w:pPr>
    </w:lvl>
    <w:lvl w:ilvl="3" w:tplc="040C000F" w:tentative="1">
      <w:start w:val="1"/>
      <w:numFmt w:val="decimal"/>
      <w:lvlText w:val="%4."/>
      <w:lvlJc w:val="left"/>
      <w:pPr>
        <w:ind w:left="2730" w:hanging="360"/>
      </w:pPr>
    </w:lvl>
    <w:lvl w:ilvl="4" w:tplc="040C0019" w:tentative="1">
      <w:start w:val="1"/>
      <w:numFmt w:val="lowerLetter"/>
      <w:lvlText w:val="%5."/>
      <w:lvlJc w:val="left"/>
      <w:pPr>
        <w:ind w:left="3450" w:hanging="360"/>
      </w:pPr>
    </w:lvl>
    <w:lvl w:ilvl="5" w:tplc="040C001B" w:tentative="1">
      <w:start w:val="1"/>
      <w:numFmt w:val="lowerRoman"/>
      <w:lvlText w:val="%6."/>
      <w:lvlJc w:val="right"/>
      <w:pPr>
        <w:ind w:left="4170" w:hanging="180"/>
      </w:pPr>
    </w:lvl>
    <w:lvl w:ilvl="6" w:tplc="040C000F" w:tentative="1">
      <w:start w:val="1"/>
      <w:numFmt w:val="decimal"/>
      <w:lvlText w:val="%7."/>
      <w:lvlJc w:val="left"/>
      <w:pPr>
        <w:ind w:left="4890" w:hanging="360"/>
      </w:pPr>
    </w:lvl>
    <w:lvl w:ilvl="7" w:tplc="040C0019" w:tentative="1">
      <w:start w:val="1"/>
      <w:numFmt w:val="lowerLetter"/>
      <w:lvlText w:val="%8."/>
      <w:lvlJc w:val="left"/>
      <w:pPr>
        <w:ind w:left="5610" w:hanging="360"/>
      </w:pPr>
    </w:lvl>
    <w:lvl w:ilvl="8" w:tplc="040C001B" w:tentative="1">
      <w:start w:val="1"/>
      <w:numFmt w:val="lowerRoman"/>
      <w:lvlText w:val="%9."/>
      <w:lvlJc w:val="right"/>
      <w:pPr>
        <w:ind w:left="6330" w:hanging="180"/>
      </w:pPr>
    </w:lvl>
  </w:abstractNum>
  <w:abstractNum w:abstractNumId="41">
    <w:nsid w:val="7B9C608A"/>
    <w:multiLevelType w:val="hybridMultilevel"/>
    <w:tmpl w:val="99BEA998"/>
    <w:lvl w:ilvl="0" w:tplc="215C122C">
      <w:start w:val="2"/>
      <w:numFmt w:val="bullet"/>
      <w:lvlText w:val="-"/>
      <w:lvlJc w:val="left"/>
      <w:pPr>
        <w:ind w:left="720" w:hanging="360"/>
      </w:pPr>
      <w:rPr>
        <w:rFonts w:ascii="Times New Roman" w:eastAsia="TimesNewRomanPSMT"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2">
    <w:nsid w:val="7C4E11F0"/>
    <w:multiLevelType w:val="hybridMultilevel"/>
    <w:tmpl w:val="AA16784C"/>
    <w:lvl w:ilvl="0" w:tplc="21B208D8">
      <w:start w:val="1"/>
      <w:numFmt w:val="decimal"/>
      <w:lvlText w:val="%1-"/>
      <w:lvlJc w:val="left"/>
      <w:pPr>
        <w:ind w:left="720"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3">
    <w:nsid w:val="7C6047AC"/>
    <w:multiLevelType w:val="hybridMultilevel"/>
    <w:tmpl w:val="BC8E3F10"/>
    <w:lvl w:ilvl="0" w:tplc="DE0AB1D2">
      <w:start w:val="3"/>
      <w:numFmt w:val="bullet"/>
      <w:lvlText w:val="-"/>
      <w:lvlJc w:val="left"/>
      <w:pPr>
        <w:ind w:left="720" w:hanging="360"/>
      </w:pPr>
      <w:rPr>
        <w:rFonts w:asciiTheme="minorHAnsi" w:eastAsiaTheme="minorHAnsi" w:hAnsiTheme="minorHAnsi" w:cs="Arabic Transparent"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4">
    <w:nsid w:val="7DF6297C"/>
    <w:multiLevelType w:val="hybridMultilevel"/>
    <w:tmpl w:val="6CF467CC"/>
    <w:lvl w:ilvl="0" w:tplc="6C08D53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27"/>
  </w:num>
  <w:num w:numId="2">
    <w:abstractNumId w:val="30"/>
  </w:num>
  <w:num w:numId="3">
    <w:abstractNumId w:val="17"/>
  </w:num>
  <w:num w:numId="4">
    <w:abstractNumId w:val="35"/>
  </w:num>
  <w:num w:numId="5">
    <w:abstractNumId w:val="22"/>
  </w:num>
  <w:num w:numId="6">
    <w:abstractNumId w:val="18"/>
  </w:num>
  <w:num w:numId="7">
    <w:abstractNumId w:val="8"/>
  </w:num>
  <w:num w:numId="8">
    <w:abstractNumId w:val="5"/>
  </w:num>
  <w:num w:numId="9">
    <w:abstractNumId w:val="41"/>
  </w:num>
  <w:num w:numId="10">
    <w:abstractNumId w:val="28"/>
  </w:num>
  <w:num w:numId="11">
    <w:abstractNumId w:val="20"/>
  </w:num>
  <w:num w:numId="12">
    <w:abstractNumId w:val="21"/>
  </w:num>
  <w:num w:numId="13">
    <w:abstractNumId w:val="32"/>
  </w:num>
  <w:num w:numId="14">
    <w:abstractNumId w:val="0"/>
  </w:num>
  <w:num w:numId="15">
    <w:abstractNumId w:val="31"/>
  </w:num>
  <w:num w:numId="16">
    <w:abstractNumId w:val="14"/>
  </w:num>
  <w:num w:numId="17">
    <w:abstractNumId w:val="42"/>
  </w:num>
  <w:num w:numId="18">
    <w:abstractNumId w:val="44"/>
  </w:num>
  <w:num w:numId="19">
    <w:abstractNumId w:val="36"/>
  </w:num>
  <w:num w:numId="20">
    <w:abstractNumId w:val="26"/>
  </w:num>
  <w:num w:numId="21">
    <w:abstractNumId w:val="11"/>
  </w:num>
  <w:num w:numId="22">
    <w:abstractNumId w:val="6"/>
  </w:num>
  <w:num w:numId="23">
    <w:abstractNumId w:val="29"/>
  </w:num>
  <w:num w:numId="24">
    <w:abstractNumId w:val="12"/>
  </w:num>
  <w:num w:numId="25">
    <w:abstractNumId w:val="9"/>
  </w:num>
  <w:num w:numId="26">
    <w:abstractNumId w:val="10"/>
  </w:num>
  <w:num w:numId="27">
    <w:abstractNumId w:val="15"/>
  </w:num>
  <w:num w:numId="28">
    <w:abstractNumId w:val="13"/>
  </w:num>
  <w:num w:numId="29">
    <w:abstractNumId w:val="3"/>
    <w:lvlOverride w:ilvl="0">
      <w:lvl w:ilvl="0">
        <w:start w:val="1"/>
        <w:numFmt w:val="upperRoman"/>
        <w:lvlText w:val="%1"/>
        <w:lvlJc w:val="left"/>
        <w:pPr>
          <w:ind w:left="432" w:hanging="432"/>
        </w:pPr>
        <w:rPr>
          <w:rFonts w:ascii="Times New Roman" w:hAnsi="Times New Roman" w:cs="Times New Roman" w:hint="default"/>
        </w:rPr>
      </w:lvl>
    </w:lvlOverride>
    <w:lvlOverride w:ilvl="1">
      <w:lvl w:ilvl="1">
        <w:start w:val="1"/>
        <w:numFmt w:val="decimal"/>
        <w:pStyle w:val="sousSection"/>
        <w:lvlText w:val="%2"/>
        <w:lvlJc w:val="left"/>
        <w:pPr>
          <w:ind w:left="576" w:hanging="576"/>
        </w:pPr>
        <w:rPr>
          <w:rFonts w:hint="default"/>
        </w:rPr>
      </w:lvl>
    </w:lvlOverride>
    <w:lvlOverride w:ilvl="2">
      <w:lvl w:ilvl="2">
        <w:start w:val="1"/>
        <w:numFmt w:val="arabicAlpha"/>
        <w:lvlText w:val="%3"/>
        <w:lvlJc w:val="left"/>
        <w:pPr>
          <w:ind w:left="397" w:hanging="397"/>
        </w:pPr>
        <w:rPr>
          <w:rFonts w:ascii="Times New Roman" w:hAnsi="Times New Roman" w:cs="Times New Roman"/>
          <w:b w:val="0"/>
          <w:bCs w:val="0"/>
          <w:i w:val="0"/>
          <w:iCs w:val="0"/>
          <w:caps w:val="0"/>
          <w:smallCaps w:val="0"/>
          <w:strike w:val="0"/>
          <w:dstrike w:val="0"/>
          <w:outline w:val="0"/>
          <w:shadow w:val="0"/>
          <w:emboss w:val="0"/>
          <w:imprint w:val="0"/>
          <w:snapToGrid w:val="0"/>
          <w:vanish w:val="0"/>
          <w:color w:val="000000"/>
          <w:spacing w:val="0"/>
          <w:w w:val="0"/>
          <w:kern w:val="0"/>
          <w:position w:val="0"/>
          <w:szCs w:val="0"/>
          <w:u w:val="none"/>
          <w:vertAlign w:val="baseline"/>
          <w:em w:val="none"/>
        </w:rPr>
      </w:lvl>
    </w:lvlOverride>
    <w:lvlOverride w:ilvl="3">
      <w:lvl w:ilvl="3">
        <w:start w:val="1"/>
        <w:numFmt w:val="decimal"/>
        <w:lvlText w:val="%1.%2.%3.%4"/>
        <w:lvlJc w:val="left"/>
        <w:pPr>
          <w:ind w:left="864" w:hanging="864"/>
        </w:pPr>
        <w:rPr>
          <w:rFonts w:hint="default"/>
        </w:rPr>
      </w:lvl>
    </w:lvlOverride>
    <w:lvlOverride w:ilvl="4">
      <w:lvl w:ilvl="4">
        <w:start w:val="1"/>
        <w:numFmt w:val="decimal"/>
        <w:lvlText w:val="%1.%2.%3.%4.%5"/>
        <w:lvlJc w:val="left"/>
        <w:pPr>
          <w:ind w:left="1008" w:hanging="1008"/>
        </w:pPr>
        <w:rPr>
          <w:rFonts w:hint="default"/>
        </w:rPr>
      </w:lvl>
    </w:lvlOverride>
    <w:lvlOverride w:ilvl="5">
      <w:lvl w:ilvl="5">
        <w:start w:val="1"/>
        <w:numFmt w:val="decimal"/>
        <w:lvlText w:val="%1.%2.%3.%4.%5.%6"/>
        <w:lvlJc w:val="left"/>
        <w:pPr>
          <w:ind w:left="1152" w:hanging="1152"/>
        </w:pPr>
        <w:rPr>
          <w:rFonts w:hint="default"/>
        </w:rPr>
      </w:lvl>
    </w:lvlOverride>
    <w:lvlOverride w:ilvl="6">
      <w:lvl w:ilvl="6">
        <w:start w:val="1"/>
        <w:numFmt w:val="decimal"/>
        <w:lvlText w:val="%1.%2.%3.%4.%5.%6.%7"/>
        <w:lvlJc w:val="left"/>
        <w:pPr>
          <w:ind w:left="1296" w:hanging="1296"/>
        </w:pPr>
        <w:rPr>
          <w:rFonts w:hint="default"/>
        </w:rPr>
      </w:lvl>
    </w:lvlOverride>
    <w:lvlOverride w:ilvl="7">
      <w:lvl w:ilvl="7">
        <w:start w:val="1"/>
        <w:numFmt w:val="decimal"/>
        <w:lvlText w:val="%1.%2.%3.%4.%5.%6.%7.%8"/>
        <w:lvlJc w:val="left"/>
        <w:pPr>
          <w:ind w:left="1440" w:hanging="1440"/>
        </w:pPr>
        <w:rPr>
          <w:rFonts w:hint="default"/>
        </w:rPr>
      </w:lvl>
    </w:lvlOverride>
    <w:lvlOverride w:ilvl="8">
      <w:lvl w:ilvl="8">
        <w:start w:val="1"/>
        <w:numFmt w:val="decimal"/>
        <w:lvlText w:val="%1.%2.%3.%4.%5.%6.%7.%8.%9"/>
        <w:lvlJc w:val="left"/>
        <w:pPr>
          <w:ind w:left="1584" w:hanging="1584"/>
        </w:pPr>
        <w:rPr>
          <w:rFonts w:hint="default"/>
        </w:rPr>
      </w:lvl>
    </w:lvlOverride>
  </w:num>
  <w:num w:numId="30">
    <w:abstractNumId w:val="34"/>
  </w:num>
  <w:num w:numId="31">
    <w:abstractNumId w:val="16"/>
  </w:num>
  <w:num w:numId="32">
    <w:abstractNumId w:val="2"/>
  </w:num>
  <w:num w:numId="33">
    <w:abstractNumId w:val="39"/>
  </w:num>
  <w:num w:numId="34">
    <w:abstractNumId w:val="7"/>
  </w:num>
  <w:num w:numId="35">
    <w:abstractNumId w:val="40"/>
  </w:num>
  <w:num w:numId="36">
    <w:abstractNumId w:val="38"/>
  </w:num>
  <w:num w:numId="37">
    <w:abstractNumId w:val="19"/>
  </w:num>
  <w:num w:numId="38">
    <w:abstractNumId w:val="25"/>
  </w:num>
  <w:num w:numId="39">
    <w:abstractNumId w:val="24"/>
  </w:num>
  <w:num w:numId="40">
    <w:abstractNumId w:val="37"/>
  </w:num>
  <w:num w:numId="41">
    <w:abstractNumId w:val="4"/>
  </w:num>
  <w:num w:numId="42">
    <w:abstractNumId w:val="23"/>
  </w:num>
  <w:num w:numId="43">
    <w:abstractNumId w:val="1"/>
  </w:num>
  <w:num w:numId="44">
    <w:abstractNumId w:val="33"/>
  </w:num>
  <w:num w:numId="45">
    <w:abstractNumId w:val="4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0"/>
  <w:proofState w:spelling="clean" w:grammar="clean"/>
  <w:defaultTabStop w:val="708"/>
  <w:hyphenationZone w:val="425"/>
  <w:drawingGridHorizontalSpacing w:val="110"/>
  <w:displayHorizontalDrawingGridEvery w:val="2"/>
  <w:characterSpacingControl w:val="doNotCompress"/>
  <w:footnotePr>
    <w:numRestart w:val="eachPage"/>
    <w:footnote w:id="-1"/>
    <w:footnote w:id="0"/>
  </w:footnotePr>
  <w:endnotePr>
    <w:endnote w:id="-1"/>
    <w:endnote w:id="0"/>
  </w:endnotePr>
  <w:compat>
    <w:compatSetting w:name="compatibilityMode" w:uri="http://schemas.microsoft.com/office/word" w:val="12"/>
  </w:compat>
  <w:rsids>
    <w:rsidRoot w:val="00645A01"/>
    <w:rsid w:val="00001463"/>
    <w:rsid w:val="00007172"/>
    <w:rsid w:val="00007EAF"/>
    <w:rsid w:val="000119DB"/>
    <w:rsid w:val="0001321C"/>
    <w:rsid w:val="00013AF8"/>
    <w:rsid w:val="000150BD"/>
    <w:rsid w:val="0001631D"/>
    <w:rsid w:val="00022D68"/>
    <w:rsid w:val="000262A8"/>
    <w:rsid w:val="000277CE"/>
    <w:rsid w:val="0003490A"/>
    <w:rsid w:val="00037D5F"/>
    <w:rsid w:val="000409D3"/>
    <w:rsid w:val="00042C81"/>
    <w:rsid w:val="00045A1B"/>
    <w:rsid w:val="00050C4B"/>
    <w:rsid w:val="00051D95"/>
    <w:rsid w:val="00054AFF"/>
    <w:rsid w:val="000570BD"/>
    <w:rsid w:val="000628B6"/>
    <w:rsid w:val="00066360"/>
    <w:rsid w:val="00067071"/>
    <w:rsid w:val="0007171E"/>
    <w:rsid w:val="00072A6A"/>
    <w:rsid w:val="00077203"/>
    <w:rsid w:val="00084348"/>
    <w:rsid w:val="000859A9"/>
    <w:rsid w:val="00087FEF"/>
    <w:rsid w:val="00092A48"/>
    <w:rsid w:val="00093BFF"/>
    <w:rsid w:val="00094F0D"/>
    <w:rsid w:val="000950A0"/>
    <w:rsid w:val="00095E3F"/>
    <w:rsid w:val="00097518"/>
    <w:rsid w:val="000A0415"/>
    <w:rsid w:val="000A1D1B"/>
    <w:rsid w:val="000A29C4"/>
    <w:rsid w:val="000A2F76"/>
    <w:rsid w:val="000A3246"/>
    <w:rsid w:val="000B3EE0"/>
    <w:rsid w:val="000B42E4"/>
    <w:rsid w:val="000B6540"/>
    <w:rsid w:val="000B6A56"/>
    <w:rsid w:val="000B776E"/>
    <w:rsid w:val="000C09EA"/>
    <w:rsid w:val="000C3EC5"/>
    <w:rsid w:val="000C4625"/>
    <w:rsid w:val="000C5E67"/>
    <w:rsid w:val="000C6CED"/>
    <w:rsid w:val="000D1216"/>
    <w:rsid w:val="000D40CE"/>
    <w:rsid w:val="000E3F28"/>
    <w:rsid w:val="000F2B04"/>
    <w:rsid w:val="000F2E35"/>
    <w:rsid w:val="000F405B"/>
    <w:rsid w:val="000F661A"/>
    <w:rsid w:val="000F6F9C"/>
    <w:rsid w:val="00101F93"/>
    <w:rsid w:val="00103A38"/>
    <w:rsid w:val="001112B3"/>
    <w:rsid w:val="00112B98"/>
    <w:rsid w:val="00112DF0"/>
    <w:rsid w:val="00113020"/>
    <w:rsid w:val="00114C06"/>
    <w:rsid w:val="00121199"/>
    <w:rsid w:val="00125C29"/>
    <w:rsid w:val="00127971"/>
    <w:rsid w:val="00130D95"/>
    <w:rsid w:val="001338DE"/>
    <w:rsid w:val="00134267"/>
    <w:rsid w:val="0013755D"/>
    <w:rsid w:val="00137BEA"/>
    <w:rsid w:val="0014154B"/>
    <w:rsid w:val="00144D7A"/>
    <w:rsid w:val="001452B0"/>
    <w:rsid w:val="00146DD9"/>
    <w:rsid w:val="00146FF6"/>
    <w:rsid w:val="00147663"/>
    <w:rsid w:val="001542BF"/>
    <w:rsid w:val="00155628"/>
    <w:rsid w:val="00155A4E"/>
    <w:rsid w:val="00155CA7"/>
    <w:rsid w:val="00160B9E"/>
    <w:rsid w:val="00161534"/>
    <w:rsid w:val="0016246D"/>
    <w:rsid w:val="0016274D"/>
    <w:rsid w:val="0016448A"/>
    <w:rsid w:val="001649BA"/>
    <w:rsid w:val="001658EF"/>
    <w:rsid w:val="00167CD8"/>
    <w:rsid w:val="00171A32"/>
    <w:rsid w:val="00177C7F"/>
    <w:rsid w:val="001804BC"/>
    <w:rsid w:val="001824DA"/>
    <w:rsid w:val="00190144"/>
    <w:rsid w:val="0019485B"/>
    <w:rsid w:val="001959A8"/>
    <w:rsid w:val="00195B33"/>
    <w:rsid w:val="00196546"/>
    <w:rsid w:val="001A2190"/>
    <w:rsid w:val="001A2DD0"/>
    <w:rsid w:val="001A77C6"/>
    <w:rsid w:val="001B1763"/>
    <w:rsid w:val="001B579F"/>
    <w:rsid w:val="001C3CE0"/>
    <w:rsid w:val="001C4E05"/>
    <w:rsid w:val="001C52B6"/>
    <w:rsid w:val="001C5920"/>
    <w:rsid w:val="001C6BD6"/>
    <w:rsid w:val="001C7FE1"/>
    <w:rsid w:val="001D17B9"/>
    <w:rsid w:val="001D2D44"/>
    <w:rsid w:val="001D5C60"/>
    <w:rsid w:val="001E2579"/>
    <w:rsid w:val="001E26FB"/>
    <w:rsid w:val="001E2E31"/>
    <w:rsid w:val="001E77C3"/>
    <w:rsid w:val="001F1C55"/>
    <w:rsid w:val="001F3B1D"/>
    <w:rsid w:val="001F6337"/>
    <w:rsid w:val="00203548"/>
    <w:rsid w:val="00203D75"/>
    <w:rsid w:val="00204AAD"/>
    <w:rsid w:val="00212806"/>
    <w:rsid w:val="00215F1F"/>
    <w:rsid w:val="00216BC7"/>
    <w:rsid w:val="0022082A"/>
    <w:rsid w:val="002231D8"/>
    <w:rsid w:val="00224936"/>
    <w:rsid w:val="002268B0"/>
    <w:rsid w:val="00226B46"/>
    <w:rsid w:val="00227052"/>
    <w:rsid w:val="00244BD8"/>
    <w:rsid w:val="002450F1"/>
    <w:rsid w:val="00250207"/>
    <w:rsid w:val="00251AE3"/>
    <w:rsid w:val="00254232"/>
    <w:rsid w:val="002618D8"/>
    <w:rsid w:val="0026548A"/>
    <w:rsid w:val="002658AE"/>
    <w:rsid w:val="0027035A"/>
    <w:rsid w:val="0027163D"/>
    <w:rsid w:val="00285F4B"/>
    <w:rsid w:val="002932F4"/>
    <w:rsid w:val="00293C89"/>
    <w:rsid w:val="00296843"/>
    <w:rsid w:val="00296D77"/>
    <w:rsid w:val="002A00C5"/>
    <w:rsid w:val="002A11E0"/>
    <w:rsid w:val="002A3F1B"/>
    <w:rsid w:val="002B257B"/>
    <w:rsid w:val="002B493E"/>
    <w:rsid w:val="002B75DE"/>
    <w:rsid w:val="002B79D6"/>
    <w:rsid w:val="002C364C"/>
    <w:rsid w:val="002C3E27"/>
    <w:rsid w:val="002C6F18"/>
    <w:rsid w:val="002C73B0"/>
    <w:rsid w:val="002D230C"/>
    <w:rsid w:val="002D3EA5"/>
    <w:rsid w:val="002D749E"/>
    <w:rsid w:val="002E0DB7"/>
    <w:rsid w:val="002E19A1"/>
    <w:rsid w:val="002E38A3"/>
    <w:rsid w:val="002E43AD"/>
    <w:rsid w:val="002E4B62"/>
    <w:rsid w:val="002E57AE"/>
    <w:rsid w:val="002E7C3F"/>
    <w:rsid w:val="002E7C97"/>
    <w:rsid w:val="002F1173"/>
    <w:rsid w:val="002F2FFA"/>
    <w:rsid w:val="003060FB"/>
    <w:rsid w:val="0030628B"/>
    <w:rsid w:val="00306378"/>
    <w:rsid w:val="00306510"/>
    <w:rsid w:val="003067CE"/>
    <w:rsid w:val="0030690D"/>
    <w:rsid w:val="00306A51"/>
    <w:rsid w:val="00306F58"/>
    <w:rsid w:val="003130B1"/>
    <w:rsid w:val="003171B5"/>
    <w:rsid w:val="00317F46"/>
    <w:rsid w:val="00321ACB"/>
    <w:rsid w:val="00325002"/>
    <w:rsid w:val="00343440"/>
    <w:rsid w:val="00343736"/>
    <w:rsid w:val="00343955"/>
    <w:rsid w:val="003450F6"/>
    <w:rsid w:val="0034730F"/>
    <w:rsid w:val="00352949"/>
    <w:rsid w:val="00354447"/>
    <w:rsid w:val="00355B51"/>
    <w:rsid w:val="00357A52"/>
    <w:rsid w:val="003645C4"/>
    <w:rsid w:val="00366FD5"/>
    <w:rsid w:val="00367276"/>
    <w:rsid w:val="00370CA4"/>
    <w:rsid w:val="0037278A"/>
    <w:rsid w:val="003741AE"/>
    <w:rsid w:val="00381CB5"/>
    <w:rsid w:val="00384406"/>
    <w:rsid w:val="00390448"/>
    <w:rsid w:val="003973BC"/>
    <w:rsid w:val="00397EBC"/>
    <w:rsid w:val="003A0AE6"/>
    <w:rsid w:val="003A3FE6"/>
    <w:rsid w:val="003A421E"/>
    <w:rsid w:val="003A67A2"/>
    <w:rsid w:val="003A7B04"/>
    <w:rsid w:val="003B4F87"/>
    <w:rsid w:val="003C1357"/>
    <w:rsid w:val="003C2768"/>
    <w:rsid w:val="003C4C91"/>
    <w:rsid w:val="003C50D4"/>
    <w:rsid w:val="003C7029"/>
    <w:rsid w:val="003C729A"/>
    <w:rsid w:val="003D24F8"/>
    <w:rsid w:val="003D4F17"/>
    <w:rsid w:val="003D7495"/>
    <w:rsid w:val="003D77B2"/>
    <w:rsid w:val="003E2160"/>
    <w:rsid w:val="003E2B41"/>
    <w:rsid w:val="003E6231"/>
    <w:rsid w:val="003E62DA"/>
    <w:rsid w:val="003E71F4"/>
    <w:rsid w:val="003E777E"/>
    <w:rsid w:val="003F33FD"/>
    <w:rsid w:val="0040128F"/>
    <w:rsid w:val="00401764"/>
    <w:rsid w:val="00402AD1"/>
    <w:rsid w:val="00407377"/>
    <w:rsid w:val="00407AE6"/>
    <w:rsid w:val="00412816"/>
    <w:rsid w:val="00417A3A"/>
    <w:rsid w:val="00421A7D"/>
    <w:rsid w:val="004444B0"/>
    <w:rsid w:val="00450F8D"/>
    <w:rsid w:val="004513B6"/>
    <w:rsid w:val="00460CFD"/>
    <w:rsid w:val="00460E45"/>
    <w:rsid w:val="00463D8B"/>
    <w:rsid w:val="004660D7"/>
    <w:rsid w:val="00475721"/>
    <w:rsid w:val="00475A8C"/>
    <w:rsid w:val="0047656D"/>
    <w:rsid w:val="00477B8D"/>
    <w:rsid w:val="00487960"/>
    <w:rsid w:val="00494785"/>
    <w:rsid w:val="00497456"/>
    <w:rsid w:val="004A084F"/>
    <w:rsid w:val="004A6405"/>
    <w:rsid w:val="004B1ACD"/>
    <w:rsid w:val="004B1B1B"/>
    <w:rsid w:val="004B62A8"/>
    <w:rsid w:val="004C0B6B"/>
    <w:rsid w:val="004C435B"/>
    <w:rsid w:val="004C547C"/>
    <w:rsid w:val="004C64AE"/>
    <w:rsid w:val="004D3AC9"/>
    <w:rsid w:val="004D45A2"/>
    <w:rsid w:val="004D7310"/>
    <w:rsid w:val="004E2FFF"/>
    <w:rsid w:val="004E68A5"/>
    <w:rsid w:val="004E6A8B"/>
    <w:rsid w:val="004F0D7B"/>
    <w:rsid w:val="004F4515"/>
    <w:rsid w:val="004F4AB7"/>
    <w:rsid w:val="004F4F48"/>
    <w:rsid w:val="004F5D84"/>
    <w:rsid w:val="004F625B"/>
    <w:rsid w:val="00501F32"/>
    <w:rsid w:val="00504DEB"/>
    <w:rsid w:val="005064F7"/>
    <w:rsid w:val="00514E09"/>
    <w:rsid w:val="00521437"/>
    <w:rsid w:val="00522851"/>
    <w:rsid w:val="005233C8"/>
    <w:rsid w:val="005319AF"/>
    <w:rsid w:val="005331A6"/>
    <w:rsid w:val="005356D9"/>
    <w:rsid w:val="00537BB6"/>
    <w:rsid w:val="00537C03"/>
    <w:rsid w:val="0054206D"/>
    <w:rsid w:val="00542C9C"/>
    <w:rsid w:val="00547792"/>
    <w:rsid w:val="00550085"/>
    <w:rsid w:val="00551D84"/>
    <w:rsid w:val="00553F66"/>
    <w:rsid w:val="00556C89"/>
    <w:rsid w:val="00561CF2"/>
    <w:rsid w:val="00566859"/>
    <w:rsid w:val="0056770A"/>
    <w:rsid w:val="00570BD9"/>
    <w:rsid w:val="00575154"/>
    <w:rsid w:val="00576A71"/>
    <w:rsid w:val="00581B3E"/>
    <w:rsid w:val="00583E78"/>
    <w:rsid w:val="0058467E"/>
    <w:rsid w:val="00585A47"/>
    <w:rsid w:val="005923D5"/>
    <w:rsid w:val="00597B78"/>
    <w:rsid w:val="005A358D"/>
    <w:rsid w:val="005A6A05"/>
    <w:rsid w:val="005A7A55"/>
    <w:rsid w:val="005A7F79"/>
    <w:rsid w:val="005B62A6"/>
    <w:rsid w:val="005B764D"/>
    <w:rsid w:val="005C0ADA"/>
    <w:rsid w:val="005C1C0B"/>
    <w:rsid w:val="005C4DF4"/>
    <w:rsid w:val="005D49CA"/>
    <w:rsid w:val="005E1204"/>
    <w:rsid w:val="005E6487"/>
    <w:rsid w:val="005E6CA3"/>
    <w:rsid w:val="005E7834"/>
    <w:rsid w:val="005F1550"/>
    <w:rsid w:val="005F2FFF"/>
    <w:rsid w:val="005F36A8"/>
    <w:rsid w:val="005F3E6E"/>
    <w:rsid w:val="005F5FD4"/>
    <w:rsid w:val="00603694"/>
    <w:rsid w:val="0060603C"/>
    <w:rsid w:val="00612293"/>
    <w:rsid w:val="00613497"/>
    <w:rsid w:val="006138E8"/>
    <w:rsid w:val="00620283"/>
    <w:rsid w:val="00621DC4"/>
    <w:rsid w:val="00623AB4"/>
    <w:rsid w:val="00625E7B"/>
    <w:rsid w:val="00626885"/>
    <w:rsid w:val="00627B73"/>
    <w:rsid w:val="00632A4B"/>
    <w:rsid w:val="006364C6"/>
    <w:rsid w:val="00637C87"/>
    <w:rsid w:val="0064089F"/>
    <w:rsid w:val="00640C85"/>
    <w:rsid w:val="0064213C"/>
    <w:rsid w:val="00645072"/>
    <w:rsid w:val="00645A01"/>
    <w:rsid w:val="00645FEC"/>
    <w:rsid w:val="006469E0"/>
    <w:rsid w:val="00650C5F"/>
    <w:rsid w:val="006533C6"/>
    <w:rsid w:val="00653FFC"/>
    <w:rsid w:val="00666562"/>
    <w:rsid w:val="00666EB8"/>
    <w:rsid w:val="00666EF9"/>
    <w:rsid w:val="0067566F"/>
    <w:rsid w:val="0068105A"/>
    <w:rsid w:val="00681410"/>
    <w:rsid w:val="00686837"/>
    <w:rsid w:val="00687BDA"/>
    <w:rsid w:val="00690A0B"/>
    <w:rsid w:val="00690D25"/>
    <w:rsid w:val="00690EB0"/>
    <w:rsid w:val="00693569"/>
    <w:rsid w:val="00695EA1"/>
    <w:rsid w:val="006978D9"/>
    <w:rsid w:val="006A1994"/>
    <w:rsid w:val="006A1D92"/>
    <w:rsid w:val="006A4F67"/>
    <w:rsid w:val="006B3172"/>
    <w:rsid w:val="006B37E0"/>
    <w:rsid w:val="006B44CA"/>
    <w:rsid w:val="006B4F68"/>
    <w:rsid w:val="006C0EB8"/>
    <w:rsid w:val="006C2727"/>
    <w:rsid w:val="006C4D3E"/>
    <w:rsid w:val="006D166B"/>
    <w:rsid w:val="006D3AB3"/>
    <w:rsid w:val="006D6491"/>
    <w:rsid w:val="006E732E"/>
    <w:rsid w:val="006F0EB3"/>
    <w:rsid w:val="006F0ECB"/>
    <w:rsid w:val="006F1351"/>
    <w:rsid w:val="006F1619"/>
    <w:rsid w:val="006F36A0"/>
    <w:rsid w:val="006F6D6F"/>
    <w:rsid w:val="007013B6"/>
    <w:rsid w:val="007033BC"/>
    <w:rsid w:val="00705313"/>
    <w:rsid w:val="00705B8B"/>
    <w:rsid w:val="00710164"/>
    <w:rsid w:val="00712189"/>
    <w:rsid w:val="00712391"/>
    <w:rsid w:val="00713E1E"/>
    <w:rsid w:val="00713F50"/>
    <w:rsid w:val="007154D6"/>
    <w:rsid w:val="007221F6"/>
    <w:rsid w:val="00722794"/>
    <w:rsid w:val="0072456B"/>
    <w:rsid w:val="007343AF"/>
    <w:rsid w:val="00736899"/>
    <w:rsid w:val="00737CDE"/>
    <w:rsid w:val="00743F81"/>
    <w:rsid w:val="00745B35"/>
    <w:rsid w:val="00750D2C"/>
    <w:rsid w:val="00757B5C"/>
    <w:rsid w:val="007601BC"/>
    <w:rsid w:val="00765901"/>
    <w:rsid w:val="00766C7A"/>
    <w:rsid w:val="00770113"/>
    <w:rsid w:val="00771901"/>
    <w:rsid w:val="00773976"/>
    <w:rsid w:val="007776F3"/>
    <w:rsid w:val="007943A9"/>
    <w:rsid w:val="00794994"/>
    <w:rsid w:val="0079535A"/>
    <w:rsid w:val="007A398E"/>
    <w:rsid w:val="007A7E45"/>
    <w:rsid w:val="007B04F3"/>
    <w:rsid w:val="007B22AC"/>
    <w:rsid w:val="007B4EEA"/>
    <w:rsid w:val="007B644E"/>
    <w:rsid w:val="007B7B50"/>
    <w:rsid w:val="007C4099"/>
    <w:rsid w:val="007C4FFD"/>
    <w:rsid w:val="007C6322"/>
    <w:rsid w:val="007D0109"/>
    <w:rsid w:val="007D119C"/>
    <w:rsid w:val="007D2922"/>
    <w:rsid w:val="007D4FC8"/>
    <w:rsid w:val="007D7D13"/>
    <w:rsid w:val="007E230C"/>
    <w:rsid w:val="007E3E67"/>
    <w:rsid w:val="007F16B3"/>
    <w:rsid w:val="007F4D42"/>
    <w:rsid w:val="007F5E5F"/>
    <w:rsid w:val="007F62DB"/>
    <w:rsid w:val="00800C18"/>
    <w:rsid w:val="008010BA"/>
    <w:rsid w:val="008044ED"/>
    <w:rsid w:val="00807E95"/>
    <w:rsid w:val="00816100"/>
    <w:rsid w:val="0081693A"/>
    <w:rsid w:val="00816FCF"/>
    <w:rsid w:val="008209E5"/>
    <w:rsid w:val="00820A55"/>
    <w:rsid w:val="0082464A"/>
    <w:rsid w:val="008251C1"/>
    <w:rsid w:val="008269EF"/>
    <w:rsid w:val="0083702E"/>
    <w:rsid w:val="008403EE"/>
    <w:rsid w:val="0084105A"/>
    <w:rsid w:val="00844EA6"/>
    <w:rsid w:val="0084539B"/>
    <w:rsid w:val="008520BD"/>
    <w:rsid w:val="00853374"/>
    <w:rsid w:val="0085550C"/>
    <w:rsid w:val="0085780A"/>
    <w:rsid w:val="008601CF"/>
    <w:rsid w:val="00862D21"/>
    <w:rsid w:val="0086515C"/>
    <w:rsid w:val="008705BB"/>
    <w:rsid w:val="00870716"/>
    <w:rsid w:val="00875273"/>
    <w:rsid w:val="008806F4"/>
    <w:rsid w:val="00884A43"/>
    <w:rsid w:val="00884BC9"/>
    <w:rsid w:val="00885D96"/>
    <w:rsid w:val="00885DF5"/>
    <w:rsid w:val="008904C8"/>
    <w:rsid w:val="00890FB5"/>
    <w:rsid w:val="00891870"/>
    <w:rsid w:val="0089427F"/>
    <w:rsid w:val="00896610"/>
    <w:rsid w:val="00897BA1"/>
    <w:rsid w:val="008A192F"/>
    <w:rsid w:val="008A34BC"/>
    <w:rsid w:val="008A4043"/>
    <w:rsid w:val="008B0A39"/>
    <w:rsid w:val="008B5CED"/>
    <w:rsid w:val="008C22D0"/>
    <w:rsid w:val="008C40E0"/>
    <w:rsid w:val="008C617C"/>
    <w:rsid w:val="008C707F"/>
    <w:rsid w:val="008C7853"/>
    <w:rsid w:val="008D17C1"/>
    <w:rsid w:val="008D2189"/>
    <w:rsid w:val="008D48BF"/>
    <w:rsid w:val="008D7060"/>
    <w:rsid w:val="008E0351"/>
    <w:rsid w:val="008E1533"/>
    <w:rsid w:val="008E5133"/>
    <w:rsid w:val="008E5788"/>
    <w:rsid w:val="008F0A0A"/>
    <w:rsid w:val="008F1026"/>
    <w:rsid w:val="008F43A5"/>
    <w:rsid w:val="008F45F1"/>
    <w:rsid w:val="008F476E"/>
    <w:rsid w:val="008F75E3"/>
    <w:rsid w:val="00900FBB"/>
    <w:rsid w:val="009012EE"/>
    <w:rsid w:val="00902B38"/>
    <w:rsid w:val="00905ED4"/>
    <w:rsid w:val="00905F8F"/>
    <w:rsid w:val="009067DC"/>
    <w:rsid w:val="009102FE"/>
    <w:rsid w:val="00911B32"/>
    <w:rsid w:val="0091234E"/>
    <w:rsid w:val="009151CB"/>
    <w:rsid w:val="0091594A"/>
    <w:rsid w:val="00917367"/>
    <w:rsid w:val="00917878"/>
    <w:rsid w:val="009252E0"/>
    <w:rsid w:val="00926BFD"/>
    <w:rsid w:val="00926EBE"/>
    <w:rsid w:val="00934497"/>
    <w:rsid w:val="00936D72"/>
    <w:rsid w:val="00940195"/>
    <w:rsid w:val="00946CB9"/>
    <w:rsid w:val="00947BCC"/>
    <w:rsid w:val="00951C5F"/>
    <w:rsid w:val="009539C7"/>
    <w:rsid w:val="00965627"/>
    <w:rsid w:val="00966472"/>
    <w:rsid w:val="00967203"/>
    <w:rsid w:val="009738C5"/>
    <w:rsid w:val="00973BEA"/>
    <w:rsid w:val="00974E3C"/>
    <w:rsid w:val="00976F79"/>
    <w:rsid w:val="00981F40"/>
    <w:rsid w:val="00990E6D"/>
    <w:rsid w:val="0099717D"/>
    <w:rsid w:val="009972BC"/>
    <w:rsid w:val="00997681"/>
    <w:rsid w:val="009A3FE6"/>
    <w:rsid w:val="009A40F1"/>
    <w:rsid w:val="009A5CF9"/>
    <w:rsid w:val="009B59C8"/>
    <w:rsid w:val="009C34F0"/>
    <w:rsid w:val="009C3D9C"/>
    <w:rsid w:val="009C4620"/>
    <w:rsid w:val="009C56E1"/>
    <w:rsid w:val="009C5723"/>
    <w:rsid w:val="009C7F5B"/>
    <w:rsid w:val="009D49A8"/>
    <w:rsid w:val="009D4A67"/>
    <w:rsid w:val="009E112A"/>
    <w:rsid w:val="009E2C4B"/>
    <w:rsid w:val="009E3367"/>
    <w:rsid w:val="009E5155"/>
    <w:rsid w:val="009E6FBD"/>
    <w:rsid w:val="009F079F"/>
    <w:rsid w:val="009F0920"/>
    <w:rsid w:val="009F46A5"/>
    <w:rsid w:val="009F53FA"/>
    <w:rsid w:val="00A03237"/>
    <w:rsid w:val="00A04607"/>
    <w:rsid w:val="00A06C6A"/>
    <w:rsid w:val="00A15D6F"/>
    <w:rsid w:val="00A16263"/>
    <w:rsid w:val="00A17026"/>
    <w:rsid w:val="00A20AE9"/>
    <w:rsid w:val="00A24EA6"/>
    <w:rsid w:val="00A30FBE"/>
    <w:rsid w:val="00A3215E"/>
    <w:rsid w:val="00A376B3"/>
    <w:rsid w:val="00A556BC"/>
    <w:rsid w:val="00A563E9"/>
    <w:rsid w:val="00A6219C"/>
    <w:rsid w:val="00A622EE"/>
    <w:rsid w:val="00A62CEE"/>
    <w:rsid w:val="00A65BF7"/>
    <w:rsid w:val="00A702F1"/>
    <w:rsid w:val="00A734C3"/>
    <w:rsid w:val="00A81FE0"/>
    <w:rsid w:val="00A92ADD"/>
    <w:rsid w:val="00A93BDF"/>
    <w:rsid w:val="00A95434"/>
    <w:rsid w:val="00AA4CEA"/>
    <w:rsid w:val="00AA516C"/>
    <w:rsid w:val="00AB2628"/>
    <w:rsid w:val="00AB6CAC"/>
    <w:rsid w:val="00AB786A"/>
    <w:rsid w:val="00AB7F34"/>
    <w:rsid w:val="00AC2E71"/>
    <w:rsid w:val="00AC30F3"/>
    <w:rsid w:val="00AC53B6"/>
    <w:rsid w:val="00AD01B1"/>
    <w:rsid w:val="00AD1704"/>
    <w:rsid w:val="00AD306D"/>
    <w:rsid w:val="00AD44DF"/>
    <w:rsid w:val="00AD454E"/>
    <w:rsid w:val="00AD52C5"/>
    <w:rsid w:val="00AD7F6A"/>
    <w:rsid w:val="00AE0B4C"/>
    <w:rsid w:val="00AE215C"/>
    <w:rsid w:val="00AE2B1C"/>
    <w:rsid w:val="00AE3568"/>
    <w:rsid w:val="00AE7427"/>
    <w:rsid w:val="00AE75F3"/>
    <w:rsid w:val="00AE7874"/>
    <w:rsid w:val="00AF0553"/>
    <w:rsid w:val="00AF0D75"/>
    <w:rsid w:val="00AF19D0"/>
    <w:rsid w:val="00B0140C"/>
    <w:rsid w:val="00B01414"/>
    <w:rsid w:val="00B02C2C"/>
    <w:rsid w:val="00B04E37"/>
    <w:rsid w:val="00B10828"/>
    <w:rsid w:val="00B10FB9"/>
    <w:rsid w:val="00B11E3C"/>
    <w:rsid w:val="00B14C2E"/>
    <w:rsid w:val="00B171E0"/>
    <w:rsid w:val="00B202E2"/>
    <w:rsid w:val="00B211AE"/>
    <w:rsid w:val="00B22125"/>
    <w:rsid w:val="00B23674"/>
    <w:rsid w:val="00B244AB"/>
    <w:rsid w:val="00B30809"/>
    <w:rsid w:val="00B33281"/>
    <w:rsid w:val="00B341C0"/>
    <w:rsid w:val="00B34371"/>
    <w:rsid w:val="00B41725"/>
    <w:rsid w:val="00B450EE"/>
    <w:rsid w:val="00B47EAF"/>
    <w:rsid w:val="00B51087"/>
    <w:rsid w:val="00B53153"/>
    <w:rsid w:val="00B5558E"/>
    <w:rsid w:val="00B578D3"/>
    <w:rsid w:val="00B603F4"/>
    <w:rsid w:val="00B67712"/>
    <w:rsid w:val="00B678FE"/>
    <w:rsid w:val="00B80779"/>
    <w:rsid w:val="00B836D6"/>
    <w:rsid w:val="00B84F6C"/>
    <w:rsid w:val="00B85B5E"/>
    <w:rsid w:val="00B903A0"/>
    <w:rsid w:val="00B955CF"/>
    <w:rsid w:val="00B9612A"/>
    <w:rsid w:val="00BA03CF"/>
    <w:rsid w:val="00BA1242"/>
    <w:rsid w:val="00BA1754"/>
    <w:rsid w:val="00BB0375"/>
    <w:rsid w:val="00BB2353"/>
    <w:rsid w:val="00BB58BB"/>
    <w:rsid w:val="00BB603E"/>
    <w:rsid w:val="00BC0B56"/>
    <w:rsid w:val="00BC0C6B"/>
    <w:rsid w:val="00BC4B98"/>
    <w:rsid w:val="00BC7DF7"/>
    <w:rsid w:val="00BD440F"/>
    <w:rsid w:val="00BE3073"/>
    <w:rsid w:val="00BE4694"/>
    <w:rsid w:val="00BF494C"/>
    <w:rsid w:val="00BF4ABE"/>
    <w:rsid w:val="00BF52A4"/>
    <w:rsid w:val="00BF5F50"/>
    <w:rsid w:val="00C01CA9"/>
    <w:rsid w:val="00C07ED9"/>
    <w:rsid w:val="00C10E49"/>
    <w:rsid w:val="00C11F4E"/>
    <w:rsid w:val="00C17E58"/>
    <w:rsid w:val="00C20339"/>
    <w:rsid w:val="00C214CD"/>
    <w:rsid w:val="00C25366"/>
    <w:rsid w:val="00C33A72"/>
    <w:rsid w:val="00C36C62"/>
    <w:rsid w:val="00C44FD4"/>
    <w:rsid w:val="00C45134"/>
    <w:rsid w:val="00C45350"/>
    <w:rsid w:val="00C53D9F"/>
    <w:rsid w:val="00C54810"/>
    <w:rsid w:val="00C57935"/>
    <w:rsid w:val="00C57EE7"/>
    <w:rsid w:val="00C6640C"/>
    <w:rsid w:val="00C71144"/>
    <w:rsid w:val="00C77669"/>
    <w:rsid w:val="00C8261F"/>
    <w:rsid w:val="00C86A40"/>
    <w:rsid w:val="00C902BB"/>
    <w:rsid w:val="00C933B1"/>
    <w:rsid w:val="00C9443C"/>
    <w:rsid w:val="00C95A26"/>
    <w:rsid w:val="00C96DA7"/>
    <w:rsid w:val="00C9726D"/>
    <w:rsid w:val="00C97991"/>
    <w:rsid w:val="00CA21B2"/>
    <w:rsid w:val="00CA7845"/>
    <w:rsid w:val="00CC21A3"/>
    <w:rsid w:val="00CC31DF"/>
    <w:rsid w:val="00CC3B90"/>
    <w:rsid w:val="00CD0D87"/>
    <w:rsid w:val="00CD1FB5"/>
    <w:rsid w:val="00CD2398"/>
    <w:rsid w:val="00CD2A30"/>
    <w:rsid w:val="00CD303F"/>
    <w:rsid w:val="00CD767E"/>
    <w:rsid w:val="00CE0CA1"/>
    <w:rsid w:val="00CE119D"/>
    <w:rsid w:val="00CE338B"/>
    <w:rsid w:val="00CE6E10"/>
    <w:rsid w:val="00CE7998"/>
    <w:rsid w:val="00CF28FB"/>
    <w:rsid w:val="00CF56CC"/>
    <w:rsid w:val="00D01C7D"/>
    <w:rsid w:val="00D04E9A"/>
    <w:rsid w:val="00D068E8"/>
    <w:rsid w:val="00D108C7"/>
    <w:rsid w:val="00D15657"/>
    <w:rsid w:val="00D21786"/>
    <w:rsid w:val="00D253E9"/>
    <w:rsid w:val="00D355F0"/>
    <w:rsid w:val="00D368F6"/>
    <w:rsid w:val="00D41CFE"/>
    <w:rsid w:val="00D4798B"/>
    <w:rsid w:val="00D50D62"/>
    <w:rsid w:val="00D51B21"/>
    <w:rsid w:val="00D56BCE"/>
    <w:rsid w:val="00D5779E"/>
    <w:rsid w:val="00D62096"/>
    <w:rsid w:val="00D63937"/>
    <w:rsid w:val="00D676E0"/>
    <w:rsid w:val="00D715E2"/>
    <w:rsid w:val="00D730E6"/>
    <w:rsid w:val="00D75CF2"/>
    <w:rsid w:val="00D8277C"/>
    <w:rsid w:val="00D90D75"/>
    <w:rsid w:val="00D91AD8"/>
    <w:rsid w:val="00D92116"/>
    <w:rsid w:val="00D9351E"/>
    <w:rsid w:val="00D94A61"/>
    <w:rsid w:val="00DA0FE6"/>
    <w:rsid w:val="00DA28DF"/>
    <w:rsid w:val="00DA2B8D"/>
    <w:rsid w:val="00DA4322"/>
    <w:rsid w:val="00DA433B"/>
    <w:rsid w:val="00DA6DA4"/>
    <w:rsid w:val="00DB0F48"/>
    <w:rsid w:val="00DB0F59"/>
    <w:rsid w:val="00DB24AF"/>
    <w:rsid w:val="00DB4131"/>
    <w:rsid w:val="00DB6B7D"/>
    <w:rsid w:val="00DC313A"/>
    <w:rsid w:val="00DD1EC0"/>
    <w:rsid w:val="00DD2083"/>
    <w:rsid w:val="00DD3A08"/>
    <w:rsid w:val="00DD6289"/>
    <w:rsid w:val="00DD7FB3"/>
    <w:rsid w:val="00DE1F27"/>
    <w:rsid w:val="00DE3597"/>
    <w:rsid w:val="00DE7049"/>
    <w:rsid w:val="00DE7E9A"/>
    <w:rsid w:val="00DF7637"/>
    <w:rsid w:val="00E058E3"/>
    <w:rsid w:val="00E06FA7"/>
    <w:rsid w:val="00E103F6"/>
    <w:rsid w:val="00E11C1E"/>
    <w:rsid w:val="00E24DC1"/>
    <w:rsid w:val="00E25CB6"/>
    <w:rsid w:val="00E344B9"/>
    <w:rsid w:val="00E34879"/>
    <w:rsid w:val="00E53E65"/>
    <w:rsid w:val="00E56556"/>
    <w:rsid w:val="00E6026C"/>
    <w:rsid w:val="00E64325"/>
    <w:rsid w:val="00E6790E"/>
    <w:rsid w:val="00E70875"/>
    <w:rsid w:val="00E7483D"/>
    <w:rsid w:val="00E83223"/>
    <w:rsid w:val="00E837E8"/>
    <w:rsid w:val="00E862E8"/>
    <w:rsid w:val="00E87411"/>
    <w:rsid w:val="00E9107B"/>
    <w:rsid w:val="00EA024A"/>
    <w:rsid w:val="00EA0EB7"/>
    <w:rsid w:val="00EA248A"/>
    <w:rsid w:val="00EA4AB2"/>
    <w:rsid w:val="00EB2E8E"/>
    <w:rsid w:val="00EB42B9"/>
    <w:rsid w:val="00EC06B1"/>
    <w:rsid w:val="00EC4483"/>
    <w:rsid w:val="00EC50CA"/>
    <w:rsid w:val="00EC6203"/>
    <w:rsid w:val="00EC7372"/>
    <w:rsid w:val="00EC7420"/>
    <w:rsid w:val="00ED0158"/>
    <w:rsid w:val="00ED1E43"/>
    <w:rsid w:val="00ED1E81"/>
    <w:rsid w:val="00ED2420"/>
    <w:rsid w:val="00EE52E1"/>
    <w:rsid w:val="00EE6B96"/>
    <w:rsid w:val="00EF7476"/>
    <w:rsid w:val="00F02499"/>
    <w:rsid w:val="00F0458E"/>
    <w:rsid w:val="00F05835"/>
    <w:rsid w:val="00F0681D"/>
    <w:rsid w:val="00F162D3"/>
    <w:rsid w:val="00F17383"/>
    <w:rsid w:val="00F217D4"/>
    <w:rsid w:val="00F21A0B"/>
    <w:rsid w:val="00F33803"/>
    <w:rsid w:val="00F33C5E"/>
    <w:rsid w:val="00F373CF"/>
    <w:rsid w:val="00F402FD"/>
    <w:rsid w:val="00F409A4"/>
    <w:rsid w:val="00F4164C"/>
    <w:rsid w:val="00F45FBD"/>
    <w:rsid w:val="00F4690D"/>
    <w:rsid w:val="00F53D0B"/>
    <w:rsid w:val="00F5733C"/>
    <w:rsid w:val="00F624DC"/>
    <w:rsid w:val="00F705DF"/>
    <w:rsid w:val="00F707E9"/>
    <w:rsid w:val="00F70FDD"/>
    <w:rsid w:val="00F71194"/>
    <w:rsid w:val="00F72AB5"/>
    <w:rsid w:val="00F7614B"/>
    <w:rsid w:val="00F809AB"/>
    <w:rsid w:val="00F85BF3"/>
    <w:rsid w:val="00F85C2D"/>
    <w:rsid w:val="00F86DE6"/>
    <w:rsid w:val="00F87468"/>
    <w:rsid w:val="00F924D2"/>
    <w:rsid w:val="00F9359B"/>
    <w:rsid w:val="00F95597"/>
    <w:rsid w:val="00F95CA9"/>
    <w:rsid w:val="00FA766E"/>
    <w:rsid w:val="00FB1EAD"/>
    <w:rsid w:val="00FB5061"/>
    <w:rsid w:val="00FB7197"/>
    <w:rsid w:val="00FC1A70"/>
    <w:rsid w:val="00FD00BF"/>
    <w:rsid w:val="00FD3006"/>
    <w:rsid w:val="00FD6F75"/>
    <w:rsid w:val="00FE0449"/>
    <w:rsid w:val="00FE25D8"/>
    <w:rsid w:val="00FE5981"/>
    <w:rsid w:val="00FE6077"/>
    <w:rsid w:val="00FF46E6"/>
    <w:rsid w:val="00FF6AF8"/>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40195"/>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7E3E67"/>
    <w:pPr>
      <w:ind w:left="720"/>
      <w:contextualSpacing/>
    </w:pPr>
  </w:style>
  <w:style w:type="paragraph" w:styleId="En-tte">
    <w:name w:val="header"/>
    <w:basedOn w:val="Normal"/>
    <w:link w:val="En-tteCar"/>
    <w:uiPriority w:val="99"/>
    <w:unhideWhenUsed/>
    <w:rsid w:val="00CA21B2"/>
    <w:pPr>
      <w:tabs>
        <w:tab w:val="center" w:pos="4153"/>
        <w:tab w:val="right" w:pos="8306"/>
      </w:tabs>
      <w:spacing w:after="0" w:line="240" w:lineRule="auto"/>
    </w:pPr>
  </w:style>
  <w:style w:type="character" w:customStyle="1" w:styleId="En-tteCar">
    <w:name w:val="En-tête Car"/>
    <w:basedOn w:val="Policepardfaut"/>
    <w:link w:val="En-tte"/>
    <w:uiPriority w:val="99"/>
    <w:rsid w:val="00CA21B2"/>
  </w:style>
  <w:style w:type="paragraph" w:styleId="Pieddepage">
    <w:name w:val="footer"/>
    <w:basedOn w:val="Normal"/>
    <w:link w:val="PieddepageCar"/>
    <w:uiPriority w:val="99"/>
    <w:unhideWhenUsed/>
    <w:rsid w:val="001C6BD6"/>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1C6BD6"/>
  </w:style>
  <w:style w:type="paragraph" w:customStyle="1" w:styleId="sousSection">
    <w:name w:val="sousSection"/>
    <w:basedOn w:val="Normal"/>
    <w:next w:val="Normal"/>
    <w:link w:val="sousSectionCar"/>
    <w:qFormat/>
    <w:rsid w:val="008F1026"/>
    <w:pPr>
      <w:numPr>
        <w:ilvl w:val="1"/>
        <w:numId w:val="29"/>
      </w:numPr>
      <w:bidi/>
      <w:spacing w:before="240" w:after="120"/>
    </w:pPr>
    <w:rPr>
      <w:rFonts w:ascii="Simplified Arabic" w:eastAsia="Calibri" w:hAnsi="Simplified Arabic" w:cs="Times New Roman"/>
      <w:b/>
      <w:bCs/>
      <w:snapToGrid w:val="0"/>
      <w:color w:val="000000"/>
      <w:w w:val="0"/>
      <w:sz w:val="24"/>
      <w:szCs w:val="24"/>
      <w:lang w:eastAsia="it-IT"/>
    </w:rPr>
  </w:style>
  <w:style w:type="character" w:customStyle="1" w:styleId="sousSectionCar">
    <w:name w:val="sousSection Car"/>
    <w:link w:val="sousSection"/>
    <w:rsid w:val="008F1026"/>
    <w:rPr>
      <w:rFonts w:ascii="Simplified Arabic" w:eastAsia="Calibri" w:hAnsi="Simplified Arabic" w:cs="Times New Roman"/>
      <w:b/>
      <w:bCs/>
      <w:snapToGrid w:val="0"/>
      <w:color w:val="000000"/>
      <w:w w:val="0"/>
      <w:sz w:val="24"/>
      <w:szCs w:val="24"/>
      <w:lang w:eastAsia="it-IT"/>
    </w:rPr>
  </w:style>
  <w:style w:type="numbering" w:customStyle="1" w:styleId="Stylearabe">
    <w:name w:val="Stylearabe"/>
    <w:uiPriority w:val="99"/>
    <w:rsid w:val="008F1026"/>
    <w:pPr>
      <w:numPr>
        <w:numId w:val="28"/>
      </w:numPr>
    </w:pPr>
  </w:style>
  <w:style w:type="table" w:styleId="Grilledutableau">
    <w:name w:val="Table Grid"/>
    <w:basedOn w:val="TableauNormal"/>
    <w:rsid w:val="005B62A6"/>
    <w:pPr>
      <w:spacing w:after="0" w:line="240" w:lineRule="auto"/>
    </w:pPr>
    <w:rPr>
      <w:rFonts w:eastAsiaTheme="minorEastAsia"/>
      <w:lang w:eastAsia="fr-FR"/>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Notedebasdepage">
    <w:name w:val="footnote text"/>
    <w:basedOn w:val="Normal"/>
    <w:link w:val="NotedebasdepageCar"/>
    <w:unhideWhenUsed/>
    <w:rsid w:val="003A0AE6"/>
    <w:pPr>
      <w:spacing w:after="0" w:line="240" w:lineRule="auto"/>
    </w:pPr>
    <w:rPr>
      <w:sz w:val="20"/>
      <w:szCs w:val="20"/>
    </w:rPr>
  </w:style>
  <w:style w:type="character" w:customStyle="1" w:styleId="NotedebasdepageCar">
    <w:name w:val="Note de bas de page Car"/>
    <w:basedOn w:val="Policepardfaut"/>
    <w:link w:val="Notedebasdepage"/>
    <w:uiPriority w:val="99"/>
    <w:rsid w:val="003A0AE6"/>
    <w:rPr>
      <w:sz w:val="20"/>
      <w:szCs w:val="20"/>
    </w:rPr>
  </w:style>
  <w:style w:type="character" w:styleId="Appelnotedebasdep">
    <w:name w:val="footnote reference"/>
    <w:basedOn w:val="Policepardfaut"/>
    <w:semiHidden/>
    <w:unhideWhenUsed/>
    <w:rsid w:val="003A0AE6"/>
    <w:rPr>
      <w:vertAlign w:val="superscript"/>
    </w:rPr>
  </w:style>
  <w:style w:type="paragraph" w:styleId="Textedebulles">
    <w:name w:val="Balloon Text"/>
    <w:basedOn w:val="Normal"/>
    <w:link w:val="TextedebullesCar"/>
    <w:uiPriority w:val="99"/>
    <w:semiHidden/>
    <w:unhideWhenUsed/>
    <w:rsid w:val="00321ACB"/>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321ACB"/>
    <w:rPr>
      <w:rFonts w:ascii="Tahoma" w:hAnsi="Tahoma" w:cs="Tahoma"/>
      <w:sz w:val="16"/>
      <w:szCs w:val="16"/>
    </w:rPr>
  </w:style>
  <w:style w:type="paragraph" w:customStyle="1" w:styleId="TexteArticle">
    <w:name w:val="Texte Article"/>
    <w:link w:val="TexteArticleCar"/>
    <w:qFormat/>
    <w:rsid w:val="00884BC9"/>
    <w:pPr>
      <w:bidi/>
      <w:spacing w:before="240" w:after="120" w:line="240" w:lineRule="auto"/>
      <w:ind w:left="170" w:firstLine="425"/>
    </w:pPr>
    <w:rPr>
      <w:rFonts w:ascii="Simplified Arabic" w:eastAsia="Calibri" w:hAnsi="Simplified Arabic" w:cs="Times New Roman"/>
      <w:sz w:val="24"/>
      <w:szCs w:val="24"/>
      <w:lang w:eastAsia="it-IT"/>
    </w:rPr>
  </w:style>
  <w:style w:type="character" w:customStyle="1" w:styleId="TexteArticleCar">
    <w:name w:val="Texte Article Car"/>
    <w:link w:val="TexteArticle"/>
    <w:rsid w:val="00884BC9"/>
    <w:rPr>
      <w:rFonts w:ascii="Simplified Arabic" w:eastAsia="Calibri" w:hAnsi="Simplified Arabic" w:cs="Times New Roman"/>
      <w:sz w:val="24"/>
      <w:szCs w:val="24"/>
      <w:lang w:eastAsia="it-IT"/>
    </w:rPr>
  </w:style>
  <w:style w:type="character" w:customStyle="1" w:styleId="tlid-translation">
    <w:name w:val="tlid-translation"/>
    <w:basedOn w:val="Policepardfaut"/>
    <w:rsid w:val="00B955C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numbering" w:customStyle="1" w:styleId="Paragraphedeliste">
    <w:name w:val="Stylearabe"/>
    <w:pPr>
      <w:numPr>
        <w:numId w:val="28"/>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B71DF0E-5EB8-411D-AE93-9F65C33D8C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88</TotalTime>
  <Pages>3</Pages>
  <Words>1170</Words>
  <Characters>6436</Characters>
  <Application>Microsoft Office Word</Application>
  <DocSecurity>0</DocSecurity>
  <Lines>53</Lines>
  <Paragraphs>15</Paragraphs>
  <ScaleCrop>false</ScaleCrop>
  <HeadingPairs>
    <vt:vector size="2" baseType="variant">
      <vt:variant>
        <vt:lpstr>Titre</vt:lpstr>
      </vt:variant>
      <vt:variant>
        <vt:i4>1</vt:i4>
      </vt:variant>
    </vt:vector>
  </HeadingPairs>
  <TitlesOfParts>
    <vt:vector size="1" baseType="lpstr">
      <vt:lpstr>مقدمــــة</vt:lpstr>
    </vt:vector>
  </TitlesOfParts>
  <Company>A6-Origin</Company>
  <LinksUpToDate>false</LinksUpToDate>
  <CharactersWithSpaces>7591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مقدمــــة</dc:title>
  <dc:creator>Origin</dc:creator>
  <cp:lastModifiedBy>document</cp:lastModifiedBy>
  <cp:revision>13</cp:revision>
  <dcterms:created xsi:type="dcterms:W3CDTF">2019-01-13T19:35:00Z</dcterms:created>
  <dcterms:modified xsi:type="dcterms:W3CDTF">2019-05-29T06:48:00Z</dcterms:modified>
</cp:coreProperties>
</file>