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6699" w:rsidRPr="006E19E2" w:rsidRDefault="00B06699" w:rsidP="006E19E2">
      <w:pPr>
        <w:tabs>
          <w:tab w:val="left" w:pos="929"/>
        </w:tabs>
        <w:bidi/>
        <w:spacing w:after="0" w:line="240" w:lineRule="auto"/>
        <w:jc w:val="both"/>
        <w:rPr>
          <w:rFonts w:ascii="Simplified Arabic" w:hAnsi="Simplified Arabic" w:cs="Simplified Arabic"/>
          <w:b/>
          <w:bCs/>
          <w:i/>
          <w:iCs/>
          <w:u w:val="single"/>
          <w:rtl/>
          <w:lang w:bidi="ar-DZ"/>
        </w:rPr>
      </w:pPr>
      <w:r w:rsidRPr="006E19E2">
        <w:rPr>
          <w:rFonts w:ascii="Simplified Arabic" w:hAnsi="Simplified Arabic" w:cs="Simplified Arabic"/>
          <w:b/>
          <w:bCs/>
          <w:i/>
          <w:iCs/>
          <w:u w:val="single"/>
          <w:rtl/>
          <w:lang w:bidi="ar-DZ"/>
        </w:rPr>
        <w:t>الملخص:</w:t>
      </w:r>
    </w:p>
    <w:p w:rsidR="00B06699" w:rsidRPr="006E19E2" w:rsidRDefault="00B06699" w:rsidP="006E19E2">
      <w:pPr>
        <w:tabs>
          <w:tab w:val="left" w:pos="929"/>
        </w:tabs>
        <w:bidi/>
        <w:spacing w:after="0" w:line="240" w:lineRule="auto"/>
        <w:ind w:firstLine="709"/>
        <w:jc w:val="both"/>
        <w:rPr>
          <w:rFonts w:ascii="Simplified Arabic" w:hAnsi="Simplified Arabic" w:cs="Simplified Arabic"/>
          <w:rtl/>
          <w:lang w:bidi="ar-DZ"/>
        </w:rPr>
      </w:pPr>
      <w:proofErr w:type="gramStart"/>
      <w:r w:rsidRPr="006E19E2">
        <w:rPr>
          <w:rFonts w:ascii="Simplified Arabic" w:hAnsi="Simplified Arabic" w:cs="Simplified Arabic"/>
          <w:rtl/>
          <w:lang w:bidi="ar-DZ"/>
        </w:rPr>
        <w:t>تعتمد</w:t>
      </w:r>
      <w:proofErr w:type="gramEnd"/>
      <w:r w:rsidRPr="006E19E2">
        <w:rPr>
          <w:rFonts w:ascii="Simplified Arabic" w:hAnsi="Simplified Arabic" w:cs="Simplified Arabic"/>
          <w:rtl/>
          <w:lang w:bidi="ar-DZ"/>
        </w:rPr>
        <w:t xml:space="preserve"> الجامعات مهما كانت طبيعتها، وطنية أو أجنبية، خاصة أو عمومية لتحقيق أهدافها على ما تمتلكه من موارد وكفاءات، وهي بذلك مطالبة</w:t>
      </w:r>
      <w:r w:rsidR="00DA3E22" w:rsidRPr="006E19E2">
        <w:rPr>
          <w:rFonts w:ascii="Simplified Arabic" w:hAnsi="Simplified Arabic" w:cs="Simplified Arabic"/>
          <w:lang w:bidi="ar-DZ"/>
        </w:rPr>
        <w:t xml:space="preserve"> </w:t>
      </w:r>
      <w:r w:rsidR="00DA3E22" w:rsidRPr="006E19E2">
        <w:rPr>
          <w:rFonts w:ascii="Simplified Arabic" w:hAnsi="Simplified Arabic" w:cs="Simplified Arabic"/>
          <w:rtl/>
          <w:lang w:bidi="ar-DZ"/>
        </w:rPr>
        <w:t>بتطويرها</w:t>
      </w:r>
      <w:r w:rsidRPr="006E19E2">
        <w:rPr>
          <w:rFonts w:ascii="Simplified Arabic" w:hAnsi="Simplified Arabic" w:cs="Simplified Arabic"/>
          <w:rtl/>
          <w:lang w:bidi="ar-DZ"/>
        </w:rPr>
        <w:t xml:space="preserve"> </w:t>
      </w:r>
      <w:r w:rsidR="00DA3E22" w:rsidRPr="006E19E2">
        <w:rPr>
          <w:rFonts w:ascii="Simplified Arabic" w:hAnsi="Simplified Arabic" w:cs="Simplified Arabic"/>
          <w:rtl/>
          <w:lang w:bidi="ar-DZ"/>
        </w:rPr>
        <w:t>و</w:t>
      </w:r>
      <w:r w:rsidR="00384565" w:rsidRPr="006E19E2">
        <w:rPr>
          <w:rFonts w:ascii="Simplified Arabic" w:hAnsi="Simplified Arabic" w:cs="Simplified Arabic"/>
          <w:rtl/>
          <w:lang w:bidi="ar-DZ"/>
        </w:rPr>
        <w:t>ال</w:t>
      </w:r>
      <w:r w:rsidR="00DA3E22" w:rsidRPr="006E19E2">
        <w:rPr>
          <w:rFonts w:ascii="Simplified Arabic" w:hAnsi="Simplified Arabic" w:cs="Simplified Arabic"/>
          <w:rtl/>
          <w:lang w:bidi="ar-DZ"/>
        </w:rPr>
        <w:t>تحسين</w:t>
      </w:r>
      <w:r w:rsidR="00384565" w:rsidRPr="006E19E2">
        <w:rPr>
          <w:rFonts w:ascii="Simplified Arabic" w:hAnsi="Simplified Arabic" w:cs="Simplified Arabic"/>
          <w:rtl/>
          <w:lang w:bidi="ar-DZ"/>
        </w:rPr>
        <w:t xml:space="preserve"> المستمر</w:t>
      </w:r>
      <w:r w:rsidR="00DA3E22" w:rsidRPr="006E19E2">
        <w:rPr>
          <w:rFonts w:ascii="Simplified Arabic" w:hAnsi="Simplified Arabic" w:cs="Simplified Arabic"/>
          <w:rtl/>
          <w:lang w:bidi="ar-DZ"/>
        </w:rPr>
        <w:t xml:space="preserve"> </w:t>
      </w:r>
      <w:r w:rsidR="00384565" w:rsidRPr="006E19E2">
        <w:rPr>
          <w:rFonts w:ascii="Simplified Arabic" w:hAnsi="Simplified Arabic" w:cs="Simplified Arabic"/>
          <w:rtl/>
          <w:lang w:bidi="ar-DZ"/>
        </w:rPr>
        <w:t>ل</w:t>
      </w:r>
      <w:r w:rsidR="00DA3E22" w:rsidRPr="006E19E2">
        <w:rPr>
          <w:rFonts w:ascii="Simplified Arabic" w:hAnsi="Simplified Arabic" w:cs="Simplified Arabic"/>
          <w:rtl/>
          <w:lang w:bidi="ar-DZ"/>
        </w:rPr>
        <w:t>أدائها</w:t>
      </w:r>
      <w:r w:rsidR="00E60963" w:rsidRPr="006E19E2">
        <w:rPr>
          <w:rFonts w:ascii="Simplified Arabic" w:hAnsi="Simplified Arabic" w:cs="Simplified Arabic"/>
          <w:rtl/>
          <w:lang w:bidi="ar-DZ"/>
        </w:rPr>
        <w:t xml:space="preserve">. </w:t>
      </w:r>
      <w:r w:rsidRPr="006E19E2">
        <w:rPr>
          <w:rFonts w:ascii="Simplified Arabic" w:hAnsi="Simplified Arabic" w:cs="Simplified Arabic"/>
          <w:rtl/>
          <w:lang w:bidi="ar-DZ"/>
        </w:rPr>
        <w:t xml:space="preserve">على هذا الاساس جاءت الدراسة الحالية لتناول موضوع استراتيجية تطوير الكفاءات وتحسين الأداء البشري في الجامعة، وقد تم معالجته من </w:t>
      </w:r>
      <w:r w:rsidR="00A55632" w:rsidRPr="006E19E2">
        <w:rPr>
          <w:rFonts w:ascii="Simplified Arabic" w:hAnsi="Simplified Arabic" w:cs="Simplified Arabic"/>
          <w:rtl/>
          <w:lang w:bidi="ar-DZ"/>
        </w:rPr>
        <w:t>عد</w:t>
      </w:r>
      <w:r w:rsidR="001C1C46" w:rsidRPr="006E19E2">
        <w:rPr>
          <w:rFonts w:ascii="Simplified Arabic" w:hAnsi="Simplified Arabic" w:cs="Simplified Arabic"/>
          <w:rtl/>
          <w:lang w:bidi="ar-DZ"/>
        </w:rPr>
        <w:t>ّ</w:t>
      </w:r>
      <w:r w:rsidR="00A55632" w:rsidRPr="006E19E2">
        <w:rPr>
          <w:rFonts w:ascii="Simplified Arabic" w:hAnsi="Simplified Arabic" w:cs="Simplified Arabic"/>
          <w:rtl/>
          <w:lang w:bidi="ar-DZ"/>
        </w:rPr>
        <w:t>ة</w:t>
      </w:r>
      <w:r w:rsidRPr="006E19E2">
        <w:rPr>
          <w:rFonts w:ascii="Simplified Arabic" w:hAnsi="Simplified Arabic" w:cs="Simplified Arabic"/>
          <w:rtl/>
          <w:lang w:bidi="ar-DZ"/>
        </w:rPr>
        <w:t xml:space="preserve"> زوايا مهمة: </w:t>
      </w:r>
      <w:r w:rsidR="001E78EC" w:rsidRPr="006E19E2">
        <w:rPr>
          <w:rFonts w:ascii="Simplified Arabic" w:hAnsi="Simplified Arabic" w:cs="Simplified Arabic"/>
          <w:rtl/>
          <w:lang w:bidi="ar-DZ"/>
        </w:rPr>
        <w:t xml:space="preserve">التقييم، المعرفة، التدريب، التطوير، التعلم </w:t>
      </w:r>
      <w:proofErr w:type="spellStart"/>
      <w:r w:rsidR="001E78EC" w:rsidRPr="006E19E2">
        <w:rPr>
          <w:rFonts w:ascii="Simplified Arabic" w:hAnsi="Simplified Arabic" w:cs="Simplified Arabic"/>
          <w:rtl/>
          <w:lang w:bidi="ar-DZ"/>
        </w:rPr>
        <w:t>المنظمي</w:t>
      </w:r>
      <w:proofErr w:type="spellEnd"/>
      <w:r w:rsidRPr="006E19E2">
        <w:rPr>
          <w:rFonts w:ascii="Simplified Arabic" w:hAnsi="Simplified Arabic" w:cs="Simplified Arabic"/>
          <w:rtl/>
          <w:lang w:bidi="ar-DZ"/>
        </w:rPr>
        <w:t>.</w:t>
      </w:r>
    </w:p>
    <w:p w:rsidR="00B06699" w:rsidRPr="006E19E2" w:rsidRDefault="00B06699" w:rsidP="006E19E2">
      <w:pPr>
        <w:tabs>
          <w:tab w:val="left" w:pos="929"/>
        </w:tabs>
        <w:bidi/>
        <w:spacing w:after="0" w:line="240" w:lineRule="auto"/>
        <w:ind w:firstLine="709"/>
        <w:jc w:val="both"/>
        <w:rPr>
          <w:rFonts w:ascii="Simplified Arabic" w:hAnsi="Simplified Arabic" w:cs="Simplified Arabic"/>
          <w:rtl/>
          <w:lang w:bidi="ar-DZ"/>
        </w:rPr>
      </w:pPr>
      <w:r w:rsidRPr="006E19E2">
        <w:rPr>
          <w:rFonts w:ascii="Simplified Arabic" w:hAnsi="Simplified Arabic" w:cs="Simplified Arabic"/>
          <w:rtl/>
          <w:lang w:bidi="ar-DZ"/>
        </w:rPr>
        <w:t>تهدف هذه الدراسة لتحديد أثر استراتيجية</w:t>
      </w:r>
      <w:r w:rsidR="00DF7F24" w:rsidRPr="006E19E2">
        <w:rPr>
          <w:rFonts w:ascii="Simplified Arabic" w:hAnsi="Simplified Arabic" w:cs="Simplified Arabic"/>
          <w:rtl/>
          <w:lang w:bidi="ar-DZ"/>
        </w:rPr>
        <w:t xml:space="preserve"> تطوير</w:t>
      </w:r>
      <w:r w:rsidRPr="006E19E2">
        <w:rPr>
          <w:rFonts w:ascii="Simplified Arabic" w:hAnsi="Simplified Arabic" w:cs="Simplified Arabic"/>
          <w:rtl/>
          <w:lang w:bidi="ar-DZ"/>
        </w:rPr>
        <w:t xml:space="preserve"> الكفاءات على تحسين الأداء البشري في الجامعة، وذلك باعتماد المنهج الاستنباطي والاستقرائي، كما تم تصميم استبيان خاص وتوزيعه على عينة مكونة من 663 فردا من أعضاء الهيئة التدريسية والادارية بالجامعات: أم البواقي، خنشلة وباتنة</w:t>
      </w:r>
      <w:r w:rsidR="002F1467" w:rsidRPr="006E19E2">
        <w:rPr>
          <w:rFonts w:ascii="Simplified Arabic" w:hAnsi="Simplified Arabic" w:cs="Simplified Arabic"/>
          <w:rtl/>
          <w:lang w:bidi="ar-DZ"/>
        </w:rPr>
        <w:t>1</w:t>
      </w:r>
      <w:r w:rsidRPr="006E19E2">
        <w:rPr>
          <w:rFonts w:ascii="Simplified Arabic" w:hAnsi="Simplified Arabic" w:cs="Simplified Arabic"/>
          <w:rtl/>
          <w:lang w:bidi="ar-DZ"/>
        </w:rPr>
        <w:t>.</w:t>
      </w:r>
    </w:p>
    <w:p w:rsidR="00B06699" w:rsidRPr="006E19E2" w:rsidRDefault="00B06699" w:rsidP="006E19E2">
      <w:pPr>
        <w:tabs>
          <w:tab w:val="left" w:pos="929"/>
        </w:tabs>
        <w:bidi/>
        <w:spacing w:after="0" w:line="240" w:lineRule="auto"/>
        <w:ind w:firstLine="709"/>
        <w:jc w:val="both"/>
        <w:rPr>
          <w:rFonts w:ascii="Simplified Arabic" w:hAnsi="Simplified Arabic" w:cs="Simplified Arabic"/>
          <w:rtl/>
          <w:lang w:bidi="ar-DZ"/>
        </w:rPr>
      </w:pPr>
      <w:r w:rsidRPr="006E19E2">
        <w:rPr>
          <w:rFonts w:ascii="Simplified Arabic" w:hAnsi="Simplified Arabic" w:cs="Simplified Arabic"/>
          <w:color w:val="000000" w:themeColor="text1"/>
          <w:rtl/>
          <w:lang w:bidi="ar-DZ"/>
        </w:rPr>
        <w:t xml:space="preserve">اعتمادا على برنامج </w:t>
      </w:r>
      <w:r w:rsidRPr="006E19E2">
        <w:rPr>
          <w:rFonts w:ascii="Simplified Arabic" w:hAnsi="Simplified Arabic" w:cs="Simplified Arabic"/>
          <w:color w:val="000000" w:themeColor="text1"/>
          <w:lang w:bidi="ar-DZ"/>
        </w:rPr>
        <w:t>SPSS</w:t>
      </w:r>
      <w:r w:rsidRPr="006E19E2">
        <w:rPr>
          <w:rFonts w:ascii="Simplified Arabic" w:hAnsi="Simplified Arabic" w:cs="Simplified Arabic"/>
          <w:color w:val="000000" w:themeColor="text1"/>
          <w:vertAlign w:val="subscript"/>
          <w:lang w:bidi="ar-DZ"/>
        </w:rPr>
        <w:t>23</w:t>
      </w:r>
      <w:r w:rsidRPr="006E19E2">
        <w:rPr>
          <w:rFonts w:ascii="Simplified Arabic" w:hAnsi="Simplified Arabic" w:cs="Simplified Arabic"/>
          <w:color w:val="000000" w:themeColor="text1"/>
          <w:rtl/>
          <w:lang w:bidi="ar-DZ"/>
        </w:rPr>
        <w:t xml:space="preserve"> تم معالجة محاور وعبارات الاستبيان، ومن خلال التحليل الاحصائي لمخرجات البرنامج تم التوصل الى مجموعة من النتائج</w:t>
      </w:r>
      <w:r w:rsidRPr="006E19E2">
        <w:rPr>
          <w:rFonts w:ascii="Simplified Arabic" w:hAnsi="Simplified Arabic" w:cs="Simplified Arabic"/>
          <w:rtl/>
          <w:lang w:bidi="ar-DZ"/>
        </w:rPr>
        <w:t>، أهمها ما يرتبط بالإجابة على أسئلة الدراسة الميدانية واختبار الفرضيات والتي تؤكد في مجملها وجود تأثير لاستراتيجية تطوير الكفاءات على تحسين الاداء</w:t>
      </w:r>
      <w:r w:rsidR="002F1467" w:rsidRPr="006E19E2">
        <w:rPr>
          <w:rFonts w:ascii="Simplified Arabic" w:hAnsi="Simplified Arabic" w:cs="Simplified Arabic"/>
          <w:rtl/>
          <w:lang w:bidi="ar-DZ"/>
        </w:rPr>
        <w:t xml:space="preserve"> البشري في </w:t>
      </w:r>
      <w:r w:rsidRPr="006E19E2">
        <w:rPr>
          <w:rFonts w:ascii="Simplified Arabic" w:hAnsi="Simplified Arabic" w:cs="Simplified Arabic"/>
          <w:rtl/>
          <w:lang w:bidi="ar-DZ"/>
        </w:rPr>
        <w:t>ال</w:t>
      </w:r>
      <w:r w:rsidR="009D3402" w:rsidRPr="006E19E2">
        <w:rPr>
          <w:rFonts w:ascii="Simplified Arabic" w:hAnsi="Simplified Arabic" w:cs="Simplified Arabic"/>
          <w:rtl/>
          <w:lang w:bidi="ar-DZ"/>
        </w:rPr>
        <w:t>جامعات محل الدراسة، وذلك في مقابل</w:t>
      </w:r>
      <w:r w:rsidRPr="006E19E2">
        <w:rPr>
          <w:rFonts w:ascii="Simplified Arabic" w:hAnsi="Simplified Arabic" w:cs="Simplified Arabic"/>
          <w:rtl/>
          <w:lang w:bidi="ar-DZ"/>
        </w:rPr>
        <w:t xml:space="preserve"> بعض الممارسات الغير فعالة لاستراتيجيات التدريب، إدارة المعرفة</w:t>
      </w:r>
      <w:r w:rsidR="009D3402" w:rsidRPr="006E19E2">
        <w:rPr>
          <w:rFonts w:ascii="Simplified Arabic" w:hAnsi="Simplified Arabic" w:cs="Simplified Arabic"/>
          <w:rtl/>
          <w:lang w:bidi="ar-DZ"/>
        </w:rPr>
        <w:t>،</w:t>
      </w:r>
      <w:r w:rsidRPr="006E19E2">
        <w:rPr>
          <w:rFonts w:ascii="Simplified Arabic" w:hAnsi="Simplified Arabic" w:cs="Simplified Arabic"/>
          <w:rtl/>
          <w:lang w:bidi="ar-DZ"/>
        </w:rPr>
        <w:t xml:space="preserve"> </w:t>
      </w:r>
      <w:r w:rsidRPr="006E19E2">
        <w:rPr>
          <w:rFonts w:ascii="Simplified Arabic" w:hAnsi="Simplified Arabic" w:cs="Simplified Arabic"/>
          <w:lang w:bidi="ar-DZ"/>
        </w:rPr>
        <w:t>Six sigma</w:t>
      </w:r>
      <w:r w:rsidRPr="006E19E2">
        <w:rPr>
          <w:rFonts w:ascii="Simplified Arabic" w:hAnsi="Simplified Arabic" w:cs="Simplified Arabic"/>
          <w:rtl/>
          <w:lang w:bidi="ar-DZ"/>
        </w:rPr>
        <w:t>.</w:t>
      </w:r>
    </w:p>
    <w:p w:rsidR="00164854" w:rsidRPr="006E19E2" w:rsidRDefault="00B06699" w:rsidP="006E19E2">
      <w:pPr>
        <w:pBdr>
          <w:bottom w:val="single" w:sz="4" w:space="1" w:color="auto"/>
        </w:pBdr>
        <w:tabs>
          <w:tab w:val="left" w:pos="929"/>
        </w:tabs>
        <w:bidi/>
        <w:spacing w:after="0" w:line="240" w:lineRule="auto"/>
        <w:jc w:val="both"/>
        <w:rPr>
          <w:rFonts w:ascii="Simplified Arabic" w:hAnsi="Simplified Arabic" w:cs="Simplified Arabic"/>
          <w:rtl/>
          <w:lang w:bidi="ar-DZ"/>
        </w:rPr>
      </w:pPr>
      <w:r w:rsidRPr="006E19E2">
        <w:rPr>
          <w:rFonts w:ascii="Simplified Arabic" w:hAnsi="Simplified Arabic" w:cs="Simplified Arabic"/>
          <w:b/>
          <w:bCs/>
          <w:i/>
          <w:iCs/>
          <w:u w:val="single"/>
          <w:rtl/>
          <w:lang w:bidi="ar-DZ"/>
        </w:rPr>
        <w:t>الكلمات المفتاحية:</w:t>
      </w:r>
      <w:r w:rsidR="00CA3D65" w:rsidRPr="006E19E2">
        <w:rPr>
          <w:rFonts w:ascii="Simplified Arabic" w:hAnsi="Simplified Arabic" w:cs="Simplified Arabic"/>
          <w:rtl/>
          <w:lang w:bidi="ar-DZ"/>
        </w:rPr>
        <w:t xml:space="preserve"> </w:t>
      </w:r>
      <w:r w:rsidRPr="006E19E2">
        <w:rPr>
          <w:rFonts w:ascii="Simplified Arabic" w:hAnsi="Simplified Arabic" w:cs="Simplified Arabic"/>
          <w:rtl/>
          <w:lang w:bidi="ar-DZ"/>
        </w:rPr>
        <w:t>الجامعة، الكفاءات، الاداء البشري، التقييم، المعرفة، التدريب، التطوير،</w:t>
      </w:r>
      <w:r w:rsidR="005B1FE8" w:rsidRPr="006E19E2">
        <w:rPr>
          <w:rFonts w:ascii="Simplified Arabic" w:hAnsi="Simplified Arabic" w:cs="Simplified Arabic"/>
          <w:rtl/>
          <w:lang w:bidi="ar-DZ"/>
        </w:rPr>
        <w:t xml:space="preserve"> التعلم </w:t>
      </w:r>
      <w:proofErr w:type="spellStart"/>
      <w:r w:rsidR="005B1FE8" w:rsidRPr="006E19E2">
        <w:rPr>
          <w:rFonts w:ascii="Simplified Arabic" w:hAnsi="Simplified Arabic" w:cs="Simplified Arabic"/>
          <w:rtl/>
          <w:lang w:bidi="ar-DZ"/>
        </w:rPr>
        <w:t>المنظمي</w:t>
      </w:r>
      <w:proofErr w:type="spellEnd"/>
      <w:r w:rsidR="005B1FE8" w:rsidRPr="006E19E2">
        <w:rPr>
          <w:rFonts w:ascii="Simplified Arabic" w:hAnsi="Simplified Arabic" w:cs="Simplified Arabic"/>
          <w:rtl/>
          <w:lang w:bidi="ar-DZ"/>
        </w:rPr>
        <w:t>،</w:t>
      </w:r>
      <w:r w:rsidR="00CF5692" w:rsidRPr="006E19E2">
        <w:rPr>
          <w:rFonts w:ascii="Simplified Arabic" w:hAnsi="Simplified Arabic" w:cs="Simplified Arabic"/>
          <w:rtl/>
          <w:lang w:bidi="ar-DZ"/>
        </w:rPr>
        <w:t xml:space="preserve"> </w:t>
      </w:r>
      <w:r w:rsidRPr="006E19E2">
        <w:rPr>
          <w:rFonts w:asciiTheme="majorBidi" w:hAnsiTheme="majorBidi" w:cstheme="majorBidi"/>
          <w:lang w:bidi="ar-DZ"/>
        </w:rPr>
        <w:t xml:space="preserve"> Six sigma</w:t>
      </w:r>
      <w:r w:rsidRPr="006E19E2">
        <w:rPr>
          <w:rFonts w:ascii="Simplified Arabic" w:hAnsi="Simplified Arabic" w:cs="Simplified Arabic"/>
          <w:rtl/>
          <w:lang w:bidi="ar-DZ"/>
        </w:rPr>
        <w:t>.</w:t>
      </w:r>
    </w:p>
    <w:p w:rsidR="00034D8E" w:rsidRPr="006E19E2" w:rsidRDefault="00034D8E" w:rsidP="006E19E2">
      <w:pPr>
        <w:spacing w:after="0" w:line="240" w:lineRule="auto"/>
        <w:jc w:val="both"/>
        <w:rPr>
          <w:rFonts w:asciiTheme="majorBidi" w:eastAsia="Times New Roman" w:hAnsiTheme="majorBidi" w:cstheme="majorBidi"/>
          <w:b/>
          <w:bCs/>
          <w:i/>
          <w:iCs/>
          <w:lang w:eastAsia="fr-FR"/>
        </w:rPr>
      </w:pPr>
      <w:r w:rsidRPr="006E19E2">
        <w:rPr>
          <w:rFonts w:asciiTheme="majorBidi" w:hAnsiTheme="majorBidi" w:cstheme="majorBidi"/>
          <w:b/>
          <w:bCs/>
          <w:i/>
          <w:iCs/>
          <w:u w:val="single"/>
        </w:rPr>
        <w:t>Résumé</w:t>
      </w:r>
      <w:r w:rsidRPr="006E19E2">
        <w:rPr>
          <w:rFonts w:asciiTheme="majorBidi" w:hAnsiTheme="majorBidi" w:cstheme="majorBidi"/>
          <w:b/>
          <w:bCs/>
          <w:i/>
          <w:iCs/>
        </w:rPr>
        <w:t xml:space="preserve"> :</w:t>
      </w:r>
    </w:p>
    <w:p w:rsidR="001E78EC" w:rsidRPr="006E19E2" w:rsidRDefault="00034D8E" w:rsidP="006E19E2">
      <w:pPr>
        <w:spacing w:before="240" w:after="0" w:line="240" w:lineRule="auto"/>
        <w:ind w:firstLine="709"/>
        <w:jc w:val="both"/>
        <w:rPr>
          <w:rFonts w:asciiTheme="majorBidi" w:hAnsiTheme="majorBidi" w:cstheme="majorBidi"/>
          <w:i/>
          <w:iCs/>
        </w:rPr>
      </w:pPr>
      <w:r w:rsidRPr="006E19E2">
        <w:rPr>
          <w:rFonts w:asciiTheme="majorBidi" w:eastAsia="Times New Roman" w:hAnsiTheme="majorBidi" w:cstheme="majorBidi"/>
          <w:i/>
          <w:iCs/>
          <w:lang w:eastAsia="fr-FR"/>
        </w:rPr>
        <w:t>Les universités, quelle que soit leur nature, nationales ou étrangères, privées ou publiques, s'appuient sur leurs propres ressources et compétence</w:t>
      </w:r>
      <w:r w:rsidR="00384565" w:rsidRPr="006E19E2">
        <w:rPr>
          <w:rFonts w:asciiTheme="majorBidi" w:eastAsia="Times New Roman" w:hAnsiTheme="majorBidi" w:cstheme="majorBidi"/>
          <w:i/>
          <w:iCs/>
          <w:lang w:eastAsia="fr-FR"/>
        </w:rPr>
        <w:t xml:space="preserve">s pour atteindre leurs objectif, </w:t>
      </w:r>
      <w:r w:rsidR="001C1C46" w:rsidRPr="006E19E2">
        <w:rPr>
          <w:rFonts w:asciiTheme="majorBidi" w:eastAsia="Times New Roman" w:hAnsiTheme="majorBidi" w:cstheme="majorBidi"/>
          <w:i/>
          <w:iCs/>
          <w:lang w:eastAsia="fr-FR"/>
        </w:rPr>
        <w:t>elles sont donc tenues de les</w:t>
      </w:r>
      <w:r w:rsidR="00384565" w:rsidRPr="006E19E2">
        <w:rPr>
          <w:rFonts w:asciiTheme="majorBidi" w:eastAsia="Times New Roman" w:hAnsiTheme="majorBidi" w:cstheme="majorBidi"/>
          <w:i/>
          <w:iCs/>
          <w:lang w:eastAsia="fr-FR"/>
        </w:rPr>
        <w:t xml:space="preserve"> développer et </w:t>
      </w:r>
      <w:r w:rsidRPr="006E19E2">
        <w:rPr>
          <w:rFonts w:asciiTheme="majorBidi" w:eastAsia="Times New Roman" w:hAnsiTheme="majorBidi" w:cstheme="majorBidi"/>
          <w:i/>
          <w:iCs/>
          <w:lang w:eastAsia="fr-FR"/>
        </w:rPr>
        <w:t>d'améliorer continuellement leu</w:t>
      </w:r>
      <w:r w:rsidR="00384565" w:rsidRPr="006E19E2">
        <w:rPr>
          <w:rFonts w:asciiTheme="majorBidi" w:eastAsia="Times New Roman" w:hAnsiTheme="majorBidi" w:cstheme="majorBidi"/>
          <w:i/>
          <w:iCs/>
          <w:lang w:eastAsia="fr-FR"/>
        </w:rPr>
        <w:t>rs performances</w:t>
      </w:r>
      <w:r w:rsidRPr="006E19E2">
        <w:rPr>
          <w:rFonts w:asciiTheme="majorBidi" w:eastAsia="Times New Roman" w:hAnsiTheme="majorBidi" w:cstheme="majorBidi"/>
          <w:i/>
          <w:iCs/>
          <w:lang w:eastAsia="fr-FR"/>
        </w:rPr>
        <w:t xml:space="preserve">. La présente étude est basée sur la stratégie de développement des compétences et d'amélioration des performances humaines à l'université. </w:t>
      </w:r>
      <w:proofErr w:type="gramStart"/>
      <w:r w:rsidRPr="006E19E2">
        <w:rPr>
          <w:rFonts w:asciiTheme="majorBidi" w:eastAsia="Times New Roman" w:hAnsiTheme="majorBidi" w:cstheme="majorBidi"/>
          <w:i/>
          <w:iCs/>
          <w:lang w:eastAsia="fr-FR"/>
        </w:rPr>
        <w:t>elle</w:t>
      </w:r>
      <w:proofErr w:type="gramEnd"/>
      <w:r w:rsidRPr="006E19E2">
        <w:rPr>
          <w:rFonts w:asciiTheme="majorBidi" w:eastAsia="Times New Roman" w:hAnsiTheme="majorBidi" w:cstheme="majorBidi"/>
          <w:i/>
          <w:iCs/>
          <w:lang w:eastAsia="fr-FR"/>
        </w:rPr>
        <w:t xml:space="preserve"> a été </w:t>
      </w:r>
      <w:r w:rsidR="00B83DEF" w:rsidRPr="006E19E2">
        <w:rPr>
          <w:rFonts w:asciiTheme="majorBidi" w:eastAsia="Times New Roman" w:hAnsiTheme="majorBidi" w:cstheme="majorBidi"/>
          <w:i/>
          <w:iCs/>
          <w:lang w:eastAsia="fr-FR"/>
        </w:rPr>
        <w:t>élaborée</w:t>
      </w:r>
      <w:r w:rsidRPr="006E19E2">
        <w:rPr>
          <w:rFonts w:asciiTheme="majorBidi" w:eastAsia="Times New Roman" w:hAnsiTheme="majorBidi" w:cstheme="majorBidi"/>
          <w:i/>
          <w:iCs/>
          <w:lang w:eastAsia="fr-FR"/>
        </w:rPr>
        <w:t xml:space="preserve"> sous </w:t>
      </w:r>
      <w:r w:rsidR="00A55632" w:rsidRPr="006E19E2">
        <w:rPr>
          <w:rFonts w:asciiTheme="majorBidi" w:eastAsia="Times New Roman" w:hAnsiTheme="majorBidi" w:cstheme="majorBidi"/>
          <w:i/>
          <w:iCs/>
          <w:lang w:eastAsia="fr-FR"/>
        </w:rPr>
        <w:t>plusieurs</w:t>
      </w:r>
      <w:r w:rsidRPr="006E19E2">
        <w:rPr>
          <w:rFonts w:asciiTheme="majorBidi" w:eastAsia="Times New Roman" w:hAnsiTheme="majorBidi" w:cstheme="majorBidi"/>
          <w:i/>
          <w:iCs/>
          <w:lang w:eastAsia="fr-FR"/>
        </w:rPr>
        <w:t xml:space="preserve"> angles importants: </w:t>
      </w:r>
      <w:r w:rsidR="001E78EC" w:rsidRPr="006E19E2">
        <w:rPr>
          <w:rFonts w:asciiTheme="majorBidi" w:hAnsiTheme="majorBidi" w:cstheme="majorBidi"/>
          <w:i/>
          <w:iCs/>
        </w:rPr>
        <w:t>évaluation, connaissances,</w:t>
      </w:r>
      <w:r w:rsidR="001E78EC" w:rsidRPr="006E19E2">
        <w:rPr>
          <w:rFonts w:asciiTheme="majorBidi" w:hAnsiTheme="majorBidi" w:cstheme="majorBidi"/>
          <w:i/>
          <w:iCs/>
          <w:lang w:val="en-US"/>
        </w:rPr>
        <w:t xml:space="preserve"> Training</w:t>
      </w:r>
      <w:r w:rsidR="001E78EC" w:rsidRPr="006E19E2">
        <w:rPr>
          <w:rFonts w:asciiTheme="majorBidi" w:hAnsiTheme="majorBidi" w:cstheme="majorBidi"/>
          <w:i/>
          <w:iCs/>
        </w:rPr>
        <w:t>, développement, apprentissage organisationnel</w:t>
      </w:r>
      <w:r w:rsidR="00021907" w:rsidRPr="006E19E2">
        <w:rPr>
          <w:rFonts w:asciiTheme="majorBidi" w:hAnsiTheme="majorBidi" w:cstheme="majorBidi"/>
          <w:i/>
          <w:iCs/>
        </w:rPr>
        <w:t>.</w:t>
      </w:r>
    </w:p>
    <w:p w:rsidR="00384565" w:rsidRPr="006E19E2" w:rsidRDefault="00034D8E" w:rsidP="006E19E2">
      <w:pPr>
        <w:spacing w:after="0" w:line="240" w:lineRule="auto"/>
        <w:ind w:firstLine="709"/>
        <w:jc w:val="both"/>
        <w:rPr>
          <w:rFonts w:asciiTheme="majorBidi" w:eastAsia="Times New Roman" w:hAnsiTheme="majorBidi" w:cstheme="majorBidi"/>
          <w:i/>
          <w:iCs/>
          <w:rtl/>
          <w:lang w:eastAsia="fr-FR"/>
        </w:rPr>
      </w:pPr>
      <w:r w:rsidRPr="006E19E2">
        <w:rPr>
          <w:rFonts w:asciiTheme="majorBidi" w:eastAsia="Times New Roman" w:hAnsiTheme="majorBidi" w:cstheme="majorBidi"/>
          <w:i/>
          <w:iCs/>
          <w:lang w:eastAsia="fr-FR"/>
        </w:rPr>
        <w:t>Le but de cette étude est de déterminer l'impact de</w:t>
      </w:r>
      <w:r w:rsidR="001C1C46" w:rsidRPr="006E19E2">
        <w:rPr>
          <w:rFonts w:asciiTheme="majorBidi" w:eastAsia="Times New Roman" w:hAnsiTheme="majorBidi" w:cstheme="majorBidi"/>
          <w:i/>
          <w:iCs/>
          <w:lang w:eastAsia="fr-FR"/>
        </w:rPr>
        <w:t xml:space="preserve"> la</w:t>
      </w:r>
      <w:r w:rsidRPr="006E19E2">
        <w:rPr>
          <w:rFonts w:asciiTheme="majorBidi" w:eastAsia="Times New Roman" w:hAnsiTheme="majorBidi" w:cstheme="majorBidi"/>
          <w:i/>
          <w:iCs/>
          <w:lang w:eastAsia="fr-FR"/>
        </w:rPr>
        <w:t xml:space="preserve"> </w:t>
      </w:r>
      <w:r w:rsidR="00FC3C72" w:rsidRPr="006E19E2">
        <w:rPr>
          <w:rFonts w:asciiTheme="majorBidi" w:eastAsia="Times New Roman" w:hAnsiTheme="majorBidi" w:cstheme="majorBidi"/>
          <w:i/>
          <w:iCs/>
          <w:lang w:eastAsia="fr-FR"/>
        </w:rPr>
        <w:t>stratégie de développement des compétences</w:t>
      </w:r>
      <w:r w:rsidR="000A2EA8" w:rsidRPr="006E19E2">
        <w:rPr>
          <w:rFonts w:asciiTheme="majorBidi" w:eastAsia="Times New Roman" w:hAnsiTheme="majorBidi" w:cstheme="majorBidi"/>
          <w:i/>
          <w:iCs/>
          <w:lang w:eastAsia="fr-FR"/>
        </w:rPr>
        <w:t xml:space="preserve"> </w:t>
      </w:r>
      <w:r w:rsidRPr="006E19E2">
        <w:rPr>
          <w:rFonts w:asciiTheme="majorBidi" w:eastAsia="Times New Roman" w:hAnsiTheme="majorBidi" w:cstheme="majorBidi"/>
          <w:i/>
          <w:iCs/>
          <w:lang w:eastAsia="fr-FR"/>
        </w:rPr>
        <w:t xml:space="preserve">sur l'amélioration de la performance humaine à l'université en adoptant la méthode déductive et inductive. Un questionnaire spécial a été conçu et distribué à un échantillon de 663 membres du personnel enseignant et administratif des universités: Oum el </w:t>
      </w:r>
      <w:proofErr w:type="spellStart"/>
      <w:r w:rsidRPr="006E19E2">
        <w:rPr>
          <w:rFonts w:asciiTheme="majorBidi" w:eastAsia="Times New Roman" w:hAnsiTheme="majorBidi" w:cstheme="majorBidi"/>
          <w:i/>
          <w:iCs/>
          <w:lang w:eastAsia="fr-FR"/>
        </w:rPr>
        <w:t>bouaghi</w:t>
      </w:r>
      <w:proofErr w:type="spellEnd"/>
      <w:r w:rsidRPr="006E19E2">
        <w:rPr>
          <w:rFonts w:asciiTheme="majorBidi" w:eastAsia="Times New Roman" w:hAnsiTheme="majorBidi" w:cstheme="majorBidi"/>
          <w:i/>
          <w:iCs/>
          <w:lang w:eastAsia="fr-FR"/>
        </w:rPr>
        <w:t xml:space="preserve">, </w:t>
      </w:r>
      <w:proofErr w:type="spellStart"/>
      <w:r w:rsidRPr="006E19E2">
        <w:rPr>
          <w:rFonts w:asciiTheme="majorBidi" w:eastAsia="Times New Roman" w:hAnsiTheme="majorBidi" w:cstheme="majorBidi"/>
          <w:i/>
          <w:iCs/>
          <w:lang w:eastAsia="fr-FR"/>
        </w:rPr>
        <w:t>Khenchela</w:t>
      </w:r>
      <w:proofErr w:type="spellEnd"/>
      <w:r w:rsidRPr="006E19E2">
        <w:rPr>
          <w:rFonts w:asciiTheme="majorBidi" w:eastAsia="Times New Roman" w:hAnsiTheme="majorBidi" w:cstheme="majorBidi"/>
          <w:i/>
          <w:iCs/>
          <w:lang w:eastAsia="fr-FR"/>
        </w:rPr>
        <w:t xml:space="preserve"> et Batna</w:t>
      </w:r>
      <w:r w:rsidR="00CA3D65" w:rsidRPr="006E19E2">
        <w:rPr>
          <w:rFonts w:asciiTheme="majorBidi" w:eastAsia="Times New Roman" w:hAnsiTheme="majorBidi" w:cstheme="majorBidi"/>
          <w:i/>
          <w:iCs/>
          <w:lang w:eastAsia="fr-FR"/>
        </w:rPr>
        <w:t>1</w:t>
      </w:r>
      <w:r w:rsidRPr="006E19E2">
        <w:rPr>
          <w:rFonts w:asciiTheme="majorBidi" w:eastAsia="Times New Roman" w:hAnsiTheme="majorBidi" w:cstheme="majorBidi"/>
          <w:i/>
          <w:iCs/>
          <w:lang w:eastAsia="fr-FR"/>
        </w:rPr>
        <w:t>.</w:t>
      </w:r>
    </w:p>
    <w:p w:rsidR="00034D8E" w:rsidRPr="006E19E2" w:rsidRDefault="00F2201F" w:rsidP="006E19E2">
      <w:pPr>
        <w:spacing w:after="0" w:line="240" w:lineRule="auto"/>
        <w:ind w:firstLine="709"/>
        <w:jc w:val="both"/>
        <w:rPr>
          <w:rFonts w:asciiTheme="majorBidi" w:hAnsiTheme="majorBidi" w:cstheme="majorBidi"/>
          <w:i/>
          <w:iCs/>
        </w:rPr>
      </w:pPr>
      <w:r w:rsidRPr="006E19E2">
        <w:rPr>
          <w:rFonts w:asciiTheme="majorBidi" w:eastAsia="Times New Roman" w:hAnsiTheme="majorBidi" w:cstheme="majorBidi"/>
          <w:i/>
          <w:iCs/>
          <w:lang w:eastAsia="fr-FR"/>
        </w:rPr>
        <w:t>Le traitement des questionnaires a été</w:t>
      </w:r>
      <w:r w:rsidR="0021112F" w:rsidRPr="006E19E2">
        <w:rPr>
          <w:rFonts w:asciiTheme="majorBidi" w:eastAsia="Times New Roman" w:hAnsiTheme="majorBidi" w:cstheme="majorBidi"/>
          <w:i/>
          <w:iCs/>
          <w:lang w:eastAsia="fr-FR"/>
        </w:rPr>
        <w:t xml:space="preserve"> réalisé à l’aide du programme</w:t>
      </w:r>
      <w:r w:rsidRPr="006E19E2">
        <w:rPr>
          <w:rFonts w:asciiTheme="majorBidi" w:eastAsia="Times New Roman" w:hAnsiTheme="majorBidi" w:cstheme="majorBidi"/>
          <w:i/>
          <w:iCs/>
          <w:lang w:eastAsia="fr-FR"/>
        </w:rPr>
        <w:t xml:space="preserve"> spss23. </w:t>
      </w:r>
      <w:r w:rsidR="0021112F" w:rsidRPr="006E19E2">
        <w:rPr>
          <w:rFonts w:asciiTheme="majorBidi" w:eastAsia="Times New Roman" w:hAnsiTheme="majorBidi" w:cstheme="majorBidi"/>
          <w:i/>
          <w:iCs/>
          <w:lang w:eastAsia="fr-FR"/>
        </w:rPr>
        <w:t>A</w:t>
      </w:r>
      <w:r w:rsidRPr="006E19E2">
        <w:rPr>
          <w:rFonts w:asciiTheme="majorBidi" w:eastAsia="Times New Roman" w:hAnsiTheme="majorBidi" w:cstheme="majorBidi"/>
          <w:i/>
          <w:iCs/>
          <w:lang w:eastAsia="fr-FR"/>
        </w:rPr>
        <w:t xml:space="preserve">fin d’aboutir </w:t>
      </w:r>
      <w:r w:rsidR="0021112F" w:rsidRPr="006E19E2">
        <w:rPr>
          <w:rFonts w:asciiTheme="majorBidi" w:eastAsia="Times New Roman" w:hAnsiTheme="majorBidi" w:cstheme="majorBidi"/>
          <w:i/>
          <w:iCs/>
          <w:lang w:eastAsia="fr-FR"/>
        </w:rPr>
        <w:t>à</w:t>
      </w:r>
      <w:r w:rsidRPr="006E19E2">
        <w:rPr>
          <w:rFonts w:asciiTheme="majorBidi" w:eastAsia="Times New Roman" w:hAnsiTheme="majorBidi" w:cstheme="majorBidi"/>
          <w:i/>
          <w:iCs/>
          <w:lang w:eastAsia="fr-FR"/>
        </w:rPr>
        <w:t xml:space="preserve"> un ensemble de résultats et de répondre </w:t>
      </w:r>
      <w:r w:rsidR="0021112F" w:rsidRPr="006E19E2">
        <w:rPr>
          <w:rFonts w:asciiTheme="majorBidi" w:eastAsia="Times New Roman" w:hAnsiTheme="majorBidi" w:cstheme="majorBidi"/>
          <w:i/>
          <w:iCs/>
          <w:lang w:eastAsia="fr-FR"/>
        </w:rPr>
        <w:t>à</w:t>
      </w:r>
      <w:r w:rsidRPr="006E19E2">
        <w:rPr>
          <w:rFonts w:asciiTheme="majorBidi" w:eastAsia="Times New Roman" w:hAnsiTheme="majorBidi" w:cstheme="majorBidi"/>
          <w:i/>
          <w:iCs/>
          <w:lang w:eastAsia="fr-FR"/>
        </w:rPr>
        <w:t xml:space="preserve"> notre problématique</w:t>
      </w:r>
      <w:r w:rsidR="001C1C46" w:rsidRPr="006E19E2">
        <w:rPr>
          <w:rFonts w:asciiTheme="majorBidi" w:eastAsia="Times New Roman" w:hAnsiTheme="majorBidi" w:cstheme="majorBidi"/>
          <w:i/>
          <w:iCs/>
          <w:lang w:eastAsia="fr-FR"/>
        </w:rPr>
        <w:t>.</w:t>
      </w:r>
      <w:r w:rsidR="0036628F" w:rsidRPr="006E19E2">
        <w:t xml:space="preserve"> </w:t>
      </w:r>
      <w:r w:rsidR="00B04E18" w:rsidRPr="006E19E2">
        <w:rPr>
          <w:rFonts w:asciiTheme="majorBidi" w:eastAsia="Times New Roman" w:hAnsiTheme="majorBidi" w:cstheme="majorBidi"/>
          <w:i/>
          <w:iCs/>
          <w:lang w:eastAsia="fr-FR"/>
        </w:rPr>
        <w:t>Ce confirme en général  l’impact de la stratégie de développement des compétences sur l’amélioration de</w:t>
      </w:r>
      <w:r w:rsidR="00B04E18" w:rsidRPr="006E19E2">
        <w:rPr>
          <w:rFonts w:asciiTheme="majorBidi" w:hAnsiTheme="majorBidi" w:cstheme="majorBidi"/>
          <w:i/>
          <w:iCs/>
        </w:rPr>
        <w:t xml:space="preserve">  la performance humaine dans les universités en </w:t>
      </w:r>
      <w:proofErr w:type="gramStart"/>
      <w:r w:rsidR="00B04E18" w:rsidRPr="006E19E2">
        <w:rPr>
          <w:rFonts w:asciiTheme="majorBidi" w:hAnsiTheme="majorBidi" w:cstheme="majorBidi"/>
          <w:i/>
          <w:iCs/>
        </w:rPr>
        <w:t>question</w:t>
      </w:r>
      <w:proofErr w:type="gramEnd"/>
      <w:r w:rsidR="00B04E18" w:rsidRPr="006E19E2">
        <w:rPr>
          <w:rFonts w:asciiTheme="majorBidi" w:hAnsiTheme="majorBidi" w:cstheme="majorBidi"/>
          <w:i/>
          <w:iCs/>
        </w:rPr>
        <w:t xml:space="preserve">. Contrairement à certaines pratiques inefficaces des stratégies de Training, </w:t>
      </w:r>
      <w:proofErr w:type="spellStart"/>
      <w:r w:rsidR="00B04E18" w:rsidRPr="006E19E2">
        <w:rPr>
          <w:rFonts w:asciiTheme="majorBidi" w:hAnsiTheme="majorBidi" w:cstheme="majorBidi"/>
          <w:i/>
          <w:iCs/>
        </w:rPr>
        <w:t>knowledge</w:t>
      </w:r>
      <w:proofErr w:type="spellEnd"/>
      <w:r w:rsidR="00B04E18" w:rsidRPr="006E19E2">
        <w:rPr>
          <w:rFonts w:asciiTheme="majorBidi" w:hAnsiTheme="majorBidi" w:cstheme="majorBidi"/>
          <w:i/>
          <w:iCs/>
        </w:rPr>
        <w:t xml:space="preserve"> management, Six sigma.</w:t>
      </w:r>
    </w:p>
    <w:p w:rsidR="00164854" w:rsidRPr="006E19E2" w:rsidRDefault="00034D8E" w:rsidP="006E19E2">
      <w:pPr>
        <w:pBdr>
          <w:bottom w:val="single" w:sz="4" w:space="1" w:color="auto"/>
        </w:pBdr>
        <w:spacing w:before="240" w:after="0" w:line="240" w:lineRule="auto"/>
        <w:rPr>
          <w:rFonts w:asciiTheme="majorBidi" w:hAnsiTheme="majorBidi" w:cstheme="majorBidi"/>
          <w:b/>
          <w:bCs/>
          <w:i/>
          <w:iCs/>
          <w:u w:val="single"/>
        </w:rPr>
      </w:pPr>
      <w:proofErr w:type="gramStart"/>
      <w:r w:rsidRPr="006E19E2">
        <w:rPr>
          <w:rFonts w:asciiTheme="majorBidi" w:hAnsiTheme="majorBidi" w:cstheme="majorBidi"/>
          <w:b/>
          <w:bCs/>
          <w:i/>
          <w:iCs/>
          <w:u w:val="single"/>
        </w:rPr>
        <w:t>mots</w:t>
      </w:r>
      <w:proofErr w:type="gramEnd"/>
      <w:r w:rsidRPr="006E19E2">
        <w:rPr>
          <w:rFonts w:asciiTheme="majorBidi" w:hAnsiTheme="majorBidi" w:cstheme="majorBidi"/>
          <w:b/>
          <w:bCs/>
          <w:i/>
          <w:iCs/>
          <w:u w:val="single"/>
        </w:rPr>
        <w:t xml:space="preserve"> clés:</w:t>
      </w:r>
      <w:r w:rsidR="00B07CA8" w:rsidRPr="006E19E2">
        <w:rPr>
          <w:rFonts w:asciiTheme="majorBidi" w:hAnsiTheme="majorBidi" w:cstheme="majorBidi"/>
          <w:b/>
          <w:bCs/>
          <w:i/>
          <w:iCs/>
          <w:u w:val="single"/>
        </w:rPr>
        <w:t xml:space="preserve"> </w:t>
      </w:r>
      <w:r w:rsidRPr="006E19E2">
        <w:rPr>
          <w:rFonts w:asciiTheme="majorBidi" w:hAnsiTheme="majorBidi" w:cstheme="majorBidi"/>
          <w:i/>
          <w:iCs/>
        </w:rPr>
        <w:t xml:space="preserve">Université, </w:t>
      </w:r>
      <w:r w:rsidR="00B80837" w:rsidRPr="006E19E2">
        <w:rPr>
          <w:rFonts w:asciiTheme="majorBidi" w:hAnsiTheme="majorBidi" w:cstheme="majorBidi"/>
          <w:i/>
          <w:iCs/>
        </w:rPr>
        <w:t>C</w:t>
      </w:r>
      <w:r w:rsidRPr="006E19E2">
        <w:rPr>
          <w:rFonts w:asciiTheme="majorBidi" w:hAnsiTheme="majorBidi" w:cstheme="majorBidi"/>
          <w:i/>
          <w:iCs/>
        </w:rPr>
        <w:t xml:space="preserve">ompétences, </w:t>
      </w:r>
      <w:r w:rsidR="00B80837" w:rsidRPr="006E19E2">
        <w:rPr>
          <w:rFonts w:asciiTheme="majorBidi" w:hAnsiTheme="majorBidi" w:cstheme="majorBidi"/>
          <w:i/>
          <w:iCs/>
        </w:rPr>
        <w:t>P</w:t>
      </w:r>
      <w:r w:rsidRPr="006E19E2">
        <w:rPr>
          <w:rFonts w:asciiTheme="majorBidi" w:hAnsiTheme="majorBidi" w:cstheme="majorBidi"/>
          <w:i/>
          <w:iCs/>
        </w:rPr>
        <w:t xml:space="preserve">erformance </w:t>
      </w:r>
      <w:r w:rsidR="00B80837" w:rsidRPr="006E19E2">
        <w:rPr>
          <w:rFonts w:asciiTheme="majorBidi" w:hAnsiTheme="majorBidi" w:cstheme="majorBidi"/>
          <w:i/>
          <w:iCs/>
        </w:rPr>
        <w:t>H</w:t>
      </w:r>
      <w:r w:rsidRPr="006E19E2">
        <w:rPr>
          <w:rFonts w:asciiTheme="majorBidi" w:hAnsiTheme="majorBidi" w:cstheme="majorBidi"/>
          <w:i/>
          <w:iCs/>
        </w:rPr>
        <w:t xml:space="preserve">umaine, </w:t>
      </w:r>
      <w:r w:rsidR="00B80837" w:rsidRPr="006E19E2">
        <w:rPr>
          <w:rFonts w:asciiTheme="majorBidi" w:hAnsiTheme="majorBidi" w:cstheme="majorBidi"/>
          <w:i/>
          <w:iCs/>
        </w:rPr>
        <w:t>E</w:t>
      </w:r>
      <w:r w:rsidRPr="006E19E2">
        <w:rPr>
          <w:rFonts w:asciiTheme="majorBidi" w:hAnsiTheme="majorBidi" w:cstheme="majorBidi"/>
          <w:i/>
          <w:iCs/>
        </w:rPr>
        <w:t xml:space="preserve">valuation, </w:t>
      </w:r>
      <w:r w:rsidR="00B80837" w:rsidRPr="006E19E2">
        <w:rPr>
          <w:rFonts w:asciiTheme="majorBidi" w:hAnsiTheme="majorBidi" w:cstheme="majorBidi"/>
          <w:i/>
          <w:iCs/>
        </w:rPr>
        <w:t>C</w:t>
      </w:r>
      <w:r w:rsidRPr="006E19E2">
        <w:rPr>
          <w:rFonts w:asciiTheme="majorBidi" w:hAnsiTheme="majorBidi" w:cstheme="majorBidi"/>
          <w:i/>
          <w:iCs/>
        </w:rPr>
        <w:t>onnaissances,</w:t>
      </w:r>
      <w:r w:rsidR="006D1B44" w:rsidRPr="006E19E2">
        <w:rPr>
          <w:rFonts w:asciiTheme="majorBidi" w:hAnsiTheme="majorBidi" w:cstheme="majorBidi"/>
          <w:i/>
          <w:iCs/>
          <w:lang w:val="en-US"/>
        </w:rPr>
        <w:t xml:space="preserve"> Training</w:t>
      </w:r>
      <w:r w:rsidRPr="006E19E2">
        <w:rPr>
          <w:rFonts w:asciiTheme="majorBidi" w:hAnsiTheme="majorBidi" w:cstheme="majorBidi"/>
          <w:i/>
          <w:iCs/>
        </w:rPr>
        <w:t xml:space="preserve">, </w:t>
      </w:r>
      <w:r w:rsidR="00B80837" w:rsidRPr="006E19E2">
        <w:rPr>
          <w:rFonts w:asciiTheme="majorBidi" w:hAnsiTheme="majorBidi" w:cstheme="majorBidi"/>
          <w:i/>
          <w:iCs/>
        </w:rPr>
        <w:t>D</w:t>
      </w:r>
      <w:r w:rsidR="00674E66" w:rsidRPr="006E19E2">
        <w:rPr>
          <w:rFonts w:asciiTheme="majorBidi" w:hAnsiTheme="majorBidi" w:cstheme="majorBidi"/>
          <w:i/>
          <w:iCs/>
        </w:rPr>
        <w:t>éveloppement,</w:t>
      </w:r>
      <w:r w:rsidR="005B1FE8" w:rsidRPr="006E19E2">
        <w:rPr>
          <w:rFonts w:asciiTheme="majorBidi" w:hAnsiTheme="majorBidi" w:cstheme="majorBidi"/>
          <w:i/>
          <w:iCs/>
        </w:rPr>
        <w:t xml:space="preserve"> </w:t>
      </w:r>
      <w:r w:rsidR="00B80837" w:rsidRPr="006E19E2">
        <w:rPr>
          <w:rFonts w:asciiTheme="majorBidi" w:hAnsiTheme="majorBidi" w:cstheme="majorBidi"/>
          <w:i/>
          <w:iCs/>
        </w:rPr>
        <w:t>A</w:t>
      </w:r>
      <w:r w:rsidR="005B1FE8" w:rsidRPr="006E19E2">
        <w:rPr>
          <w:rFonts w:asciiTheme="majorBidi" w:hAnsiTheme="majorBidi" w:cstheme="majorBidi"/>
          <w:i/>
          <w:iCs/>
        </w:rPr>
        <w:t xml:space="preserve">pprentissage </w:t>
      </w:r>
      <w:r w:rsidR="00B80837" w:rsidRPr="006E19E2">
        <w:rPr>
          <w:rFonts w:asciiTheme="majorBidi" w:hAnsiTheme="majorBidi" w:cstheme="majorBidi"/>
          <w:i/>
          <w:iCs/>
        </w:rPr>
        <w:t>O</w:t>
      </w:r>
      <w:r w:rsidR="005B1FE8" w:rsidRPr="006E19E2">
        <w:rPr>
          <w:rFonts w:asciiTheme="majorBidi" w:hAnsiTheme="majorBidi" w:cstheme="majorBidi"/>
          <w:i/>
          <w:iCs/>
        </w:rPr>
        <w:t>rganisationnel,</w:t>
      </w:r>
      <w:r w:rsidR="00674E66" w:rsidRPr="006E19E2">
        <w:rPr>
          <w:rFonts w:asciiTheme="majorBidi" w:hAnsiTheme="majorBidi" w:cstheme="majorBidi"/>
          <w:i/>
          <w:iCs/>
        </w:rPr>
        <w:t xml:space="preserve"> </w:t>
      </w:r>
      <w:r w:rsidR="00B80837" w:rsidRPr="006E19E2">
        <w:rPr>
          <w:rFonts w:asciiTheme="majorBidi" w:hAnsiTheme="majorBidi" w:cstheme="majorBidi"/>
          <w:i/>
          <w:iCs/>
        </w:rPr>
        <w:t>S</w:t>
      </w:r>
      <w:r w:rsidR="00674E66" w:rsidRPr="006E19E2">
        <w:rPr>
          <w:rFonts w:asciiTheme="majorBidi" w:hAnsiTheme="majorBidi" w:cstheme="majorBidi"/>
          <w:i/>
          <w:iCs/>
        </w:rPr>
        <w:t>ix Sigma</w:t>
      </w:r>
      <w:r w:rsidR="0053427D" w:rsidRPr="006E19E2">
        <w:rPr>
          <w:rFonts w:asciiTheme="majorBidi" w:hAnsiTheme="majorBidi" w:cstheme="majorBidi" w:hint="cs"/>
          <w:i/>
          <w:iCs/>
          <w:rtl/>
        </w:rPr>
        <w:t>.</w:t>
      </w:r>
    </w:p>
    <w:p w:rsidR="00CA3D65" w:rsidRPr="006E19E2" w:rsidRDefault="00CA3D65" w:rsidP="006E19E2">
      <w:pPr>
        <w:spacing w:before="240" w:after="0" w:line="240" w:lineRule="auto"/>
        <w:jc w:val="both"/>
        <w:rPr>
          <w:rFonts w:asciiTheme="majorBidi" w:hAnsiTheme="majorBidi" w:cstheme="majorBidi"/>
          <w:b/>
          <w:bCs/>
          <w:i/>
          <w:iCs/>
          <w:u w:val="single"/>
          <w:lang w:bidi="ar-DZ"/>
        </w:rPr>
      </w:pPr>
      <w:r w:rsidRPr="006E19E2">
        <w:rPr>
          <w:rFonts w:asciiTheme="majorBidi" w:hAnsiTheme="majorBidi" w:cstheme="majorBidi"/>
          <w:b/>
          <w:bCs/>
          <w:i/>
          <w:iCs/>
          <w:u w:val="single"/>
          <w:lang w:val="en-US"/>
        </w:rPr>
        <w:t>Abstract:</w:t>
      </w:r>
    </w:p>
    <w:p w:rsidR="00F96C27" w:rsidRPr="006E19E2" w:rsidRDefault="00CA3D65" w:rsidP="006E19E2">
      <w:pPr>
        <w:spacing w:before="240" w:after="0" w:line="240" w:lineRule="auto"/>
        <w:ind w:firstLine="709"/>
        <w:jc w:val="both"/>
        <w:rPr>
          <w:rFonts w:asciiTheme="majorBidi" w:hAnsiTheme="majorBidi" w:cstheme="majorBidi"/>
          <w:i/>
          <w:iCs/>
          <w:rtl/>
          <w:lang w:val="en-US"/>
        </w:rPr>
      </w:pPr>
      <w:r w:rsidRPr="006E19E2">
        <w:rPr>
          <w:rFonts w:asciiTheme="majorBidi" w:hAnsiTheme="majorBidi" w:cstheme="majorBidi"/>
          <w:i/>
          <w:iCs/>
          <w:lang w:val="en-US"/>
        </w:rPr>
        <w:t xml:space="preserve">Universities, regardless of their nature, national or foreign, private or public, rely on their own resources and competencies in order to achieve their objectives. They are therefore required to continuously improve their performance, especially their human performance. The current study is based on the strategy of developing competencies and improving human performance at university. It has been processed from </w:t>
      </w:r>
      <w:r w:rsidR="00F96C27" w:rsidRPr="006E19E2">
        <w:rPr>
          <w:rFonts w:asciiTheme="majorBidi" w:hAnsiTheme="majorBidi" w:cstheme="majorBidi"/>
          <w:i/>
          <w:iCs/>
          <w:lang w:val="en-US"/>
        </w:rPr>
        <w:t>several</w:t>
      </w:r>
      <w:r w:rsidRPr="006E19E2">
        <w:rPr>
          <w:rFonts w:asciiTheme="majorBidi" w:hAnsiTheme="majorBidi" w:cstheme="majorBidi"/>
          <w:i/>
          <w:iCs/>
          <w:lang w:val="en-US"/>
        </w:rPr>
        <w:t xml:space="preserve"> important angles: </w:t>
      </w:r>
      <w:r w:rsidR="00F96C27" w:rsidRPr="006E19E2">
        <w:rPr>
          <w:rFonts w:asciiTheme="majorBidi" w:hAnsiTheme="majorBidi" w:cstheme="majorBidi"/>
          <w:i/>
          <w:iCs/>
          <w:lang w:val="en-US"/>
        </w:rPr>
        <w:t xml:space="preserve">Assessment, Knowledge, Training, Organizational Learning, </w:t>
      </w:r>
      <w:proofErr w:type="gramStart"/>
      <w:r w:rsidR="00F96C27" w:rsidRPr="006E19E2">
        <w:rPr>
          <w:rFonts w:asciiTheme="majorBidi" w:hAnsiTheme="majorBidi" w:cstheme="majorBidi"/>
          <w:i/>
          <w:iCs/>
          <w:lang w:val="en-US"/>
        </w:rPr>
        <w:t>Development</w:t>
      </w:r>
      <w:proofErr w:type="gramEnd"/>
      <w:r w:rsidR="00F96C27" w:rsidRPr="006E19E2">
        <w:rPr>
          <w:rFonts w:asciiTheme="majorBidi" w:hAnsiTheme="majorBidi" w:cstheme="majorBidi" w:hint="cs"/>
          <w:i/>
          <w:iCs/>
          <w:rtl/>
          <w:lang w:val="en-US"/>
        </w:rPr>
        <w:t>.</w:t>
      </w:r>
    </w:p>
    <w:p w:rsidR="00CA3D65" w:rsidRPr="006E19E2" w:rsidRDefault="00CA3D65" w:rsidP="006E19E2">
      <w:pPr>
        <w:spacing w:after="0" w:line="240" w:lineRule="auto"/>
        <w:ind w:firstLine="709"/>
        <w:jc w:val="both"/>
        <w:rPr>
          <w:rFonts w:asciiTheme="majorBidi" w:hAnsiTheme="majorBidi" w:cstheme="majorBidi"/>
          <w:i/>
          <w:iCs/>
          <w:lang w:val="en-US"/>
        </w:rPr>
      </w:pPr>
      <w:r w:rsidRPr="006E19E2">
        <w:rPr>
          <w:rFonts w:asciiTheme="majorBidi" w:hAnsiTheme="majorBidi" w:cstheme="majorBidi"/>
          <w:i/>
          <w:iCs/>
          <w:lang w:val="en-US"/>
        </w:rPr>
        <w:t xml:space="preserve">The purpose of this study is to determine the impact of the </w:t>
      </w:r>
      <w:r w:rsidR="00FC3C72" w:rsidRPr="006E19E2">
        <w:rPr>
          <w:rFonts w:asciiTheme="majorBidi" w:hAnsiTheme="majorBidi" w:cstheme="majorBidi"/>
          <w:lang w:val="en-US"/>
        </w:rPr>
        <w:t>competence development strategy</w:t>
      </w:r>
      <w:r w:rsidRPr="006E19E2">
        <w:rPr>
          <w:rFonts w:asciiTheme="majorBidi" w:hAnsiTheme="majorBidi" w:cstheme="majorBidi"/>
          <w:i/>
          <w:iCs/>
          <w:lang w:val="en-US"/>
        </w:rPr>
        <w:t xml:space="preserve"> on improving the human performance at university by adopting the deductive and inductive method. A special outline of a questionnaire was designed and distributed to a sample of 663 teaching and administrative staff members at the universities: </w:t>
      </w:r>
      <w:proofErr w:type="spellStart"/>
      <w:r w:rsidRPr="006E19E2">
        <w:rPr>
          <w:rFonts w:asciiTheme="majorBidi" w:hAnsiTheme="majorBidi" w:cstheme="majorBidi"/>
          <w:i/>
          <w:iCs/>
          <w:lang w:val="en-US"/>
        </w:rPr>
        <w:t>Oum</w:t>
      </w:r>
      <w:proofErr w:type="spellEnd"/>
      <w:r w:rsidRPr="006E19E2">
        <w:rPr>
          <w:rFonts w:asciiTheme="majorBidi" w:hAnsiTheme="majorBidi" w:cstheme="majorBidi"/>
          <w:i/>
          <w:iCs/>
          <w:lang w:val="en-US"/>
        </w:rPr>
        <w:t xml:space="preserve"> el </w:t>
      </w:r>
      <w:proofErr w:type="spellStart"/>
      <w:r w:rsidRPr="006E19E2">
        <w:rPr>
          <w:rFonts w:asciiTheme="majorBidi" w:hAnsiTheme="majorBidi" w:cstheme="majorBidi"/>
          <w:i/>
          <w:iCs/>
          <w:lang w:val="en-US"/>
        </w:rPr>
        <w:t>bouaghi</w:t>
      </w:r>
      <w:proofErr w:type="spellEnd"/>
      <w:r w:rsidRPr="006E19E2">
        <w:rPr>
          <w:rFonts w:asciiTheme="majorBidi" w:hAnsiTheme="majorBidi" w:cstheme="majorBidi"/>
          <w:i/>
          <w:iCs/>
          <w:lang w:val="en-US"/>
        </w:rPr>
        <w:t xml:space="preserve">, </w:t>
      </w:r>
      <w:proofErr w:type="spellStart"/>
      <w:r w:rsidRPr="006E19E2">
        <w:rPr>
          <w:rFonts w:asciiTheme="majorBidi" w:hAnsiTheme="majorBidi" w:cstheme="majorBidi"/>
          <w:i/>
          <w:iCs/>
          <w:lang w:val="en-US"/>
        </w:rPr>
        <w:t>Khenchela</w:t>
      </w:r>
      <w:proofErr w:type="spellEnd"/>
      <w:r w:rsidRPr="006E19E2">
        <w:rPr>
          <w:rFonts w:asciiTheme="majorBidi" w:hAnsiTheme="majorBidi" w:cstheme="majorBidi"/>
          <w:i/>
          <w:iCs/>
          <w:lang w:val="en-US"/>
        </w:rPr>
        <w:t xml:space="preserve"> and Batna1.</w:t>
      </w:r>
    </w:p>
    <w:p w:rsidR="00CA3D65" w:rsidRPr="006E19E2" w:rsidRDefault="00CA3D65" w:rsidP="006E19E2">
      <w:pPr>
        <w:spacing w:after="0" w:line="240" w:lineRule="auto"/>
        <w:ind w:firstLine="709"/>
        <w:jc w:val="both"/>
        <w:rPr>
          <w:rFonts w:asciiTheme="majorBidi" w:hAnsiTheme="majorBidi" w:cstheme="majorBidi"/>
          <w:i/>
          <w:iCs/>
          <w:lang w:val="en-US"/>
        </w:rPr>
      </w:pPr>
      <w:r w:rsidRPr="006E19E2">
        <w:rPr>
          <w:rFonts w:asciiTheme="majorBidi" w:hAnsiTheme="majorBidi" w:cstheme="majorBidi"/>
          <w:i/>
          <w:iCs/>
          <w:lang w:val="en-US"/>
        </w:rPr>
        <w:t>Based on the SPSS23 program, the questio</w:t>
      </w:r>
      <w:bookmarkStart w:id="0" w:name="_GoBack"/>
      <w:bookmarkEnd w:id="0"/>
      <w:r w:rsidRPr="006E19E2">
        <w:rPr>
          <w:rFonts w:asciiTheme="majorBidi" w:hAnsiTheme="majorBidi" w:cstheme="majorBidi"/>
          <w:i/>
          <w:iCs/>
          <w:lang w:val="en-US"/>
        </w:rPr>
        <w:t xml:space="preserve">nnaires were processed. The statistical analysis of the outputs of the program resulted in a set of results, the most important of which is related to answering the questions of the field study and the hypothesis test, which in general confirms the impact of the strategy of developing competencies on improving human performance in the universities under study. In contrast to   some ineffective practices of training strategies, knowledge management, </w:t>
      </w:r>
      <w:proofErr w:type="gramStart"/>
      <w:r w:rsidRPr="006E19E2">
        <w:rPr>
          <w:rFonts w:asciiTheme="majorBidi" w:hAnsiTheme="majorBidi" w:cstheme="majorBidi"/>
          <w:i/>
          <w:iCs/>
          <w:lang w:val="en-US"/>
        </w:rPr>
        <w:t>Six</w:t>
      </w:r>
      <w:proofErr w:type="gramEnd"/>
      <w:r w:rsidRPr="006E19E2">
        <w:rPr>
          <w:rFonts w:asciiTheme="majorBidi" w:hAnsiTheme="majorBidi" w:cstheme="majorBidi"/>
          <w:i/>
          <w:iCs/>
          <w:lang w:val="en-US"/>
        </w:rPr>
        <w:t xml:space="preserve"> sigma</w:t>
      </w:r>
    </w:p>
    <w:p w:rsidR="00CA3D65" w:rsidRPr="006E19E2" w:rsidRDefault="00CA3D65" w:rsidP="006E19E2">
      <w:pPr>
        <w:spacing w:before="240" w:after="0" w:line="240" w:lineRule="auto"/>
        <w:jc w:val="both"/>
        <w:rPr>
          <w:rFonts w:asciiTheme="majorBidi" w:hAnsiTheme="majorBidi" w:cstheme="majorBidi"/>
          <w:b/>
          <w:bCs/>
          <w:i/>
          <w:iCs/>
          <w:u w:val="single"/>
          <w:lang w:val="en-US"/>
        </w:rPr>
      </w:pPr>
      <w:proofErr w:type="gramStart"/>
      <w:r w:rsidRPr="006E19E2">
        <w:rPr>
          <w:rFonts w:asciiTheme="majorBidi" w:hAnsiTheme="majorBidi" w:cstheme="majorBidi"/>
          <w:b/>
          <w:bCs/>
          <w:i/>
          <w:iCs/>
          <w:u w:val="single"/>
          <w:lang w:val="en-US"/>
        </w:rPr>
        <w:t>key</w:t>
      </w:r>
      <w:proofErr w:type="gramEnd"/>
      <w:r w:rsidRPr="006E19E2">
        <w:rPr>
          <w:rFonts w:asciiTheme="majorBidi" w:hAnsiTheme="majorBidi" w:cstheme="majorBidi"/>
          <w:b/>
          <w:bCs/>
          <w:i/>
          <w:iCs/>
          <w:u w:val="single"/>
          <w:lang w:val="en-US"/>
        </w:rPr>
        <w:t xml:space="preserve"> words:</w:t>
      </w:r>
      <w:r w:rsidR="00B07CA8" w:rsidRPr="006E19E2">
        <w:rPr>
          <w:rFonts w:asciiTheme="majorBidi" w:hAnsiTheme="majorBidi" w:cstheme="majorBidi"/>
          <w:lang w:val="en-US"/>
        </w:rPr>
        <w:t xml:space="preserve"> </w:t>
      </w:r>
      <w:r w:rsidRPr="006E19E2">
        <w:rPr>
          <w:rFonts w:asciiTheme="majorBidi" w:hAnsiTheme="majorBidi" w:cstheme="majorBidi"/>
          <w:i/>
          <w:iCs/>
          <w:lang w:val="en-US"/>
        </w:rPr>
        <w:t>University, Competencies, Human Performance, Assessment, Knowledge, Training, Organizational Learning, Development, Six sigma.</w:t>
      </w:r>
    </w:p>
    <w:sectPr w:rsidR="00CA3D65" w:rsidRPr="006E19E2" w:rsidSect="009C4695">
      <w:headerReference w:type="default" r:id="rId7"/>
      <w:footnotePr>
        <w:numRestart w:val="eachPage"/>
      </w:footnotePr>
      <w:pgSz w:w="11906" w:h="16838"/>
      <w:pgMar w:top="851" w:right="1134" w:bottom="851" w:left="851" w:header="709" w:footer="709" w:gutter="0"/>
      <w:pgNumType w:start="12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729" w:rsidRDefault="009B4729">
      <w:pPr>
        <w:spacing w:after="0" w:line="240" w:lineRule="auto"/>
      </w:pPr>
      <w:r>
        <w:separator/>
      </w:r>
    </w:p>
  </w:endnote>
  <w:endnote w:type="continuationSeparator" w:id="0">
    <w:p w:rsidR="009B4729" w:rsidRDefault="009B47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729" w:rsidRDefault="009B4729">
      <w:pPr>
        <w:spacing w:after="0" w:line="240" w:lineRule="auto"/>
      </w:pPr>
      <w:r>
        <w:separator/>
      </w:r>
    </w:p>
  </w:footnote>
  <w:footnote w:type="continuationSeparator" w:id="0">
    <w:p w:rsidR="009B4729" w:rsidRDefault="009B47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2ECC" w:rsidRPr="000B15C4" w:rsidRDefault="009B4729" w:rsidP="000E55F7">
    <w:pPr>
      <w:autoSpaceDE w:val="0"/>
      <w:autoSpaceDN w:val="0"/>
      <w:bidi/>
      <w:adjustRightInd w:val="0"/>
      <w:spacing w:after="0"/>
      <w:rPr>
        <w:rFonts w:ascii="Simplified Arabic" w:eastAsia="Arial" w:hAnsi="Simplified Arabic" w:cs="Simplified Arabic"/>
        <w:b/>
        <w:bCs/>
        <w:sz w:val="28"/>
        <w:szCs w:val="28"/>
        <w:u w:val="double"/>
        <w:lang w:val="en-US" w:bidi="ar-DZ"/>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6C1F"/>
    <w:rsid w:val="00021907"/>
    <w:rsid w:val="00034D8E"/>
    <w:rsid w:val="000A2EA8"/>
    <w:rsid w:val="000E55F7"/>
    <w:rsid w:val="00164854"/>
    <w:rsid w:val="001664B4"/>
    <w:rsid w:val="00172F87"/>
    <w:rsid w:val="001C1C46"/>
    <w:rsid w:val="001E78EC"/>
    <w:rsid w:val="0021112F"/>
    <w:rsid w:val="002F1467"/>
    <w:rsid w:val="003062CE"/>
    <w:rsid w:val="00351F14"/>
    <w:rsid w:val="0036628F"/>
    <w:rsid w:val="00384565"/>
    <w:rsid w:val="004027BC"/>
    <w:rsid w:val="004B4C6D"/>
    <w:rsid w:val="00522B98"/>
    <w:rsid w:val="0053427D"/>
    <w:rsid w:val="005B1FE8"/>
    <w:rsid w:val="005E090C"/>
    <w:rsid w:val="00604AFE"/>
    <w:rsid w:val="00674E66"/>
    <w:rsid w:val="00676C0D"/>
    <w:rsid w:val="006D1B44"/>
    <w:rsid w:val="006D50F4"/>
    <w:rsid w:val="006E19E2"/>
    <w:rsid w:val="00723B9C"/>
    <w:rsid w:val="00727F31"/>
    <w:rsid w:val="007A6325"/>
    <w:rsid w:val="007C5F7B"/>
    <w:rsid w:val="009216DB"/>
    <w:rsid w:val="009B4729"/>
    <w:rsid w:val="009C4695"/>
    <w:rsid w:val="009D22AD"/>
    <w:rsid w:val="009D3402"/>
    <w:rsid w:val="00A10A77"/>
    <w:rsid w:val="00A130CE"/>
    <w:rsid w:val="00A3557E"/>
    <w:rsid w:val="00A55632"/>
    <w:rsid w:val="00B04E18"/>
    <w:rsid w:val="00B06699"/>
    <w:rsid w:val="00B07CA8"/>
    <w:rsid w:val="00B80837"/>
    <w:rsid w:val="00B83DEF"/>
    <w:rsid w:val="00BF00E1"/>
    <w:rsid w:val="00C06496"/>
    <w:rsid w:val="00C96BCC"/>
    <w:rsid w:val="00CA3D65"/>
    <w:rsid w:val="00CA63A3"/>
    <w:rsid w:val="00CD2A2D"/>
    <w:rsid w:val="00CF5692"/>
    <w:rsid w:val="00D92823"/>
    <w:rsid w:val="00D92C5E"/>
    <w:rsid w:val="00DA3E22"/>
    <w:rsid w:val="00DC5B30"/>
    <w:rsid w:val="00DD6C1F"/>
    <w:rsid w:val="00DF7F24"/>
    <w:rsid w:val="00E57693"/>
    <w:rsid w:val="00E60963"/>
    <w:rsid w:val="00EA10B2"/>
    <w:rsid w:val="00EB7063"/>
    <w:rsid w:val="00F2201F"/>
    <w:rsid w:val="00F82983"/>
    <w:rsid w:val="00F848D8"/>
    <w:rsid w:val="00F96C27"/>
    <w:rsid w:val="00FC3C7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699"/>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0669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06699"/>
    <w:rPr>
      <w:rFonts w:ascii="Calibri" w:eastAsia="Calibri" w:hAnsi="Calibri" w:cs="Arial"/>
    </w:rPr>
  </w:style>
  <w:style w:type="paragraph" w:styleId="En-tte">
    <w:name w:val="header"/>
    <w:basedOn w:val="Normal"/>
    <w:link w:val="En-tteCar"/>
    <w:uiPriority w:val="99"/>
    <w:unhideWhenUsed/>
    <w:rsid w:val="000E55F7"/>
    <w:pPr>
      <w:tabs>
        <w:tab w:val="center" w:pos="4536"/>
        <w:tab w:val="right" w:pos="9072"/>
      </w:tabs>
      <w:spacing w:after="0" w:line="240" w:lineRule="auto"/>
    </w:pPr>
  </w:style>
  <w:style w:type="character" w:customStyle="1" w:styleId="En-tteCar">
    <w:name w:val="En-tête Car"/>
    <w:basedOn w:val="Policepardfaut"/>
    <w:link w:val="En-tte"/>
    <w:uiPriority w:val="99"/>
    <w:rsid w:val="000E55F7"/>
    <w:rPr>
      <w:rFonts w:ascii="Calibri" w:eastAsia="Calibri" w:hAnsi="Calibri" w:cs="Arial"/>
    </w:rPr>
  </w:style>
  <w:style w:type="paragraph" w:styleId="Commentaire">
    <w:name w:val="annotation text"/>
    <w:basedOn w:val="Normal"/>
    <w:link w:val="CommentaireCar"/>
    <w:uiPriority w:val="99"/>
    <w:unhideWhenUsed/>
    <w:rsid w:val="00F2201F"/>
    <w:pPr>
      <w:spacing w:line="240" w:lineRule="auto"/>
    </w:pPr>
    <w:rPr>
      <w:sz w:val="20"/>
      <w:szCs w:val="20"/>
    </w:rPr>
  </w:style>
  <w:style w:type="character" w:customStyle="1" w:styleId="CommentaireCar">
    <w:name w:val="Commentaire Car"/>
    <w:basedOn w:val="Policepardfaut"/>
    <w:link w:val="Commentaire"/>
    <w:uiPriority w:val="99"/>
    <w:rsid w:val="00F2201F"/>
    <w:rPr>
      <w:rFonts w:ascii="Calibri" w:eastAsia="Calibri" w:hAnsi="Calibri" w:cs="Arial"/>
      <w:sz w:val="20"/>
      <w:szCs w:val="20"/>
    </w:rPr>
  </w:style>
  <w:style w:type="character" w:styleId="Accentuation">
    <w:name w:val="Emphasis"/>
    <w:basedOn w:val="Policepardfaut"/>
    <w:uiPriority w:val="20"/>
    <w:qFormat/>
    <w:rsid w:val="00FC3C72"/>
    <w:rPr>
      <w:i/>
      <w:iCs/>
    </w:rPr>
  </w:style>
  <w:style w:type="character" w:styleId="Marquedecommentaire">
    <w:name w:val="annotation reference"/>
    <w:basedOn w:val="Policepardfaut"/>
    <w:uiPriority w:val="99"/>
    <w:semiHidden/>
    <w:unhideWhenUsed/>
    <w:rsid w:val="00B04E18"/>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6699"/>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0669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06699"/>
    <w:rPr>
      <w:rFonts w:ascii="Calibri" w:eastAsia="Calibri" w:hAnsi="Calibri" w:cs="Arial"/>
    </w:rPr>
  </w:style>
  <w:style w:type="paragraph" w:styleId="En-tte">
    <w:name w:val="header"/>
    <w:basedOn w:val="Normal"/>
    <w:link w:val="En-tteCar"/>
    <w:uiPriority w:val="99"/>
    <w:unhideWhenUsed/>
    <w:rsid w:val="000E55F7"/>
    <w:pPr>
      <w:tabs>
        <w:tab w:val="center" w:pos="4536"/>
        <w:tab w:val="right" w:pos="9072"/>
      </w:tabs>
      <w:spacing w:after="0" w:line="240" w:lineRule="auto"/>
    </w:pPr>
  </w:style>
  <w:style w:type="character" w:customStyle="1" w:styleId="En-tteCar">
    <w:name w:val="En-tête Car"/>
    <w:basedOn w:val="Policepardfaut"/>
    <w:link w:val="En-tte"/>
    <w:uiPriority w:val="99"/>
    <w:rsid w:val="000E55F7"/>
    <w:rPr>
      <w:rFonts w:ascii="Calibri" w:eastAsia="Calibri" w:hAnsi="Calibri" w:cs="Arial"/>
    </w:rPr>
  </w:style>
  <w:style w:type="paragraph" w:styleId="Commentaire">
    <w:name w:val="annotation text"/>
    <w:basedOn w:val="Normal"/>
    <w:link w:val="CommentaireCar"/>
    <w:uiPriority w:val="99"/>
    <w:unhideWhenUsed/>
    <w:rsid w:val="00F2201F"/>
    <w:pPr>
      <w:spacing w:line="240" w:lineRule="auto"/>
    </w:pPr>
    <w:rPr>
      <w:sz w:val="20"/>
      <w:szCs w:val="20"/>
    </w:rPr>
  </w:style>
  <w:style w:type="character" w:customStyle="1" w:styleId="CommentaireCar">
    <w:name w:val="Commentaire Car"/>
    <w:basedOn w:val="Policepardfaut"/>
    <w:link w:val="Commentaire"/>
    <w:uiPriority w:val="99"/>
    <w:rsid w:val="00F2201F"/>
    <w:rPr>
      <w:rFonts w:ascii="Calibri" w:eastAsia="Calibri" w:hAnsi="Calibri" w:cs="Arial"/>
      <w:sz w:val="20"/>
      <w:szCs w:val="20"/>
    </w:rPr>
  </w:style>
  <w:style w:type="character" w:styleId="Accentuation">
    <w:name w:val="Emphasis"/>
    <w:basedOn w:val="Policepardfaut"/>
    <w:uiPriority w:val="20"/>
    <w:qFormat/>
    <w:rsid w:val="00FC3C72"/>
    <w:rPr>
      <w:i/>
      <w:iCs/>
    </w:rPr>
  </w:style>
  <w:style w:type="character" w:styleId="Marquedecommentaire">
    <w:name w:val="annotation reference"/>
    <w:basedOn w:val="Policepardfaut"/>
    <w:uiPriority w:val="99"/>
    <w:semiHidden/>
    <w:unhideWhenUsed/>
    <w:rsid w:val="00B04E1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8738919">
      <w:bodyDiv w:val="1"/>
      <w:marLeft w:val="0"/>
      <w:marRight w:val="0"/>
      <w:marTop w:val="0"/>
      <w:marBottom w:val="0"/>
      <w:divBdr>
        <w:top w:val="none" w:sz="0" w:space="0" w:color="auto"/>
        <w:left w:val="none" w:sz="0" w:space="0" w:color="auto"/>
        <w:bottom w:val="none" w:sz="0" w:space="0" w:color="auto"/>
        <w:right w:val="none" w:sz="0" w:space="0" w:color="auto"/>
      </w:divBdr>
      <w:divsChild>
        <w:div w:id="1647472245">
          <w:marLeft w:val="0"/>
          <w:marRight w:val="0"/>
          <w:marTop w:val="0"/>
          <w:marBottom w:val="0"/>
          <w:divBdr>
            <w:top w:val="none" w:sz="0" w:space="0" w:color="auto"/>
            <w:left w:val="none" w:sz="0" w:space="0" w:color="auto"/>
            <w:bottom w:val="none" w:sz="0" w:space="0" w:color="auto"/>
            <w:right w:val="none" w:sz="0" w:space="0" w:color="auto"/>
          </w:divBdr>
        </w:div>
      </w:divsChild>
    </w:div>
    <w:div w:id="893277294">
      <w:bodyDiv w:val="1"/>
      <w:marLeft w:val="0"/>
      <w:marRight w:val="0"/>
      <w:marTop w:val="0"/>
      <w:marBottom w:val="0"/>
      <w:divBdr>
        <w:top w:val="none" w:sz="0" w:space="0" w:color="auto"/>
        <w:left w:val="none" w:sz="0" w:space="0" w:color="auto"/>
        <w:bottom w:val="none" w:sz="0" w:space="0" w:color="auto"/>
        <w:right w:val="none" w:sz="0" w:space="0" w:color="auto"/>
      </w:divBdr>
    </w:div>
    <w:div w:id="1115828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5625947</TotalTime>
  <Pages>1</Pages>
  <Words>647</Words>
  <Characters>3563</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42</cp:revision>
  <cp:lastPrinted>2018-11-24T15:22:00Z</cp:lastPrinted>
  <dcterms:created xsi:type="dcterms:W3CDTF">2008-01-01T00:23:00Z</dcterms:created>
  <dcterms:modified xsi:type="dcterms:W3CDTF">2018-11-24T15:23:00Z</dcterms:modified>
</cp:coreProperties>
</file>