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4CA4" w:rsidRDefault="00364CA4" w:rsidP="00364CA4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364CA4" w:rsidRDefault="00364CA4" w:rsidP="00364CA4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The prepared hydro-alcoholic extract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propolis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samples, which are harvested in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Rebahia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Saida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Algeria), were analyzed by gas chromatography-mass spectrometry to provide 50 volatile bioactive compounds. The major compounds had been found, to know: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Terpenoids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spathulenol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2.01 %, 1-dotrontanol 1.25 and trans-2-hexen-1-ol 1.03 %), Polyphenols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carvacrol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0.71 % and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thymol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0.49 %) Hydrocarbons (1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,4</w:t>
      </w:r>
      <w:proofErr w:type="gramEnd"/>
      <w:r>
        <w:rPr>
          <w:rFonts w:ascii="Arial" w:hAnsi="Arial" w:cs="Arial"/>
          <w:color w:val="333333"/>
          <w:sz w:val="21"/>
          <w:szCs w:val="21"/>
        </w:rPr>
        <w:t>-diethyl cyclohexane 8.22 % and 1-docecane 12.13 %) and organic acids (9,12-octadecadienoic acid 1.27 %).</w:t>
      </w:r>
    </w:p>
    <w:p w:rsidR="0045395D" w:rsidRPr="00364CA4" w:rsidRDefault="0045395D" w:rsidP="00364CA4">
      <w:bookmarkStart w:id="0" w:name="_GoBack"/>
      <w:bookmarkEnd w:id="0"/>
    </w:p>
    <w:sectPr w:rsidR="0045395D" w:rsidRPr="00364CA4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17553"/>
    <w:rsid w:val="00123A24"/>
    <w:rsid w:val="00171B8A"/>
    <w:rsid w:val="001A53E0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72943"/>
    <w:rsid w:val="00BA6165"/>
    <w:rsid w:val="00BC61D0"/>
    <w:rsid w:val="00CA1ED9"/>
    <w:rsid w:val="00CA3A45"/>
    <w:rsid w:val="00CF117F"/>
    <w:rsid w:val="00D007EE"/>
    <w:rsid w:val="00D44055"/>
    <w:rsid w:val="00D513DE"/>
    <w:rsid w:val="00E83BAF"/>
    <w:rsid w:val="00E9079D"/>
    <w:rsid w:val="00E94207"/>
    <w:rsid w:val="00ED0DE4"/>
    <w:rsid w:val="00EE0AFA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153</cp:revision>
  <cp:lastPrinted>2023-09-07T09:59:00Z</cp:lastPrinted>
  <dcterms:created xsi:type="dcterms:W3CDTF">2023-09-07T09:28:00Z</dcterms:created>
  <dcterms:modified xsi:type="dcterms:W3CDTF">2023-09-11T10:57:00Z</dcterms:modified>
</cp:coreProperties>
</file>