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4F97" w:rsidRPr="00F54F97" w:rsidRDefault="00F54F97" w:rsidP="00F54F97">
      <w:pPr>
        <w:rPr>
          <w:rFonts w:asciiTheme="majorBidi" w:hAnsiTheme="majorBidi" w:cstheme="majorBidi"/>
          <w:b/>
          <w:bCs/>
          <w:sz w:val="24"/>
          <w:szCs w:val="24"/>
        </w:rPr>
      </w:pPr>
      <w:r w:rsidRPr="00F54F97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r w:rsidRPr="00F54F97">
        <w:rPr>
          <w:rFonts w:asciiTheme="majorBidi" w:hAnsiTheme="majorBidi" w:cstheme="majorBidi"/>
          <w:sz w:val="24"/>
          <w:szCs w:val="24"/>
        </w:rPr>
        <w:t xml:space="preserve">Ce travail de thèse est dédié à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l‟étude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et conception de nouvelles structures destinées à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la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détection optique. En effet, le développement de ces dispositifs optiques présente un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intérêt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croissant et particulier, notamment pour cibler et identifier les espèces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biomédicales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>. À cet effet, les composants à base de cristaux photoniques (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CPs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>) ont été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largement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exploités dans le domaine de la bio détection à indice de réfraction à base de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cristaux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photoniques dont le substrat est le silicium. Les structures proposées sont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essentiellement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basées sur le système de couplage guide-cavité.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L‟objectif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principal de notre travail est le renforcement du confinement de la lumière au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sein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de la cavité proposé. Dans un premier lieu, nous analysons en détail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l‟influence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de la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géométrie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de la cavité sur les performances de détection. Ainsi nous présenterons une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configuration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à base de trous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d‟air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annulaires afin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d‟améliorer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les propriétés de détection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spellStart"/>
      <w:proofErr w:type="gramStart"/>
      <w:r w:rsidRPr="00F54F97">
        <w:rPr>
          <w:rFonts w:asciiTheme="majorBidi" w:hAnsiTheme="majorBidi" w:cstheme="majorBidi"/>
          <w:sz w:val="24"/>
          <w:szCs w:val="24"/>
        </w:rPr>
        <w:t>d‟une</w:t>
      </w:r>
      <w:proofErr w:type="spellEnd"/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part et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d‟avoir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la possibilité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d‟intégrer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plusieurs unités de détection dans une même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plateforme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à cristal photonique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d‟autre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part.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L‟objectif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donc, est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d‟améliorer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la sensibilité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et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la limite de détection de ces biocapteurs en fonction des différents paramètres physiques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et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optiques. Nous avons également proposé une nouvelle structure de biocapteur RI à base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de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guide à cavité couplée. Afin d'acquérir simultanément une sensibilité optimale et une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valeur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élevée de la transmission de ce biocapteur, notre contribution a porté sur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l‟optimisation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de la région sensible du biocapteur. Pour effectuer nos simulations, nous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avons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utilisé deux logiciels de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Rsoft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CAD, dont le premier module est appelé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BandSolve</w:t>
      </w:r>
      <w:proofErr w:type="spellEnd"/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qui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est basé sur la méthode des ondes planes (PWE), et le second appelé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Fullwave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>, basé sur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la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méthode des différences finies temporelles (FDTD). Les résultats nous a permis de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conclure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que le biocapteur est très sensible à la variation de RI dans les trous d'air, ces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dernières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peuvent être optimisé pour réaliser plusieurs mesure dans le but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d‟avoir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une</w:t>
      </w:r>
    </w:p>
    <w:p w:rsidR="00F54F97" w:rsidRP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proofErr w:type="gramStart"/>
      <w:r w:rsidRPr="00F54F97">
        <w:rPr>
          <w:rFonts w:asciiTheme="majorBidi" w:hAnsiTheme="majorBidi" w:cstheme="majorBidi"/>
          <w:sz w:val="24"/>
          <w:szCs w:val="24"/>
        </w:rPr>
        <w:t>meilleur</w:t>
      </w:r>
      <w:proofErr w:type="gramEnd"/>
      <w:r w:rsidRPr="00F54F97">
        <w:rPr>
          <w:rFonts w:asciiTheme="majorBidi" w:hAnsiTheme="majorBidi" w:cstheme="majorBidi"/>
          <w:sz w:val="24"/>
          <w:szCs w:val="24"/>
        </w:rPr>
        <w:t xml:space="preserve"> sensibilité et un grand facture de qualité. On a abouti à une sensibilité de 685,33</w:t>
      </w:r>
    </w:p>
    <w:p w:rsidR="00F54F97" w:rsidRDefault="00F54F97" w:rsidP="00F54F97">
      <w:pPr>
        <w:rPr>
          <w:rFonts w:asciiTheme="majorBidi" w:hAnsiTheme="majorBidi" w:cstheme="majorBidi"/>
          <w:sz w:val="24"/>
          <w:szCs w:val="24"/>
        </w:rPr>
      </w:pPr>
      <w:r w:rsidRPr="00F54F97">
        <w:rPr>
          <w:rFonts w:asciiTheme="majorBidi" w:hAnsiTheme="majorBidi" w:cstheme="majorBidi"/>
          <w:sz w:val="24"/>
          <w:szCs w:val="24"/>
        </w:rPr>
        <w:t xml:space="preserve">nm/RIU avec un bon facteur de qualité qui vaut 2,533×105 et la </w:t>
      </w:r>
      <w:proofErr w:type="gramStart"/>
      <w:r w:rsidRPr="00F54F97">
        <w:rPr>
          <w:rFonts w:asciiTheme="majorBidi" w:hAnsiTheme="majorBidi" w:cstheme="majorBidi"/>
          <w:sz w:val="24"/>
          <w:szCs w:val="24"/>
        </w:rPr>
        <w:t xml:space="preserve">limite </w:t>
      </w:r>
      <w:r>
        <w:rPr>
          <w:rFonts w:asciiTheme="majorBidi" w:hAnsiTheme="majorBidi" w:cstheme="majorBidi"/>
          <w:sz w:val="24"/>
          <w:szCs w:val="24"/>
        </w:rPr>
        <w:t>.</w:t>
      </w:r>
      <w:proofErr w:type="gramEnd"/>
    </w:p>
    <w:p w:rsidR="00F54F97" w:rsidRPr="00F54F97" w:rsidRDefault="00F54F97" w:rsidP="00F54F97">
      <w:pPr>
        <w:rPr>
          <w:rFonts w:cs="Arial"/>
          <w:lang w:val="en-US" w:bidi="ar-DZ"/>
        </w:rPr>
      </w:pPr>
      <w:r>
        <w:rPr>
          <w:rFonts w:asciiTheme="majorBidi" w:hAnsiTheme="majorBidi" w:cstheme="majorBidi"/>
          <w:sz w:val="24"/>
          <w:szCs w:val="24"/>
          <w:lang w:val="en-US" w:bidi="ar-DZ"/>
        </w:rPr>
        <w:t xml:space="preserve">Mont </w:t>
      </w:r>
      <w:proofErr w:type="spellStart"/>
      <w:r>
        <w:rPr>
          <w:rFonts w:asciiTheme="majorBidi" w:hAnsiTheme="majorBidi" w:cstheme="majorBidi"/>
          <w:sz w:val="24"/>
          <w:szCs w:val="24"/>
          <w:lang w:val="en-US" w:bidi="ar-DZ"/>
        </w:rPr>
        <w:t>cle</w:t>
      </w:r>
      <w:proofErr w:type="spellEnd"/>
      <w:r>
        <w:rPr>
          <w:rFonts w:asciiTheme="majorBidi" w:hAnsiTheme="majorBidi" w:cstheme="majorBidi"/>
          <w:sz w:val="24"/>
          <w:szCs w:val="24"/>
          <w:lang w:val="en-US" w:bidi="ar-DZ"/>
        </w:rPr>
        <w:t>:</w:t>
      </w:r>
      <w:r w:rsidRPr="00F54F97">
        <w:rPr>
          <w:rFonts w:asciiTheme="majorBidi" w:hAnsiTheme="majorBidi" w:cstheme="majorBidi"/>
          <w:sz w:val="24"/>
          <w:szCs w:val="24"/>
        </w:rPr>
        <w:t xml:space="preserve"> biomédicales</w:t>
      </w:r>
      <w:r>
        <w:rPr>
          <w:rFonts w:asciiTheme="majorBidi" w:hAnsiTheme="majorBidi" w:cstheme="majorBidi"/>
          <w:sz w:val="24"/>
          <w:szCs w:val="24"/>
        </w:rPr>
        <w:t>,</w:t>
      </w:r>
      <w:r w:rsidRPr="00F54F97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F54F97">
        <w:rPr>
          <w:rFonts w:asciiTheme="majorBidi" w:hAnsiTheme="majorBidi" w:cstheme="majorBidi"/>
          <w:sz w:val="24"/>
          <w:szCs w:val="24"/>
        </w:rPr>
        <w:t>Rsoft</w:t>
      </w:r>
      <w:proofErr w:type="spellEnd"/>
      <w:r w:rsidRPr="00F54F97">
        <w:rPr>
          <w:rFonts w:asciiTheme="majorBidi" w:hAnsiTheme="majorBidi" w:cstheme="majorBidi"/>
          <w:sz w:val="24"/>
          <w:szCs w:val="24"/>
        </w:rPr>
        <w:t xml:space="preserve"> CAD</w:t>
      </w:r>
      <w:r>
        <w:rPr>
          <w:rFonts w:asciiTheme="majorBidi" w:hAnsiTheme="majorBidi" w:cstheme="majorBidi"/>
          <w:sz w:val="24"/>
          <w:szCs w:val="24"/>
        </w:rPr>
        <w:t>,</w:t>
      </w:r>
      <w:r w:rsidRPr="00F54F97">
        <w:rPr>
          <w:rFonts w:asciiTheme="majorBidi" w:hAnsiTheme="majorBidi" w:cstheme="majorBidi"/>
          <w:sz w:val="24"/>
          <w:szCs w:val="24"/>
        </w:rPr>
        <w:t xml:space="preserve"> (FDTD)</w:t>
      </w:r>
      <w:r>
        <w:rPr>
          <w:rFonts w:asciiTheme="majorBidi" w:hAnsiTheme="majorBidi" w:cstheme="majorBidi"/>
          <w:sz w:val="24"/>
          <w:szCs w:val="24"/>
        </w:rPr>
        <w:t>,</w:t>
      </w:r>
      <w:r w:rsidRPr="00F54F97">
        <w:rPr>
          <w:rFonts w:asciiTheme="majorBidi" w:hAnsiTheme="majorBidi" w:cstheme="majorBidi"/>
          <w:sz w:val="24"/>
          <w:szCs w:val="24"/>
        </w:rPr>
        <w:t xml:space="preserve"> (PWE)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F54F97" w:rsidRDefault="00F54F97" w:rsidP="00F54F97"/>
    <w:p w:rsidR="000A0A41" w:rsidRDefault="000A0A41" w:rsidP="00F54F97"/>
    <w:sectPr w:rsidR="000A0A41" w:rsidSect="000A0A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F54F97"/>
    <w:rsid w:val="000A0A41"/>
    <w:rsid w:val="00F54F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A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344</Words>
  <Characters>1897</Characters>
  <Application>Microsoft Office Word</Application>
  <DocSecurity>0</DocSecurity>
  <Lines>15</Lines>
  <Paragraphs>4</Paragraphs>
  <ScaleCrop>false</ScaleCrop>
  <Company>Hewlett-Packard Company</Company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2020-11-24T09:58:00Z</dcterms:created>
  <dcterms:modified xsi:type="dcterms:W3CDTF">2020-11-24T10:07:00Z</dcterms:modified>
</cp:coreProperties>
</file>