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13C" w:rsidRPr="00AC164A" w:rsidRDefault="000B713C" w:rsidP="000B713C">
      <w:pPr>
        <w:pStyle w:val="Titre1"/>
        <w:jc w:val="center"/>
      </w:pPr>
      <w:bookmarkStart w:id="0" w:name="_Toc6061048"/>
      <w:bookmarkStart w:id="1" w:name="_Toc30193063"/>
      <w:bookmarkStart w:id="2" w:name="_Toc30334515"/>
      <w:r w:rsidRPr="00DD2DAB">
        <w:t>Résumé</w:t>
      </w:r>
      <w:bookmarkEnd w:id="0"/>
      <w:bookmarkEnd w:id="1"/>
      <w:bookmarkEnd w:id="2"/>
    </w:p>
    <w:p w:rsidR="000B713C" w:rsidRPr="001C4EF5" w:rsidRDefault="000B713C" w:rsidP="000B713C">
      <w:pPr>
        <w:spacing w:after="0"/>
        <w:jc w:val="both"/>
        <w:rPr>
          <w:rFonts w:ascii="Times New Roman" w:hAnsi="Times New Roman" w:cs="Times New Roman"/>
          <w:lang w:bidi="ar-SA"/>
        </w:rPr>
      </w:pPr>
      <w:r w:rsidRPr="001C4EF5">
        <w:rPr>
          <w:rFonts w:ascii="Times New Roman" w:hAnsi="Times New Roman" w:cs="Times New Roman"/>
          <w:lang w:bidi="ar-SA"/>
        </w:rPr>
        <w:t>L’objectif de la présente recherche est d’étudier l’effet du stade physiologique sur les paramètres</w:t>
      </w:r>
      <w:r w:rsidRPr="001C4EF5">
        <w:rPr>
          <w:rFonts w:ascii="Times New Roman" w:hAnsi="Times New Roman" w:cs="Times New Roman"/>
          <w:color w:val="000000"/>
          <w:lang w:bidi="ar-SA"/>
        </w:rPr>
        <w:t xml:space="preserve"> minréo-biochimique et hématologiques </w:t>
      </w:r>
      <w:r w:rsidRPr="001C4EF5">
        <w:rPr>
          <w:rFonts w:ascii="Times New Roman" w:hAnsi="Times New Roman" w:cs="Times New Roman"/>
          <w:lang w:bidi="ar-SA"/>
        </w:rPr>
        <w:t>de la brebis Ouled Djellal élevées dans le cadre du système semi-intensif à rythme de reproduction accéléré en régions semi-arides de l’Algérie.</w:t>
      </w:r>
    </w:p>
    <w:p w:rsidR="000B713C" w:rsidRPr="001C4EF5" w:rsidRDefault="000B713C" w:rsidP="000B713C">
      <w:pPr>
        <w:spacing w:after="0"/>
        <w:jc w:val="both"/>
        <w:rPr>
          <w:rFonts w:ascii="Times New Roman" w:hAnsi="Times New Roman" w:cs="Times New Roman"/>
          <w:lang w:bidi="ar-SA"/>
        </w:rPr>
      </w:pPr>
      <w:r w:rsidRPr="001C4EF5">
        <w:rPr>
          <w:rFonts w:ascii="Times New Roman" w:hAnsi="Times New Roman" w:cs="Times New Roman"/>
          <w:lang w:bidi="ar-SA"/>
        </w:rPr>
        <w:t xml:space="preserve">Vingt brebis cliniquement saines (1.5-5 ans) ont été sélectionnées au niveau de la ferme pilote Samai Mohamed située a la commune de Berriche- wilaya d‘Oum El Bouaghi (Nord-Est de l’Algérie). Durant  toute la période d‘essai (2013-2014), un suivi sanitaire et nutritionnel a été effectué. </w:t>
      </w:r>
      <w:r w:rsidRPr="001C4EF5">
        <w:rPr>
          <w:rFonts w:ascii="Times New Roman" w:hAnsi="Times New Roman" w:cs="Times New Roman"/>
          <w:b/>
          <w:bCs/>
          <w:lang w:bidi="ar-SA"/>
        </w:rPr>
        <w:t>Dans la première étude</w:t>
      </w:r>
      <w:r w:rsidRPr="001C4EF5">
        <w:rPr>
          <w:rFonts w:ascii="Times New Roman" w:hAnsi="Times New Roman" w:cs="Times New Roman"/>
          <w:lang w:bidi="ar-SA"/>
        </w:rPr>
        <w:t xml:space="preserve"> des prélèvements sanguins ont été collectés pour la mise en évidence de la variation des paramètres sanguins à partir de la période sèche passant par le début et le milieu de la gestation jusqu’au stade tardif de la gestation (30,60 et 120 jours), les dosages plasmatiques ont concerné les paramètres biochimiques suivants : glucose, cholestérol, triglycérides, protéines totales, albumine, urée, créatinine, ALAT et ASAT ainsi que les minéraux : calcium, phosphore, magnésium, sodium, potassium, chlore et fer. Les indices corporels (Notation d’état Corporel : NEC et Poids Vif : PV) ont été également rapportés. Les indices hématologiques représentés par : le nombre des globules rouges, le nombre des globules blancs, l’hémoglobine, le taux d’hématocrite, le volume corpusculaire moyen et la concentration corpusculaire moyenne en hémoglobine ont été aussi déterminés. </w:t>
      </w:r>
    </w:p>
    <w:p w:rsidR="000B713C" w:rsidRPr="001C4EF5" w:rsidRDefault="000B713C" w:rsidP="000B713C">
      <w:pPr>
        <w:spacing w:after="0"/>
        <w:jc w:val="both"/>
        <w:rPr>
          <w:rFonts w:ascii="Times New Roman" w:hAnsi="Times New Roman" w:cs="Times New Roman"/>
          <w:lang w:bidi="ar-SA"/>
        </w:rPr>
      </w:pPr>
      <w:r w:rsidRPr="001C4EF5">
        <w:rPr>
          <w:rFonts w:ascii="Times New Roman" w:hAnsi="Times New Roman" w:cs="Times New Roman"/>
          <w:b/>
          <w:bCs/>
          <w:lang w:bidi="ar-SA"/>
        </w:rPr>
        <w:t>La deuxième étude</w:t>
      </w:r>
      <w:r w:rsidRPr="001C4EF5">
        <w:rPr>
          <w:rFonts w:ascii="Times New Roman" w:hAnsi="Times New Roman" w:cs="Times New Roman"/>
          <w:lang w:bidi="ar-SA"/>
        </w:rPr>
        <w:t xml:space="preserve"> a concerné le changement des paramètres sanguins durant le péri-partum (4semaine avant la parturition et 1 semaine après la parturition) chez treize brebis parmi les vingt précédentes,  le dosage a été porté sur les paramètres sanguins suivants : glucose, cholésterole, protéines totales, albumin, urée, créatinine, calcium, phosphore, sodium et chlore. Les résultats montrent un effet remarquable de la gestation sur les paramètres sanguins qui ont varié significativement (diminution ou augmentation), ce stade affecte les concentrations de: glucose, triglycérides, urée, ASAT, phosphore, sodium, nombre des globules rouges, hémoglobine, volume corpusculaire moyen et concentration corpusculaire moyenne en hémoglobine à 60 jours de gestation. Ainsi que les taux de : cholestérol, triglycérides, albumine, ALAT, calcium, magnésium, fer, potassium et le nombre des globules blancs des brebis Ouled Djellal à 120 jours de gestation. Les résultats révèlent d’une forte adaptation physiologique des brebis Durant les différents stades de la gestation et à la période du péri-partum. D'autre part, on a enregistré une corrélation négative et significative entre le taux de glucose et le nombre des globules rouges, l’hémoglobine, le taux d’hématocrite et la concentration corpusculaire moyenne en hémoglobine. Des corrélations positives significatives ont été également trouvées  entre la concentration des protéines totales, la valeur d’hémoglobine et le taux d’hématocrite à 60 et 120 jours de gestation. Le péri-partum a nettement affecté les concentrations de: glucose, cholésterol, protéines totales, albumine, urée, créatinine et le taux des minéraux: calcium, phosphore, sodium et chlore. En addition des corrélations significatives ont été obtenues entre  l’urée et le calcium et entre l’urée et le phosphore à 4 semaines de pré-partum, de plus, le sodium est corrélé avec le cholestérol d’une manière significative à 1 semaine de post-partum.</w:t>
      </w:r>
    </w:p>
    <w:p w:rsidR="000B713C" w:rsidRPr="001C4EF5" w:rsidRDefault="000B713C" w:rsidP="000B713C">
      <w:pPr>
        <w:spacing w:after="0"/>
        <w:contextualSpacing/>
        <w:jc w:val="both"/>
        <w:rPr>
          <w:rFonts w:ascii="Times New Roman" w:hAnsi="Times New Roman" w:cs="Times New Roman"/>
          <w:lang w:bidi="ar-SA"/>
        </w:rPr>
      </w:pPr>
      <w:r w:rsidRPr="001C4EF5">
        <w:rPr>
          <w:rFonts w:ascii="Times New Roman" w:hAnsi="Times New Roman" w:cs="Times New Roman"/>
          <w:lang w:bidi="ar-SA"/>
        </w:rPr>
        <w:t>Nos résultats présentent également une différence marquée comparativement à celles des études précédentes portant sur d’autres conduites alimentaires et reproductives.</w:t>
      </w:r>
    </w:p>
    <w:p w:rsidR="000B713C" w:rsidRPr="001C4EF5" w:rsidRDefault="000B713C" w:rsidP="000B713C">
      <w:pPr>
        <w:contextualSpacing/>
        <w:jc w:val="both"/>
        <w:rPr>
          <w:rFonts w:ascii="Times New Roman" w:hAnsi="Times New Roman" w:cs="Times New Roman"/>
          <w:lang w:bidi="ar-SA"/>
        </w:rPr>
      </w:pPr>
      <w:r w:rsidRPr="001C4EF5">
        <w:rPr>
          <w:rFonts w:ascii="Times New Roman" w:hAnsi="Times New Roman" w:cs="Times New Roman"/>
          <w:lang w:bidi="ar-SA"/>
        </w:rPr>
        <w:t>D’une manière générale, cette étude a contribué à l’établissement d’une base de données des  indices biologiques des brebis Ouled Djellal pour une meilleure surveillance des troubles sanitaires et métaboliques afin d’améliorer la productivité de cette race dans les regions semi-arides.</w:t>
      </w:r>
    </w:p>
    <w:p w:rsidR="000B713C" w:rsidRPr="001C4EF5" w:rsidRDefault="000B713C" w:rsidP="000B713C">
      <w:pPr>
        <w:jc w:val="both"/>
        <w:rPr>
          <w:rFonts w:ascii="Times New Roman" w:hAnsi="Times New Roman" w:cs="Times New Roman"/>
          <w:lang w:bidi="ar-SA"/>
        </w:rPr>
      </w:pPr>
    </w:p>
    <w:p w:rsidR="000B713C" w:rsidRPr="001C4EF5" w:rsidRDefault="000B713C" w:rsidP="000B713C">
      <w:pPr>
        <w:contextualSpacing/>
        <w:jc w:val="both"/>
        <w:rPr>
          <w:rFonts w:ascii="Times New Roman" w:hAnsi="Times New Roman" w:cs="Times New Roman"/>
          <w:lang w:bidi="ar-SA"/>
        </w:rPr>
      </w:pPr>
      <w:r w:rsidRPr="001C4EF5">
        <w:rPr>
          <w:rFonts w:ascii="Times New Roman" w:hAnsi="Times New Roman" w:cs="Times New Roman"/>
          <w:b/>
          <w:bCs/>
          <w:lang w:bidi="ar-SA"/>
        </w:rPr>
        <w:lastRenderedPageBreak/>
        <w:t xml:space="preserve">Mots-clés: </w:t>
      </w:r>
      <w:r w:rsidRPr="001C4EF5">
        <w:rPr>
          <w:rFonts w:ascii="Times New Roman" w:hAnsi="Times New Roman" w:cs="Times New Roman"/>
          <w:lang w:bidi="ar-SA"/>
        </w:rPr>
        <w:t>brebisOuled Djellal, paramètres minéro- biochimiques, indices hématologiques, gestation, péri-partum, système semi-intensif, régions semi-arides, Nord-Est de l’Algérie.</w:t>
      </w:r>
    </w:p>
    <w:p w:rsidR="000B713C" w:rsidRDefault="000B713C" w:rsidP="000B713C">
      <w:pPr>
        <w:bidi/>
        <w:jc w:val="both"/>
      </w:pPr>
    </w:p>
    <w:p w:rsidR="000B713C" w:rsidRDefault="000B713C" w:rsidP="000B713C">
      <w:pPr>
        <w:bidi/>
        <w:spacing w:after="160" w:line="24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Abstract</w:t>
      </w:r>
    </w:p>
    <w:p w:rsidR="000B713C" w:rsidRDefault="000B713C" w:rsidP="000B713C">
      <w:pPr>
        <w:bidi/>
        <w:spacing w:after="160" w:line="240" w:lineRule="auto"/>
        <w:contextualSpacing/>
        <w:jc w:val="center"/>
        <w:rPr>
          <w:rFonts w:ascii="Times New Roman" w:hAnsi="Times New Roman" w:cs="Times New Roman"/>
          <w:b/>
          <w:bCs/>
          <w:sz w:val="24"/>
          <w:szCs w:val="24"/>
          <w:lang w:val="en-GB"/>
        </w:rPr>
      </w:pPr>
    </w:p>
    <w:p w:rsidR="000B713C" w:rsidRPr="003A263D" w:rsidRDefault="000B713C" w:rsidP="000B713C">
      <w:pPr>
        <w:bidi/>
        <w:spacing w:after="160" w:line="240" w:lineRule="auto"/>
        <w:contextualSpacing/>
        <w:jc w:val="both"/>
        <w:rPr>
          <w:rFonts w:ascii="Times New Roman" w:hAnsi="Times New Roman" w:cs="Times New Roman"/>
          <w:b/>
          <w:bCs/>
          <w:sz w:val="24"/>
          <w:szCs w:val="24"/>
          <w:lang w:val="en-GB"/>
        </w:rPr>
      </w:pP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sz w:val="24"/>
          <w:szCs w:val="24"/>
          <w:lang w:val="en-GB"/>
        </w:rPr>
        <w:t xml:space="preserve">This research aims to study </w:t>
      </w:r>
      <w:r w:rsidRPr="003A263D">
        <w:rPr>
          <w:rFonts w:ascii="Times New Roman" w:hAnsi="Times New Roman" w:cs="Times New Roman"/>
          <w:sz w:val="24"/>
          <w:szCs w:val="24"/>
          <w:lang w:val="en-GB"/>
        </w:rPr>
        <w:t>the effect of the physiological phase of the ewes of Ouled Djellal reared under the semi-intensive system with an accelerated reproductive rate, on some blood-biochemical and mineral parameters in semi-arid region of Algeria.</w:t>
      </w: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sz w:val="24"/>
          <w:szCs w:val="24"/>
          <w:lang w:val="en-GB"/>
        </w:rPr>
        <w:t>Twenty clinically healthy ewes</w:t>
      </w:r>
      <w:r w:rsidRPr="003A263D">
        <w:rPr>
          <w:rFonts w:ascii="Times New Roman" w:hAnsi="Times New Roman" w:cs="Times New Roman"/>
          <w:sz w:val="24"/>
          <w:szCs w:val="24"/>
          <w:lang w:val="en-GB"/>
        </w:rPr>
        <w:t xml:space="preserve"> were selected (1.5-5 years) at the typical farm Samii Mohamed located in Beriche -Oum El Bouaghi (North-East of Algeria). The health and nutrition of ewes were followed throughout the duration of the research (2013-2014). </w:t>
      </w:r>
      <w:r>
        <w:rPr>
          <w:rFonts w:ascii="Times New Roman" w:hAnsi="Times New Roman" w:cs="Times New Roman"/>
          <w:sz w:val="24"/>
          <w:szCs w:val="24"/>
          <w:lang w:val="en-GB"/>
        </w:rPr>
        <w:t xml:space="preserve">In </w:t>
      </w:r>
      <w:r>
        <w:rPr>
          <w:rFonts w:ascii="Times New Roman" w:hAnsi="Times New Roman" w:cs="Times New Roman"/>
          <w:b/>
          <w:bCs/>
          <w:sz w:val="24"/>
          <w:szCs w:val="24"/>
          <w:lang w:val="en-GB"/>
        </w:rPr>
        <w:t>t</w:t>
      </w:r>
      <w:r w:rsidRPr="003A263D">
        <w:rPr>
          <w:rFonts w:ascii="Times New Roman" w:hAnsi="Times New Roman" w:cs="Times New Roman"/>
          <w:b/>
          <w:bCs/>
          <w:sz w:val="24"/>
          <w:szCs w:val="24"/>
          <w:lang w:val="en-GB"/>
        </w:rPr>
        <w:t>he first study</w:t>
      </w:r>
      <w:r w:rsidRPr="003A263D">
        <w:rPr>
          <w:rFonts w:ascii="Times New Roman" w:hAnsi="Times New Roman" w:cs="Times New Roman"/>
          <w:sz w:val="24"/>
          <w:szCs w:val="24"/>
          <w:lang w:val="en-GB"/>
        </w:rPr>
        <w:t xml:space="preserve"> Blood samples were collected for the purpose of monitoring blood parameters changes, starting from the dry period through the middle of pregnancy until the late pregnancy period (30, 60,120 days of pregnancy). </w:t>
      </w:r>
      <w:r>
        <w:rPr>
          <w:rFonts w:ascii="Times New Roman" w:hAnsi="Times New Roman" w:cs="Times New Roman"/>
          <w:sz w:val="24"/>
          <w:szCs w:val="24"/>
          <w:lang w:val="en-GB"/>
        </w:rPr>
        <w:t xml:space="preserve">It </w:t>
      </w:r>
      <w:r w:rsidRPr="003A263D">
        <w:rPr>
          <w:rFonts w:ascii="Times New Roman" w:hAnsi="Times New Roman" w:cs="Times New Roman"/>
          <w:sz w:val="24"/>
          <w:szCs w:val="24"/>
          <w:lang w:val="en-GB"/>
        </w:rPr>
        <w:t>included the determination of concentration of the following biochemical parameters: glucose, cholesterol, triglycerides, total protein, albumin, urea, creatinine, and ALAT and ASAT enzymes, as well as the following minerals: calcium, phosphorus, magnesium, iron, sodium, chloride, and potassium. The values of body indicators (Body Score Condition (BSC), and weights of animals) were also recorded. The hematological indicators were determined and they were represented by white blood cells counts, red blood cells counts, hemoglobin, hematocrit, mean corpuscular volume and mean corpuscular hemoglobin concentration.</w:t>
      </w: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sz w:val="24"/>
          <w:szCs w:val="24"/>
          <w:lang w:val="en-GB"/>
        </w:rPr>
        <w:t>For the second stud</w:t>
      </w:r>
      <w:r w:rsidRPr="003A263D">
        <w:rPr>
          <w:rFonts w:ascii="Times New Roman" w:hAnsi="Times New Roman" w:cs="Times New Roman"/>
          <w:sz w:val="24"/>
          <w:szCs w:val="24"/>
          <w:lang w:val="en-GB"/>
        </w:rPr>
        <w:t xml:space="preserve">y, </w:t>
      </w:r>
      <w:r w:rsidRPr="003A263D">
        <w:rPr>
          <w:rFonts w:ascii="Times New Roman" w:hAnsi="Times New Roman" w:cs="Times New Roman"/>
          <w:b/>
          <w:bCs/>
          <w:sz w:val="24"/>
          <w:szCs w:val="24"/>
          <w:lang w:val="en-GB"/>
        </w:rPr>
        <w:t xml:space="preserve">changes in the blood parameters during the period of 4 weeks before parturition and one week after parturition </w:t>
      </w:r>
      <w:r w:rsidRPr="003A263D">
        <w:rPr>
          <w:rFonts w:ascii="Times New Roman" w:hAnsi="Times New Roman" w:cs="Times New Roman"/>
          <w:b/>
          <w:bCs/>
          <w:color w:val="000000"/>
          <w:sz w:val="24"/>
          <w:szCs w:val="24"/>
          <w:lang w:val="en-GB"/>
        </w:rPr>
        <w:t>(Peri-Partum)</w:t>
      </w:r>
      <w:r w:rsidRPr="003A263D">
        <w:rPr>
          <w:rFonts w:ascii="Times New Roman" w:hAnsi="Times New Roman" w:cs="Times New Roman"/>
          <w:sz w:val="24"/>
          <w:szCs w:val="24"/>
          <w:lang w:val="en-GB"/>
        </w:rPr>
        <w:t xml:space="preserve"> were followed up in thirteen ewes from the same previous ewes. These parameters included glucose, cholesterol, total protein, albumin, urea, creatinine, calcium, inorganic phosphorus, sodium and chloride.</w:t>
      </w: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sz w:val="24"/>
          <w:szCs w:val="24"/>
          <w:lang w:val="en-GB"/>
        </w:rPr>
        <w:t>The results showed</w:t>
      </w:r>
      <w:r w:rsidRPr="003A263D">
        <w:rPr>
          <w:rFonts w:ascii="Times New Roman" w:hAnsi="Times New Roman" w:cs="Times New Roman"/>
          <w:sz w:val="24"/>
          <w:szCs w:val="24"/>
          <w:lang w:val="en-GB"/>
        </w:rPr>
        <w:t xml:space="preserve"> a clear effect of stage of pregnancy on many blood parameters, where significant (significant increase or decrease) changes were recorded in the concentrations of glucose, triglycerides, urea, ASAT, inorganic phosphorus, sodium, red blood cells, hemoglobin, mean corpuscular volume and mean corpuscular hemoglobin concentration during  the 60-days period of pregnancy, as well as the concentrations of cholesterol, triglycerides, albumin, ALAT, calcium, magnesium, iron, potassium and white blood cells for ewes of Oulled Djellal during the 120-days period of pregnancy.</w:t>
      </w: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sz w:val="24"/>
          <w:szCs w:val="24"/>
          <w:lang w:val="en-GB"/>
        </w:rPr>
        <w:t>The results showed</w:t>
      </w:r>
      <w:r w:rsidRPr="003A263D">
        <w:rPr>
          <w:rFonts w:ascii="Times New Roman" w:hAnsi="Times New Roman" w:cs="Times New Roman"/>
          <w:sz w:val="24"/>
          <w:szCs w:val="24"/>
          <w:lang w:val="en-GB"/>
        </w:rPr>
        <w:t xml:space="preserve"> a physiological adaptation of the ewes to the various physiological periods of pregnancy and during peripartum. Negative significant correlations were recorded between the concentrations of glucose and the number of red blood cells, the values of hemoglobin, hematocrit, mean corpuscular volume and mean corpuscular hemoglobin concentration. Positive significant correlations were also found between the concentrations of total protein and the values of hemoglobin and hematocrit at 60 and 120 days of pregnancy.</w:t>
      </w:r>
    </w:p>
    <w:p w:rsidR="000B713C" w:rsidRPr="003A263D" w:rsidRDefault="000B713C" w:rsidP="000B713C">
      <w:pPr>
        <w:spacing w:after="160" w:line="240" w:lineRule="auto"/>
        <w:contextualSpacing/>
        <w:jc w:val="both"/>
        <w:rPr>
          <w:rFonts w:ascii="Times New Roman" w:hAnsi="Times New Roman" w:cs="Times New Roman"/>
          <w:sz w:val="24"/>
          <w:szCs w:val="24"/>
          <w:lang w:val="en-GB"/>
        </w:rPr>
      </w:pPr>
      <w:r w:rsidRPr="003A263D">
        <w:rPr>
          <w:rFonts w:ascii="Times New Roman" w:hAnsi="Times New Roman" w:cs="Times New Roman"/>
          <w:b/>
          <w:bCs/>
          <w:color w:val="000000"/>
          <w:sz w:val="24"/>
          <w:szCs w:val="24"/>
          <w:lang w:val="en-GB"/>
        </w:rPr>
        <w:t xml:space="preserve">The peripartum </w:t>
      </w:r>
      <w:r w:rsidRPr="003A263D">
        <w:rPr>
          <w:rFonts w:ascii="Times New Roman" w:hAnsi="Times New Roman" w:cs="Times New Roman"/>
          <w:sz w:val="24"/>
          <w:szCs w:val="24"/>
          <w:lang w:val="en-GB"/>
        </w:rPr>
        <w:t>affected clearly the concentrations of glucose, cholesterol, total protein, albumin, urea, creatinine, as well as minerals: calcium, phosphorus, sodium and chloride. In addition, significant correlations existed between urea and calcium and between urea and phosphorus at 4 weeks before parturition as well as between cholesterol and sodium at the first week after parturition. The found results were significantly different from those found in other studies under different nutrition managements and other breeding systems.</w:t>
      </w:r>
    </w:p>
    <w:p w:rsidR="000B713C" w:rsidRPr="006C6FB5" w:rsidRDefault="000B713C" w:rsidP="000B713C">
      <w:pPr>
        <w:spacing w:after="160" w:line="240" w:lineRule="auto"/>
        <w:contextualSpacing/>
        <w:jc w:val="both"/>
        <w:rPr>
          <w:rFonts w:ascii="Times New Roman" w:hAnsi="Times New Roman" w:cs="Times New Roman"/>
          <w:b/>
          <w:bCs/>
          <w:sz w:val="24"/>
          <w:szCs w:val="24"/>
          <w:lang w:val="en-GB"/>
        </w:rPr>
      </w:pPr>
      <w:r w:rsidRPr="003A263D">
        <w:rPr>
          <w:rFonts w:ascii="Times New Roman" w:hAnsi="Times New Roman" w:cs="Times New Roman"/>
          <w:b/>
          <w:bCs/>
          <w:sz w:val="24"/>
          <w:szCs w:val="24"/>
          <w:lang w:val="en-GB"/>
        </w:rPr>
        <w:lastRenderedPageBreak/>
        <w:t xml:space="preserve">It could be concluded </w:t>
      </w:r>
      <w:r w:rsidRPr="003A263D">
        <w:rPr>
          <w:rFonts w:ascii="Times New Roman" w:hAnsi="Times New Roman" w:cs="Times New Roman"/>
          <w:sz w:val="24"/>
          <w:szCs w:val="24"/>
          <w:lang w:val="en-GB"/>
        </w:rPr>
        <w:t>that these results can be used as a database for biological indicators for this breed of sheep, allowing farmers and veterinarians to control the health and nutritional status of animals in order to improve reproductive performance and ensure increased sheep productivity in semi-arid regions.</w:t>
      </w:r>
      <w:r w:rsidRPr="003A263D">
        <w:rPr>
          <w:rFonts w:ascii="Times New Roman" w:hAnsi="Times New Roman" w:cs="Times New Roman"/>
          <w:b/>
          <w:bCs/>
          <w:sz w:val="24"/>
          <w:szCs w:val="24"/>
          <w:lang w:val="en-GB" w:bidi="ar-SA"/>
        </w:rPr>
        <w:t xml:space="preserve">Key words: </w:t>
      </w:r>
      <w:r w:rsidRPr="003A263D">
        <w:rPr>
          <w:rFonts w:ascii="Times New Roman" w:hAnsi="Times New Roman" w:cs="Times New Roman"/>
          <w:sz w:val="24"/>
          <w:szCs w:val="24"/>
          <w:lang w:val="en-GB" w:bidi="ar-SA"/>
        </w:rPr>
        <w:t>Ouled Djellal ewe, haematological- biochemical and mineral parameters, hematological formula, pregnancy, peri-partum, semi-intensive system, semi-arid regions, North-East of Algeria</w:t>
      </w:r>
    </w:p>
    <w:p w:rsidR="000B713C" w:rsidRPr="003A263D" w:rsidRDefault="000B713C" w:rsidP="000B713C">
      <w:pPr>
        <w:bidi/>
        <w:rPr>
          <w:lang w:val="en-GB"/>
        </w:rPr>
      </w:pPr>
    </w:p>
    <w:p w:rsidR="000B713C" w:rsidRPr="00E6229D" w:rsidRDefault="000B713C" w:rsidP="000B713C">
      <w:pPr>
        <w:bidi/>
        <w:spacing w:after="160" w:line="240" w:lineRule="auto"/>
        <w:contextualSpacing/>
        <w:jc w:val="center"/>
        <w:rPr>
          <w:rFonts w:ascii="Times New Roman" w:hAnsi="Times New Roman" w:cs="Times New Roman"/>
          <w:b/>
          <w:bCs/>
          <w:sz w:val="28"/>
          <w:szCs w:val="28"/>
        </w:rPr>
      </w:pPr>
      <w:r w:rsidRPr="00E6229D">
        <w:rPr>
          <w:rFonts w:ascii="Times New Roman" w:hAnsi="Times New Roman" w:cs="Times New Roman"/>
          <w:b/>
          <w:bCs/>
          <w:sz w:val="28"/>
          <w:szCs w:val="28"/>
          <w:rtl/>
        </w:rPr>
        <w:t>ملخص</w:t>
      </w:r>
    </w:p>
    <w:p w:rsidR="000B713C" w:rsidRPr="00E6229D" w:rsidRDefault="000B713C" w:rsidP="000B713C">
      <w:pPr>
        <w:bidi/>
        <w:spacing w:after="160" w:line="240" w:lineRule="auto"/>
        <w:contextualSpacing/>
        <w:jc w:val="center"/>
        <w:rPr>
          <w:rFonts w:ascii="Times New Roman" w:hAnsi="Times New Roman" w:cs="Times New Roman"/>
          <w:sz w:val="28"/>
          <w:szCs w:val="28"/>
          <w:rtl/>
        </w:rPr>
      </w:pPr>
    </w:p>
    <w:p w:rsidR="000B713C" w:rsidRPr="00E6229D" w:rsidRDefault="000B713C" w:rsidP="000B713C">
      <w:pPr>
        <w:bidi/>
        <w:spacing w:after="160" w:line="240" w:lineRule="auto"/>
        <w:contextualSpacing/>
        <w:jc w:val="both"/>
        <w:rPr>
          <w:rFonts w:ascii="Times New Roman" w:hAnsi="Times New Roman" w:cs="Times New Roman"/>
          <w:sz w:val="28"/>
          <w:szCs w:val="28"/>
          <w:rtl/>
        </w:rPr>
      </w:pPr>
      <w:r w:rsidRPr="00E6229D">
        <w:rPr>
          <w:rFonts w:ascii="Sakkal Majalla" w:hAnsi="Sakkal Majalla" w:cs="Sakkal Majalla"/>
          <w:sz w:val="28"/>
          <w:szCs w:val="28"/>
          <w:rtl/>
        </w:rPr>
        <w:tab/>
      </w:r>
      <w:r w:rsidRPr="00E6229D">
        <w:rPr>
          <w:rFonts w:ascii="Times New Roman" w:hAnsi="Times New Roman" w:cs="Times New Roman" w:hint="cs"/>
          <w:b/>
          <w:bCs/>
          <w:sz w:val="28"/>
          <w:szCs w:val="28"/>
          <w:rtl/>
        </w:rPr>
        <w:t>يهدف</w:t>
      </w:r>
      <w:r w:rsidRPr="00E6229D">
        <w:rPr>
          <w:rFonts w:ascii="Times New Roman" w:hAnsi="Times New Roman" w:cs="Times New Roman"/>
          <w:sz w:val="28"/>
          <w:szCs w:val="28"/>
          <w:rtl/>
        </w:rPr>
        <w:t xml:space="preserve"> هذا البحث </w:t>
      </w:r>
      <w:r w:rsidRPr="00E6229D">
        <w:rPr>
          <w:rFonts w:ascii="Times New Roman" w:hAnsi="Times New Roman" w:cs="Times New Roman" w:hint="cs"/>
          <w:sz w:val="28"/>
          <w:szCs w:val="28"/>
          <w:rtl/>
        </w:rPr>
        <w:t>إلى</w:t>
      </w:r>
      <w:r w:rsidRPr="00E6229D">
        <w:rPr>
          <w:rFonts w:ascii="Times New Roman" w:hAnsi="Times New Roman" w:cs="Times New Roman"/>
          <w:sz w:val="28"/>
          <w:szCs w:val="28"/>
          <w:rtl/>
        </w:rPr>
        <w:t xml:space="preserve"> دراسة تأثير الطور </w:t>
      </w:r>
      <w:r w:rsidRPr="00E6229D">
        <w:rPr>
          <w:rFonts w:ascii="Times New Roman" w:hAnsi="Times New Roman" w:cs="Times New Roman" w:hint="cs"/>
          <w:sz w:val="28"/>
          <w:szCs w:val="28"/>
          <w:rtl/>
        </w:rPr>
        <w:t>الفسيولوجيلنعاج أولاد جلال المسيرة تحت النظام نصف المكثف ذو معدل تكاثري متسارع،</w:t>
      </w:r>
      <w:r w:rsidRPr="00E6229D">
        <w:rPr>
          <w:rFonts w:ascii="Times New Roman" w:hAnsi="Times New Roman" w:cs="Times New Roman"/>
          <w:sz w:val="28"/>
          <w:szCs w:val="28"/>
          <w:rtl/>
        </w:rPr>
        <w:t xml:space="preserve"> على بعض الوسائط الدموية</w:t>
      </w:r>
      <w:r w:rsidRPr="00E6229D">
        <w:rPr>
          <w:rFonts w:ascii="Times New Roman" w:hAnsi="Times New Roman" w:cs="Times New Roman" w:hint="cs"/>
          <w:sz w:val="28"/>
          <w:szCs w:val="28"/>
          <w:rtl/>
        </w:rPr>
        <w:t>-البيوكيميائية</w:t>
      </w:r>
      <w:r w:rsidRPr="00E6229D">
        <w:rPr>
          <w:rFonts w:ascii="Times New Roman" w:hAnsi="Times New Roman" w:cs="Times New Roman"/>
          <w:sz w:val="28"/>
          <w:szCs w:val="28"/>
          <w:rtl/>
        </w:rPr>
        <w:t xml:space="preserve"> والمعدنية وذلك في المناطق شبه </w:t>
      </w:r>
      <w:r w:rsidRPr="00E6229D">
        <w:rPr>
          <w:rFonts w:ascii="Times New Roman" w:hAnsi="Times New Roman" w:cs="Times New Roman" w:hint="cs"/>
          <w:sz w:val="28"/>
          <w:szCs w:val="28"/>
          <w:rtl/>
        </w:rPr>
        <w:t>ال</w:t>
      </w:r>
      <w:r w:rsidRPr="00E6229D">
        <w:rPr>
          <w:rFonts w:ascii="Times New Roman" w:hAnsi="Times New Roman" w:cs="Times New Roman"/>
          <w:sz w:val="28"/>
          <w:szCs w:val="28"/>
          <w:rtl/>
        </w:rPr>
        <w:t>جافة.</w:t>
      </w:r>
    </w:p>
    <w:p w:rsidR="000B713C" w:rsidRPr="00E6229D" w:rsidRDefault="000B713C" w:rsidP="000B713C">
      <w:pPr>
        <w:bidi/>
        <w:spacing w:after="160" w:line="240" w:lineRule="auto"/>
        <w:contextualSpacing/>
        <w:jc w:val="both"/>
        <w:rPr>
          <w:rFonts w:ascii="Times New Roman" w:hAnsi="Times New Roman" w:cs="Times New Roman"/>
          <w:sz w:val="28"/>
          <w:szCs w:val="28"/>
          <w:rtl/>
        </w:rPr>
      </w:pPr>
      <w:r w:rsidRPr="00E6229D">
        <w:rPr>
          <w:rFonts w:ascii="Times New Roman" w:hAnsi="Times New Roman" w:cs="Times New Roman" w:hint="cs"/>
          <w:b/>
          <w:bCs/>
          <w:sz w:val="28"/>
          <w:szCs w:val="28"/>
          <w:rtl/>
        </w:rPr>
        <w:t>اختيرت عشرين</w:t>
      </w:r>
      <w:r>
        <w:rPr>
          <w:rFonts w:ascii="Times New Roman" w:hAnsi="Times New Roman" w:cs="Times New Roman"/>
          <w:b/>
          <w:bCs/>
          <w:sz w:val="28"/>
          <w:szCs w:val="28"/>
        </w:rPr>
        <w:t xml:space="preserve"> </w:t>
      </w:r>
      <w:r w:rsidRPr="00E6229D">
        <w:rPr>
          <w:rFonts w:ascii="Times New Roman" w:hAnsi="Times New Roman" w:cs="Times New Roman" w:hint="cs"/>
          <w:sz w:val="28"/>
          <w:szCs w:val="28"/>
          <w:rtl/>
        </w:rPr>
        <w:t>نعجة</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سليمة</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 xml:space="preserve">سريريا </w:t>
      </w:r>
      <w:r w:rsidRPr="00E6229D">
        <w:rPr>
          <w:rFonts w:ascii="Times New Roman" w:hAnsi="Times New Roman" w:cs="Times New Roman"/>
          <w:sz w:val="28"/>
          <w:szCs w:val="28"/>
          <w:rtl/>
        </w:rPr>
        <w:t>(</w:t>
      </w:r>
      <w:r w:rsidRPr="00E6229D">
        <w:rPr>
          <w:rFonts w:ascii="Times New Roman" w:hAnsi="Times New Roman" w:cs="Times New Roman" w:hint="cs"/>
          <w:sz w:val="28"/>
          <w:szCs w:val="28"/>
          <w:rtl/>
        </w:rPr>
        <w:t>1.5</w:t>
      </w:r>
      <w:r w:rsidRPr="00E6229D">
        <w:rPr>
          <w:rFonts w:ascii="Times New Roman" w:hAnsi="Times New Roman" w:cs="Times New Roman"/>
          <w:sz w:val="28"/>
          <w:szCs w:val="28"/>
          <w:rtl/>
        </w:rPr>
        <w:t>-</w:t>
      </w:r>
      <w:r w:rsidRPr="00E6229D">
        <w:rPr>
          <w:rFonts w:ascii="Times New Roman" w:hAnsi="Times New Roman" w:cs="Times New Roman" w:hint="cs"/>
          <w:sz w:val="28"/>
          <w:szCs w:val="28"/>
          <w:rtl/>
        </w:rPr>
        <w:t>5سنوات) بالمزرعة النموذجية سامعي محمد الواقعة ببلدية بريش</w:t>
      </w:r>
      <w:r w:rsidRPr="00E6229D">
        <w:rPr>
          <w:rFonts w:ascii="Times New Roman" w:hAnsi="Times New Roman" w:cs="Times New Roman"/>
          <w:sz w:val="28"/>
          <w:szCs w:val="28"/>
          <w:rtl/>
        </w:rPr>
        <w:t xml:space="preserve">– </w:t>
      </w:r>
      <w:r w:rsidRPr="00E6229D">
        <w:rPr>
          <w:rFonts w:ascii="Times New Roman" w:hAnsi="Times New Roman" w:cs="Times New Roman" w:hint="cs"/>
          <w:sz w:val="28"/>
          <w:szCs w:val="28"/>
          <w:rtl/>
        </w:rPr>
        <w:t xml:space="preserve">ولاية </w:t>
      </w:r>
      <w:r w:rsidRPr="00E6229D">
        <w:rPr>
          <w:rFonts w:ascii="Times New Roman" w:hAnsi="Times New Roman" w:cs="Times New Roman"/>
          <w:sz w:val="28"/>
          <w:szCs w:val="28"/>
          <w:rtl/>
        </w:rPr>
        <w:t>أم البواقي– (شمال شرق الجزائر)</w:t>
      </w:r>
      <w:r w:rsidRPr="00E6229D">
        <w:rPr>
          <w:rFonts w:ascii="Times New Roman" w:hAnsi="Times New Roman" w:cs="Times New Roman" w:hint="cs"/>
          <w:sz w:val="28"/>
          <w:szCs w:val="28"/>
          <w:rtl/>
        </w:rPr>
        <w:t>، و</w:t>
      </w:r>
      <w:r w:rsidRPr="00E6229D">
        <w:rPr>
          <w:rFonts w:ascii="Times New Roman" w:hAnsi="Times New Roman" w:cs="Times New Roman"/>
          <w:sz w:val="28"/>
          <w:szCs w:val="28"/>
          <w:rtl/>
        </w:rPr>
        <w:t xml:space="preserve">تمت متابعة </w:t>
      </w:r>
      <w:r w:rsidRPr="00E6229D">
        <w:rPr>
          <w:rFonts w:ascii="Times New Roman" w:hAnsi="Times New Roman" w:cs="Times New Roman" w:hint="cs"/>
          <w:sz w:val="28"/>
          <w:szCs w:val="28"/>
          <w:rtl/>
        </w:rPr>
        <w:t>النعاج</w:t>
      </w:r>
      <w:r w:rsidRPr="00E6229D">
        <w:rPr>
          <w:rFonts w:ascii="Times New Roman" w:hAnsi="Times New Roman" w:cs="Times New Roman"/>
          <w:sz w:val="28"/>
          <w:szCs w:val="28"/>
          <w:rtl/>
        </w:rPr>
        <w:t xml:space="preserve"> صحيا وغذائيا خلال طيلة مدة البحث (2013-2014). </w:t>
      </w:r>
      <w:r w:rsidRPr="00E6229D">
        <w:rPr>
          <w:rFonts w:ascii="Times New Roman" w:hAnsi="Times New Roman" w:cs="Times New Roman" w:hint="cs"/>
          <w:b/>
          <w:bCs/>
          <w:sz w:val="28"/>
          <w:szCs w:val="28"/>
          <w:rtl/>
        </w:rPr>
        <w:t>شملت الدراسة الأولى</w:t>
      </w:r>
      <w:r w:rsidRPr="00E6229D">
        <w:rPr>
          <w:rFonts w:ascii="Times New Roman" w:hAnsi="Times New Roman" w:cs="Times New Roman"/>
          <w:sz w:val="28"/>
          <w:szCs w:val="28"/>
          <w:rtl/>
        </w:rPr>
        <w:t xml:space="preserve"> جمع عينات الدم </w:t>
      </w:r>
      <w:r w:rsidRPr="00E6229D">
        <w:rPr>
          <w:rFonts w:ascii="Times New Roman" w:hAnsi="Times New Roman" w:cs="Times New Roman" w:hint="cs"/>
          <w:sz w:val="28"/>
          <w:szCs w:val="28"/>
          <w:rtl/>
        </w:rPr>
        <w:t>بغرض متابعة تغيرات الوسائط الدموية</w:t>
      </w:r>
      <w:r w:rsidRPr="00E6229D">
        <w:rPr>
          <w:rFonts w:ascii="Times New Roman" w:hAnsi="Times New Roman" w:cs="Times New Roman"/>
          <w:sz w:val="28"/>
          <w:szCs w:val="28"/>
          <w:rtl/>
        </w:rPr>
        <w:t xml:space="preserve"> وذلك بداية من</w:t>
      </w:r>
      <w:r w:rsidRPr="00E6229D">
        <w:rPr>
          <w:rFonts w:ascii="Times New Roman" w:hAnsi="Times New Roman" w:cs="Times New Roman" w:hint="cs"/>
          <w:sz w:val="28"/>
          <w:szCs w:val="28"/>
          <w:rtl/>
        </w:rPr>
        <w:t xml:space="preserve"> ال</w:t>
      </w:r>
      <w:r w:rsidRPr="00E6229D">
        <w:rPr>
          <w:rFonts w:ascii="Times New Roman" w:hAnsi="Times New Roman" w:cs="Times New Roman"/>
          <w:sz w:val="28"/>
          <w:szCs w:val="28"/>
          <w:rtl/>
        </w:rPr>
        <w:t xml:space="preserve">فترة </w:t>
      </w:r>
      <w:r w:rsidRPr="00E6229D">
        <w:rPr>
          <w:rFonts w:ascii="Times New Roman" w:hAnsi="Times New Roman" w:cs="Times New Roman" w:hint="cs"/>
          <w:sz w:val="28"/>
          <w:szCs w:val="28"/>
          <w:rtl/>
        </w:rPr>
        <w:t>الجافة مرورا بمرحلتي الحمل الابتدائية و الوسطى إلى</w:t>
      </w:r>
      <w:r w:rsidRPr="00E6229D">
        <w:rPr>
          <w:rFonts w:ascii="Times New Roman" w:hAnsi="Times New Roman" w:cs="Times New Roman"/>
          <w:sz w:val="28"/>
          <w:szCs w:val="28"/>
          <w:rtl/>
        </w:rPr>
        <w:t xml:space="preserve"> غاية </w:t>
      </w:r>
      <w:r w:rsidRPr="00E6229D">
        <w:rPr>
          <w:rFonts w:ascii="Times New Roman" w:hAnsi="Times New Roman" w:cs="Times New Roman" w:hint="cs"/>
          <w:sz w:val="28"/>
          <w:szCs w:val="28"/>
          <w:rtl/>
        </w:rPr>
        <w:t>ال</w:t>
      </w:r>
      <w:r w:rsidRPr="00E6229D">
        <w:rPr>
          <w:rFonts w:ascii="Times New Roman" w:hAnsi="Times New Roman" w:cs="Times New Roman"/>
          <w:sz w:val="28"/>
          <w:szCs w:val="28"/>
          <w:rtl/>
        </w:rPr>
        <w:t xml:space="preserve">فترة </w:t>
      </w:r>
      <w:r w:rsidRPr="00E6229D">
        <w:rPr>
          <w:rFonts w:ascii="Times New Roman" w:hAnsi="Times New Roman" w:cs="Times New Roman" w:hint="cs"/>
          <w:sz w:val="28"/>
          <w:szCs w:val="28"/>
          <w:rtl/>
        </w:rPr>
        <w:t xml:space="preserve">المتأخرة من الحمل  </w:t>
      </w:r>
      <w:r w:rsidRPr="00E6229D">
        <w:rPr>
          <w:rFonts w:ascii="Times New Roman" w:hAnsi="Times New Roman" w:cs="Times New Roman"/>
          <w:sz w:val="28"/>
          <w:szCs w:val="28"/>
          <w:rtl/>
        </w:rPr>
        <w:t>(</w:t>
      </w:r>
      <w:r w:rsidRPr="00E6229D">
        <w:rPr>
          <w:rFonts w:ascii="Times New Roman" w:hAnsi="Times New Roman" w:cs="Times New Roman" w:hint="cs"/>
          <w:sz w:val="28"/>
          <w:szCs w:val="28"/>
          <w:rtl/>
        </w:rPr>
        <w:t>30،60،</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120</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يوما من الحمل)</w:t>
      </w:r>
      <w:r>
        <w:rPr>
          <w:rFonts w:ascii="Times New Roman" w:hAnsi="Times New Roman" w:cs="Times New Roman" w:hint="cs"/>
          <w:sz w:val="28"/>
          <w:szCs w:val="28"/>
          <w:rtl/>
        </w:rPr>
        <w:t xml:space="preserve"> حيث تمت</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 xml:space="preserve">معايرة كل من الوسائط </w:t>
      </w:r>
      <w:r w:rsidRPr="00E6229D">
        <w:rPr>
          <w:rFonts w:ascii="Times New Roman" w:hAnsi="Times New Roman" w:cs="Times New Roman" w:hint="cs"/>
          <w:sz w:val="28"/>
          <w:szCs w:val="28"/>
          <w:rtl/>
        </w:rPr>
        <w:t>البيوكيميائية</w:t>
      </w:r>
      <w:r w:rsidRPr="00E6229D">
        <w:rPr>
          <w:rFonts w:ascii="Times New Roman" w:hAnsi="Times New Roman" w:cs="Times New Roman"/>
          <w:sz w:val="28"/>
          <w:szCs w:val="28"/>
          <w:rtl/>
        </w:rPr>
        <w:t xml:space="preserve"> التالية: الغلوكوز</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الكولسترول</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ثلاثي الدهون</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البروتين الكلي</w:t>
      </w:r>
      <w:r w:rsidRPr="00E6229D">
        <w:rPr>
          <w:rFonts w:ascii="Times New Roman" w:hAnsi="Times New Roman" w:cs="Times New Roman" w:hint="cs"/>
          <w:sz w:val="28"/>
          <w:szCs w:val="28"/>
          <w:rtl/>
        </w:rPr>
        <w:t>، الألبومي</w:t>
      </w:r>
      <w:r w:rsidRPr="00E6229D">
        <w:rPr>
          <w:rFonts w:ascii="Times New Roman" w:hAnsi="Times New Roman" w:cs="Times New Roman" w:hint="eastAsia"/>
          <w:sz w:val="28"/>
          <w:szCs w:val="28"/>
          <w:rtl/>
        </w:rPr>
        <w:t>ن</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اليوريا</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الكرياتينين</w:t>
      </w:r>
      <w:r w:rsidRPr="00E6229D">
        <w:rPr>
          <w:rFonts w:ascii="Times New Roman" w:hAnsi="Times New Roman" w:cs="Times New Roman" w:hint="cs"/>
          <w:sz w:val="28"/>
          <w:szCs w:val="28"/>
          <w:rtl/>
        </w:rPr>
        <w:t>، و الانزيمات</w:t>
      </w:r>
      <w:r w:rsidRPr="00E6229D">
        <w:rPr>
          <w:rFonts w:ascii="Times New Roman" w:hAnsi="Times New Roman" w:cs="Times New Roman"/>
          <w:sz w:val="28"/>
          <w:szCs w:val="28"/>
        </w:rPr>
        <w:t>ALAT</w:t>
      </w:r>
      <w:r w:rsidRPr="00E6229D">
        <w:rPr>
          <w:rFonts w:ascii="Times New Roman" w:hAnsi="Times New Roman" w:cs="Times New Roman"/>
          <w:sz w:val="28"/>
          <w:szCs w:val="28"/>
          <w:rtl/>
        </w:rPr>
        <w:t>و</w:t>
      </w:r>
      <w:r w:rsidRPr="00E6229D">
        <w:rPr>
          <w:rFonts w:ascii="Times New Roman" w:hAnsi="Times New Roman" w:cs="Times New Roman"/>
          <w:sz w:val="28"/>
          <w:szCs w:val="28"/>
        </w:rPr>
        <w:t>ASAT</w:t>
      </w:r>
      <w:r>
        <w:rPr>
          <w:rFonts w:ascii="Times New Roman" w:hAnsi="Times New Roman" w:cs="Times New Roman" w:hint="cs"/>
          <w:sz w:val="28"/>
          <w:szCs w:val="28"/>
          <w:rtl/>
        </w:rPr>
        <w:t xml:space="preserve"> </w:t>
      </w:r>
      <w:r w:rsidRPr="00E6229D">
        <w:rPr>
          <w:rFonts w:ascii="Times New Roman" w:hAnsi="Times New Roman" w:cs="Times New Roman"/>
          <w:sz w:val="28"/>
          <w:szCs w:val="28"/>
          <w:rtl/>
        </w:rPr>
        <w:t>وكذا</w:t>
      </w:r>
      <w:r w:rsidRPr="00E6229D">
        <w:rPr>
          <w:rFonts w:ascii="Times New Roman" w:hAnsi="Times New Roman" w:cs="Times New Roman" w:hint="cs"/>
          <w:sz w:val="28"/>
          <w:szCs w:val="28"/>
          <w:rtl/>
        </w:rPr>
        <w:t>لك</w:t>
      </w:r>
      <w:r w:rsidRPr="00E6229D">
        <w:rPr>
          <w:rFonts w:ascii="Times New Roman" w:hAnsi="Times New Roman" w:cs="Times New Roman"/>
          <w:sz w:val="28"/>
          <w:szCs w:val="28"/>
          <w:rtl/>
        </w:rPr>
        <w:t xml:space="preserve"> المعادن</w:t>
      </w:r>
      <w:r w:rsidRPr="00E6229D">
        <w:rPr>
          <w:rFonts w:ascii="Times New Roman" w:hAnsi="Times New Roman" w:cs="Times New Roman" w:hint="cs"/>
          <w:sz w:val="28"/>
          <w:szCs w:val="28"/>
          <w:rtl/>
        </w:rPr>
        <w:t xml:space="preserve"> التالية</w:t>
      </w:r>
      <w:r w:rsidRPr="00E6229D">
        <w:rPr>
          <w:rFonts w:ascii="Times New Roman" w:hAnsi="Times New Roman" w:cs="Times New Roman"/>
          <w:sz w:val="28"/>
          <w:szCs w:val="28"/>
          <w:rtl/>
        </w:rPr>
        <w:t>: الكالسيوم</w:t>
      </w:r>
      <w:r w:rsidRPr="00E6229D">
        <w:rPr>
          <w:rFonts w:ascii="Times New Roman" w:hAnsi="Times New Roman" w:cs="Times New Roman" w:hint="cs"/>
          <w:sz w:val="28"/>
          <w:szCs w:val="28"/>
          <w:rtl/>
        </w:rPr>
        <w:t xml:space="preserve">،الفسفور، </w:t>
      </w:r>
      <w:r w:rsidRPr="00E6229D">
        <w:rPr>
          <w:rFonts w:ascii="Times New Roman" w:hAnsi="Times New Roman" w:cs="Times New Roman"/>
          <w:sz w:val="28"/>
          <w:szCs w:val="28"/>
          <w:rtl/>
        </w:rPr>
        <w:t>المغنزيوم</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الحديد </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 xml:space="preserve">الصوديوم </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الكلور</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والبوتاسيوم</w:t>
      </w:r>
      <w:r w:rsidRPr="00E6229D">
        <w:rPr>
          <w:rFonts w:ascii="Times New Roman" w:hAnsi="Times New Roman" w:cs="Times New Roman" w:hint="cs"/>
          <w:sz w:val="28"/>
          <w:szCs w:val="28"/>
          <w:rtl/>
        </w:rPr>
        <w:t>. و تم</w:t>
      </w:r>
      <w:r w:rsidRPr="00E6229D">
        <w:rPr>
          <w:rFonts w:ascii="Times New Roman" w:hAnsi="Times New Roman" w:cs="Times New Roman"/>
          <w:sz w:val="28"/>
          <w:szCs w:val="28"/>
          <w:rtl/>
        </w:rPr>
        <w:t xml:space="preserve"> تسجيل</w:t>
      </w:r>
      <w:r w:rsidRPr="00E6229D">
        <w:rPr>
          <w:rFonts w:ascii="Times New Roman" w:hAnsi="Times New Roman" w:cs="Times New Roman" w:hint="cs"/>
          <w:sz w:val="28"/>
          <w:szCs w:val="28"/>
          <w:rtl/>
        </w:rPr>
        <w:t xml:space="preserve"> أيضا</w:t>
      </w:r>
      <w:r w:rsidRPr="00E6229D">
        <w:rPr>
          <w:rFonts w:ascii="Times New Roman" w:hAnsi="Times New Roman" w:cs="Times New Roman"/>
          <w:sz w:val="28"/>
          <w:szCs w:val="28"/>
          <w:rtl/>
        </w:rPr>
        <w:t xml:space="preserve"> قيم المؤشرات البدنية</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 xml:space="preserve">نقطة الحالة البدنية </w:t>
      </w:r>
      <w:r w:rsidRPr="00E6229D">
        <w:rPr>
          <w:rFonts w:ascii="Times New Roman" w:hAnsi="Times New Roman" w:cs="Times New Roman" w:hint="cs"/>
          <w:sz w:val="28"/>
          <w:szCs w:val="28"/>
          <w:rtl/>
        </w:rPr>
        <w:t>(</w:t>
      </w:r>
      <w:r w:rsidRPr="00E6229D">
        <w:rPr>
          <w:rFonts w:ascii="Times New Roman" w:hAnsi="Times New Roman" w:cs="Times New Roman"/>
          <w:sz w:val="28"/>
          <w:szCs w:val="28"/>
        </w:rPr>
        <w:t>NEC</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و </w:t>
      </w:r>
      <w:r w:rsidRPr="00E6229D">
        <w:rPr>
          <w:rFonts w:ascii="Times New Roman" w:hAnsi="Times New Roman" w:cs="Times New Roman" w:hint="cs"/>
          <w:sz w:val="28"/>
          <w:szCs w:val="28"/>
          <w:rtl/>
        </w:rPr>
        <w:t>الأوزان وتقدير المؤشرات الدموية والمتمثلة في كريات الدم البيضاء، كريات الدم الحمراء، الهيموغلوبين،الهيماتوكريت ، متوسط الحجم الكروي و التركيز المتوسط  لهيموغلوبين الكرية الحمراء</w:t>
      </w:r>
      <w:r w:rsidRPr="00E6229D">
        <w:rPr>
          <w:rFonts w:ascii="Times New Roman" w:hAnsi="Times New Roman" w:cs="Times New Roman" w:hint="cs"/>
          <w:b/>
          <w:bCs/>
          <w:sz w:val="28"/>
          <w:szCs w:val="28"/>
          <w:rtl/>
        </w:rPr>
        <w:t xml:space="preserve">. </w:t>
      </w:r>
    </w:p>
    <w:p w:rsidR="000B713C" w:rsidRPr="00E6229D" w:rsidRDefault="000B713C" w:rsidP="000B713C">
      <w:pPr>
        <w:bidi/>
        <w:spacing w:after="160" w:line="240" w:lineRule="auto"/>
        <w:contextualSpacing/>
        <w:jc w:val="both"/>
        <w:rPr>
          <w:rFonts w:ascii="Times New Roman" w:hAnsi="Times New Roman" w:cs="Times New Roman"/>
          <w:sz w:val="28"/>
          <w:szCs w:val="28"/>
          <w:rtl/>
        </w:rPr>
      </w:pPr>
      <w:r w:rsidRPr="00E6229D">
        <w:rPr>
          <w:rFonts w:ascii="Times New Roman" w:hAnsi="Times New Roman" w:cs="Times New Roman" w:hint="cs"/>
          <w:b/>
          <w:bCs/>
          <w:sz w:val="28"/>
          <w:szCs w:val="28"/>
          <w:rtl/>
        </w:rPr>
        <w:t xml:space="preserve"> أما الدراسة الثانية</w:t>
      </w:r>
      <w:r w:rsidRPr="00E6229D">
        <w:rPr>
          <w:rFonts w:ascii="Times New Roman" w:hAnsi="Times New Roman" w:cs="Times New Roman" w:hint="cs"/>
          <w:sz w:val="28"/>
          <w:szCs w:val="28"/>
          <w:rtl/>
        </w:rPr>
        <w:t xml:space="preserve">، تم فيها متابعة تغيرات الوسائط الدموية خلال </w:t>
      </w:r>
      <w:r w:rsidRPr="00E6229D">
        <w:rPr>
          <w:rFonts w:ascii="Times New Roman" w:hAnsi="Times New Roman" w:cs="Times New Roman"/>
          <w:sz w:val="28"/>
          <w:szCs w:val="28"/>
          <w:rtl/>
        </w:rPr>
        <w:t xml:space="preserve">فترة </w:t>
      </w:r>
      <w:r w:rsidRPr="00E6229D">
        <w:rPr>
          <w:rFonts w:ascii="Times New Roman" w:hAnsi="Times New Roman" w:cs="Times New Roman" w:hint="cs"/>
          <w:sz w:val="28"/>
          <w:szCs w:val="28"/>
          <w:rtl/>
        </w:rPr>
        <w:t>4 أسابيع قبل</w:t>
      </w:r>
      <w:r w:rsidRPr="00E6229D">
        <w:rPr>
          <w:rFonts w:ascii="Times New Roman" w:hAnsi="Times New Roman" w:cs="Times New Roman"/>
          <w:sz w:val="28"/>
          <w:szCs w:val="28"/>
          <w:rtl/>
        </w:rPr>
        <w:t xml:space="preserve"> الولادة و </w:t>
      </w:r>
      <w:r w:rsidRPr="00E6229D">
        <w:rPr>
          <w:rFonts w:ascii="Times New Roman" w:hAnsi="Times New Roman" w:cs="Times New Roman" w:hint="cs"/>
          <w:sz w:val="28"/>
          <w:szCs w:val="28"/>
          <w:rtl/>
        </w:rPr>
        <w:t>أسبوع</w:t>
      </w:r>
      <w:r w:rsidRPr="00E6229D">
        <w:rPr>
          <w:rFonts w:ascii="Times New Roman" w:hAnsi="Times New Roman" w:cs="Times New Roman"/>
          <w:sz w:val="28"/>
          <w:szCs w:val="28"/>
          <w:rtl/>
        </w:rPr>
        <w:t xml:space="preserve"> بعد الولادة  </w:t>
      </w:r>
      <w:r w:rsidRPr="00E6229D">
        <w:rPr>
          <w:rFonts w:ascii="Times New Roman" w:hAnsi="Times New Roman" w:cs="Times New Roman"/>
          <w:sz w:val="28"/>
          <w:szCs w:val="28"/>
        </w:rPr>
        <w:t>(Péri-Partum)</w:t>
      </w:r>
      <w:r w:rsidRPr="00E6229D">
        <w:rPr>
          <w:rFonts w:ascii="Times New Roman" w:hAnsi="Times New Roman" w:cs="Times New Roman" w:hint="cs"/>
          <w:sz w:val="28"/>
          <w:szCs w:val="28"/>
          <w:rtl/>
        </w:rPr>
        <w:t xml:space="preserve"> في ثلاثة عشر نعجة من نفس  النعاج السابقة، حيث قمنا بمعايرة</w:t>
      </w:r>
      <w:r w:rsidRPr="00E6229D">
        <w:rPr>
          <w:rFonts w:ascii="Times New Roman" w:hAnsi="Times New Roman" w:cs="Times New Roman"/>
          <w:sz w:val="28"/>
          <w:szCs w:val="28"/>
          <w:rtl/>
        </w:rPr>
        <w:t xml:space="preserve"> كل </w:t>
      </w:r>
      <w:r w:rsidRPr="00E6229D">
        <w:rPr>
          <w:rFonts w:ascii="Times New Roman" w:hAnsi="Times New Roman" w:cs="Times New Roman" w:hint="cs"/>
          <w:sz w:val="28"/>
          <w:szCs w:val="28"/>
          <w:rtl/>
        </w:rPr>
        <w:t>من</w:t>
      </w:r>
      <w:r w:rsidRPr="00E6229D">
        <w:rPr>
          <w:rFonts w:ascii="Times New Roman" w:hAnsi="Times New Roman" w:cs="Times New Roman"/>
          <w:sz w:val="28"/>
          <w:szCs w:val="28"/>
          <w:rtl/>
        </w:rPr>
        <w:t>: الغلوكوز</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الكولسترول</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البروتين</w:t>
      </w:r>
      <w:r>
        <w:rPr>
          <w:rFonts w:ascii="Times New Roman" w:hAnsi="Times New Roman" w:cs="Times New Roman"/>
          <w:sz w:val="28"/>
          <w:szCs w:val="28"/>
        </w:rPr>
        <w:t xml:space="preserve"> </w:t>
      </w:r>
      <w:r w:rsidRPr="00E6229D">
        <w:rPr>
          <w:rFonts w:ascii="Times New Roman" w:hAnsi="Times New Roman" w:cs="Times New Roman"/>
          <w:sz w:val="28"/>
          <w:szCs w:val="28"/>
          <w:rtl/>
        </w:rPr>
        <w:t>الكلي</w:t>
      </w:r>
      <w:r w:rsidRPr="00E6229D">
        <w:rPr>
          <w:rFonts w:ascii="Times New Roman" w:hAnsi="Times New Roman" w:cs="Times New Roman" w:hint="cs"/>
          <w:sz w:val="28"/>
          <w:szCs w:val="28"/>
          <w:rtl/>
        </w:rPr>
        <w:t>، الألبومي</w:t>
      </w:r>
      <w:r w:rsidRPr="00E6229D">
        <w:rPr>
          <w:rFonts w:ascii="Times New Roman" w:hAnsi="Times New Roman" w:cs="Times New Roman" w:hint="eastAsia"/>
          <w:sz w:val="28"/>
          <w:szCs w:val="28"/>
          <w:rtl/>
        </w:rPr>
        <w:t>ن</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اليوريا</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الكرياتينين</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الكالسيوم</w:t>
      </w:r>
      <w:r w:rsidRPr="00E6229D">
        <w:rPr>
          <w:rFonts w:ascii="Times New Roman" w:hAnsi="Times New Roman" w:cs="Times New Roman" w:hint="cs"/>
          <w:sz w:val="28"/>
          <w:szCs w:val="28"/>
          <w:rtl/>
        </w:rPr>
        <w:t xml:space="preserve">،الفسفور، </w:t>
      </w:r>
      <w:r w:rsidRPr="00E6229D">
        <w:rPr>
          <w:rFonts w:ascii="Times New Roman" w:hAnsi="Times New Roman" w:cs="Times New Roman"/>
          <w:sz w:val="28"/>
          <w:szCs w:val="28"/>
          <w:rtl/>
        </w:rPr>
        <w:t>الصوديوم</w:t>
      </w:r>
      <w:r w:rsidRPr="00E6229D">
        <w:rPr>
          <w:rFonts w:ascii="Times New Roman" w:hAnsi="Times New Roman" w:cs="Times New Roman" w:hint="cs"/>
          <w:sz w:val="28"/>
          <w:szCs w:val="28"/>
          <w:rtl/>
        </w:rPr>
        <w:t xml:space="preserve">  والكلور. </w:t>
      </w:r>
    </w:p>
    <w:p w:rsidR="000B713C" w:rsidRPr="00E6229D" w:rsidRDefault="000B713C" w:rsidP="000B713C">
      <w:pPr>
        <w:bidi/>
        <w:spacing w:after="160" w:line="240" w:lineRule="auto"/>
        <w:contextualSpacing/>
        <w:jc w:val="both"/>
        <w:rPr>
          <w:rFonts w:ascii="Times New Roman" w:hAnsi="Times New Roman" w:cs="Times New Roman"/>
          <w:sz w:val="28"/>
          <w:szCs w:val="28"/>
        </w:rPr>
      </w:pPr>
      <w:r w:rsidRPr="00E6229D">
        <w:rPr>
          <w:rFonts w:ascii="Times New Roman" w:hAnsi="Times New Roman" w:cs="Times New Roman"/>
          <w:sz w:val="28"/>
          <w:szCs w:val="28"/>
          <w:rtl/>
        </w:rPr>
        <w:tab/>
        <w:t xml:space="preserve">أظهرت </w:t>
      </w:r>
      <w:r w:rsidRPr="00E6229D">
        <w:rPr>
          <w:rFonts w:ascii="Times New Roman" w:hAnsi="Times New Roman" w:cs="Times New Roman"/>
          <w:b/>
          <w:bCs/>
          <w:sz w:val="28"/>
          <w:szCs w:val="28"/>
          <w:rtl/>
        </w:rPr>
        <w:t xml:space="preserve">النتائج تأثيرا واضحا </w:t>
      </w:r>
      <w:r w:rsidRPr="00E6229D">
        <w:rPr>
          <w:rFonts w:ascii="Times New Roman" w:hAnsi="Times New Roman" w:cs="Times New Roman" w:hint="cs"/>
          <w:b/>
          <w:bCs/>
          <w:sz w:val="28"/>
          <w:szCs w:val="28"/>
          <w:rtl/>
        </w:rPr>
        <w:t xml:space="preserve">لفترة الحمل </w:t>
      </w:r>
      <w:r w:rsidRPr="00E6229D">
        <w:rPr>
          <w:rFonts w:ascii="Times New Roman" w:hAnsi="Times New Roman" w:cs="Times New Roman"/>
          <w:sz w:val="28"/>
          <w:szCs w:val="28"/>
          <w:rtl/>
        </w:rPr>
        <w:t xml:space="preserve">على العديد من الوسائط </w:t>
      </w:r>
      <w:r w:rsidRPr="00E6229D">
        <w:rPr>
          <w:rFonts w:ascii="Times New Roman" w:hAnsi="Times New Roman" w:cs="Times New Roman" w:hint="cs"/>
          <w:sz w:val="28"/>
          <w:szCs w:val="28"/>
          <w:rtl/>
        </w:rPr>
        <w:t xml:space="preserve">الدموية حيث تم تسجيل تغيرات </w:t>
      </w:r>
      <w:r w:rsidRPr="00E6229D">
        <w:rPr>
          <w:rFonts w:ascii="Times New Roman" w:hAnsi="Times New Roman" w:cs="Times New Roman" w:hint="cs"/>
          <w:color w:val="000000"/>
          <w:sz w:val="28"/>
          <w:szCs w:val="28"/>
          <w:rtl/>
        </w:rPr>
        <w:t>(ارتفاع أو انخفاض)</w:t>
      </w:r>
      <w:r w:rsidRPr="00E6229D">
        <w:rPr>
          <w:rFonts w:ascii="Times New Roman" w:hAnsi="Times New Roman" w:cs="Times New Roman" w:hint="cs"/>
          <w:sz w:val="28"/>
          <w:szCs w:val="28"/>
          <w:rtl/>
        </w:rPr>
        <w:t xml:space="preserve"> ذات دلالة معنوية معتبرة في تركيز الغلوكوز، ثلاثي الجليسريد،                       اليوريا،</w:t>
      </w:r>
      <w:r w:rsidRPr="00E6229D">
        <w:rPr>
          <w:rFonts w:ascii="Times New Roman" w:hAnsi="Times New Roman" w:cs="Times New Roman"/>
          <w:sz w:val="28"/>
          <w:szCs w:val="28"/>
        </w:rPr>
        <w:t xml:space="preserve">ASAT </w:t>
      </w:r>
      <w:r w:rsidRPr="00E6229D">
        <w:rPr>
          <w:rFonts w:ascii="Times New Roman" w:hAnsi="Times New Roman" w:cs="Times New Roman" w:hint="cs"/>
          <w:sz w:val="28"/>
          <w:szCs w:val="28"/>
          <w:rtl/>
        </w:rPr>
        <w:t>، الفوسفور، الصوديوم، كريات الدم الحمراء، الهيموغلوبين، متوسط الحجم الكروي و التركيز المتوسط  لهيموغلوبين الكرية الحمراء في فترة 60 يوم من الحمل وكذالك على تركيزات االكوليسترول، ثلاثي الدهون، الألبومي</w:t>
      </w:r>
      <w:r w:rsidRPr="00E6229D">
        <w:rPr>
          <w:rFonts w:ascii="Times New Roman" w:hAnsi="Times New Roman" w:cs="Times New Roman" w:hint="eastAsia"/>
          <w:sz w:val="28"/>
          <w:szCs w:val="28"/>
          <w:rtl/>
        </w:rPr>
        <w:t>ن</w:t>
      </w:r>
      <w:r w:rsidRPr="00E6229D">
        <w:rPr>
          <w:rFonts w:ascii="Times New Roman" w:hAnsi="Times New Roman" w:cs="Times New Roman" w:hint="cs"/>
          <w:sz w:val="28"/>
          <w:szCs w:val="28"/>
          <w:rtl/>
        </w:rPr>
        <w:t>،</w:t>
      </w:r>
      <w:r w:rsidRPr="00E6229D">
        <w:rPr>
          <w:rFonts w:ascii="Times New Roman" w:hAnsi="Times New Roman" w:cs="Times New Roman"/>
          <w:sz w:val="28"/>
          <w:szCs w:val="28"/>
        </w:rPr>
        <w:t>ALAT</w:t>
      </w:r>
      <w:r w:rsidRPr="00E6229D">
        <w:rPr>
          <w:rFonts w:ascii="Times New Roman" w:hAnsi="Times New Roman" w:cs="Times New Roman" w:hint="cs"/>
          <w:sz w:val="28"/>
          <w:szCs w:val="28"/>
          <w:rtl/>
        </w:rPr>
        <w:t>،</w:t>
      </w:r>
      <w:r w:rsidRPr="00E6229D">
        <w:rPr>
          <w:rFonts w:ascii="Times New Roman" w:hAnsi="Times New Roman" w:cs="Times New Roman"/>
          <w:sz w:val="28"/>
          <w:szCs w:val="28"/>
          <w:rtl/>
        </w:rPr>
        <w:t xml:space="preserve"> الكالسيوم </w:t>
      </w:r>
      <w:r w:rsidRPr="00E6229D">
        <w:rPr>
          <w:rFonts w:ascii="Times New Roman" w:hAnsi="Times New Roman" w:cs="Times New Roman" w:hint="cs"/>
          <w:sz w:val="28"/>
          <w:szCs w:val="28"/>
          <w:rtl/>
        </w:rPr>
        <w:t>، المغنزيوم، الحديد، البوتاسيوم و كريات الدم البيضاء لنعاج أولاد جلال</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 xml:space="preserve">في فترة </w:t>
      </w:r>
      <w:r w:rsidRPr="00E6229D">
        <w:rPr>
          <w:rFonts w:ascii="Times New Roman" w:hAnsi="Times New Roman" w:cs="Times New Roman"/>
          <w:sz w:val="28"/>
          <w:szCs w:val="28"/>
        </w:rPr>
        <w:t>120</w:t>
      </w:r>
      <w:r w:rsidRPr="00E6229D">
        <w:rPr>
          <w:rFonts w:ascii="Times New Roman" w:hAnsi="Times New Roman" w:cs="Times New Roman" w:hint="cs"/>
          <w:sz w:val="28"/>
          <w:szCs w:val="28"/>
          <w:rtl/>
        </w:rPr>
        <w:t xml:space="preserve"> يوم من الحمل، و قد بينت</w:t>
      </w:r>
      <w:r w:rsidRPr="00E6229D">
        <w:rPr>
          <w:rFonts w:ascii="Times New Roman" w:hAnsi="Times New Roman" w:cs="Times New Roman"/>
          <w:sz w:val="28"/>
          <w:szCs w:val="28"/>
          <w:rtl/>
        </w:rPr>
        <w:t xml:space="preserve"> نتائج المعايرة تكيفا </w:t>
      </w:r>
      <w:r w:rsidRPr="00E6229D">
        <w:rPr>
          <w:rFonts w:ascii="Times New Roman" w:hAnsi="Times New Roman" w:cs="Times New Roman" w:hint="cs"/>
          <w:sz w:val="28"/>
          <w:szCs w:val="28"/>
          <w:rtl/>
        </w:rPr>
        <w:t>فسيولوجيا</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للنعا</w:t>
      </w:r>
      <w:r w:rsidRPr="00E6229D">
        <w:rPr>
          <w:rFonts w:ascii="Times New Roman" w:hAnsi="Times New Roman" w:cs="Times New Roman" w:hint="eastAsia"/>
          <w:sz w:val="28"/>
          <w:szCs w:val="28"/>
          <w:rtl/>
        </w:rPr>
        <w:t>ج</w:t>
      </w:r>
      <w:r w:rsidRPr="00E6229D">
        <w:rPr>
          <w:rFonts w:ascii="Times New Roman" w:hAnsi="Times New Roman" w:cs="Times New Roman"/>
          <w:sz w:val="28"/>
          <w:szCs w:val="28"/>
          <w:rtl/>
        </w:rPr>
        <w:t xml:space="preserve"> مع مختلف </w:t>
      </w:r>
      <w:r w:rsidRPr="00E6229D">
        <w:rPr>
          <w:rFonts w:ascii="Times New Roman" w:hAnsi="Times New Roman" w:cs="Times New Roman" w:hint="cs"/>
          <w:sz w:val="28"/>
          <w:szCs w:val="28"/>
          <w:rtl/>
        </w:rPr>
        <w:t>الأطوارالفسيولوجية المصاحبة للحمل.</w:t>
      </w:r>
      <w:r w:rsidRPr="00E6229D">
        <w:rPr>
          <w:rFonts w:ascii="Times New Roman" w:hAnsi="Times New Roman" w:cs="Times New Roman"/>
          <w:sz w:val="28"/>
          <w:szCs w:val="28"/>
          <w:rtl/>
        </w:rPr>
        <w:t xml:space="preserve"> كما تم تسجيل علاقة ذات دلالة </w:t>
      </w:r>
      <w:r w:rsidRPr="00E6229D">
        <w:rPr>
          <w:rFonts w:ascii="Times New Roman" w:hAnsi="Times New Roman" w:cs="Times New Roman" w:hint="cs"/>
          <w:sz w:val="28"/>
          <w:szCs w:val="28"/>
          <w:rtl/>
        </w:rPr>
        <w:t>معنوية</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سالبة</w:t>
      </w:r>
      <w:r w:rsidRPr="00E6229D">
        <w:rPr>
          <w:rFonts w:ascii="Times New Roman" w:hAnsi="Times New Roman" w:cs="Times New Roman"/>
          <w:sz w:val="28"/>
          <w:szCs w:val="28"/>
          <w:rtl/>
        </w:rPr>
        <w:t xml:space="preserve"> بين </w:t>
      </w:r>
      <w:r w:rsidRPr="00E6229D">
        <w:rPr>
          <w:rFonts w:ascii="Times New Roman" w:hAnsi="Times New Roman" w:cs="Times New Roman" w:hint="cs"/>
          <w:sz w:val="28"/>
          <w:szCs w:val="28"/>
          <w:rtl/>
        </w:rPr>
        <w:t>تركيز الغلوكوز وعدد كريات الدم الحمراء، قيمة الهيموغلوبين، الهيماتوكريت ، متوسط الحجم الكروي والتركيز الوسطي لهيموغلوبين الكرية الحمراء، و كذالك علاقة ذات دلالة معنوية موجبة بين تركيز البروتين الكلي و قيمة الهيموغلوبين و الهيماتوكريت</w:t>
      </w:r>
      <w:r w:rsidRPr="00E6229D">
        <w:rPr>
          <w:rFonts w:ascii="Times New Roman" w:hAnsi="Times New Roman" w:cs="Times New Roman"/>
          <w:sz w:val="28"/>
          <w:szCs w:val="28"/>
          <w:rtl/>
        </w:rPr>
        <w:t xml:space="preserve"> عند</w:t>
      </w:r>
      <w:r w:rsidRPr="00E6229D">
        <w:rPr>
          <w:rFonts w:ascii="Times New Roman" w:hAnsi="Times New Roman" w:cs="Times New Roman" w:hint="cs"/>
          <w:sz w:val="28"/>
          <w:szCs w:val="28"/>
          <w:rtl/>
        </w:rPr>
        <w:t xml:space="preserve"> 60 و </w:t>
      </w:r>
      <w:r w:rsidRPr="00E6229D">
        <w:rPr>
          <w:rFonts w:ascii="Times New Roman" w:hAnsi="Times New Roman" w:cs="Times New Roman"/>
          <w:sz w:val="28"/>
          <w:szCs w:val="28"/>
        </w:rPr>
        <w:t>120</w:t>
      </w:r>
      <w:r w:rsidRPr="00E6229D">
        <w:rPr>
          <w:rFonts w:ascii="Times New Roman" w:hAnsi="Times New Roman" w:cs="Times New Roman" w:hint="cs"/>
          <w:sz w:val="28"/>
          <w:szCs w:val="28"/>
          <w:rtl/>
        </w:rPr>
        <w:t xml:space="preserve"> يوم من الحمل.</w:t>
      </w:r>
    </w:p>
    <w:p w:rsidR="000B713C" w:rsidRPr="00E6229D" w:rsidRDefault="000B713C" w:rsidP="000B713C">
      <w:pPr>
        <w:bidi/>
        <w:spacing w:after="160" w:line="240" w:lineRule="auto"/>
        <w:contextualSpacing/>
        <w:jc w:val="both"/>
        <w:rPr>
          <w:rFonts w:ascii="Times New Roman" w:hAnsi="Times New Roman" w:cs="Times New Roman"/>
          <w:sz w:val="28"/>
          <w:szCs w:val="28"/>
          <w:rtl/>
          <w:lang w:bidi="ar-SA"/>
        </w:rPr>
      </w:pPr>
      <w:r w:rsidRPr="00E6229D">
        <w:rPr>
          <w:rFonts w:ascii="Times New Roman" w:hAnsi="Times New Roman" w:cs="Times New Roman"/>
          <w:sz w:val="28"/>
          <w:szCs w:val="28"/>
          <w:rtl/>
        </w:rPr>
        <w:t xml:space="preserve">أثرت </w:t>
      </w:r>
      <w:r w:rsidRPr="00E6229D">
        <w:rPr>
          <w:rFonts w:ascii="Times New Roman" w:hAnsi="Times New Roman" w:cs="Times New Roman" w:hint="cs"/>
          <w:b/>
          <w:bCs/>
          <w:sz w:val="28"/>
          <w:szCs w:val="28"/>
          <w:rtl/>
        </w:rPr>
        <w:t>فترة4 أسابيع قبل</w:t>
      </w:r>
      <w:r w:rsidRPr="00E6229D">
        <w:rPr>
          <w:rFonts w:ascii="Times New Roman" w:hAnsi="Times New Roman" w:cs="Times New Roman"/>
          <w:b/>
          <w:bCs/>
          <w:sz w:val="28"/>
          <w:szCs w:val="28"/>
          <w:rtl/>
        </w:rPr>
        <w:t xml:space="preserve"> الولادة و </w:t>
      </w:r>
      <w:r w:rsidRPr="00E6229D">
        <w:rPr>
          <w:rFonts w:ascii="Times New Roman" w:hAnsi="Times New Roman" w:cs="Times New Roman" w:hint="cs"/>
          <w:b/>
          <w:bCs/>
          <w:sz w:val="28"/>
          <w:szCs w:val="28"/>
          <w:rtl/>
        </w:rPr>
        <w:t>أسبوع</w:t>
      </w:r>
      <w:r w:rsidRPr="00E6229D">
        <w:rPr>
          <w:rFonts w:ascii="Times New Roman" w:hAnsi="Times New Roman" w:cs="Times New Roman"/>
          <w:b/>
          <w:bCs/>
          <w:sz w:val="28"/>
          <w:szCs w:val="28"/>
          <w:rtl/>
        </w:rPr>
        <w:t xml:space="preserve"> بعد الولادة</w:t>
      </w:r>
      <w:r>
        <w:rPr>
          <w:rFonts w:ascii="Times New Roman" w:hAnsi="Times New Roman" w:cs="Times New Roman"/>
          <w:b/>
          <w:bCs/>
          <w:sz w:val="28"/>
          <w:szCs w:val="28"/>
        </w:rPr>
        <w:t xml:space="preserve"> </w:t>
      </w:r>
      <w:r w:rsidRPr="00E6229D">
        <w:rPr>
          <w:rFonts w:ascii="Times New Roman" w:hAnsi="Times New Roman" w:cs="Times New Roman" w:hint="cs"/>
          <w:sz w:val="28"/>
          <w:szCs w:val="28"/>
          <w:rtl/>
        </w:rPr>
        <w:t>لنعجة أولاد جلال</w:t>
      </w:r>
      <w:r w:rsidRPr="00E6229D">
        <w:rPr>
          <w:rFonts w:ascii="Times New Roman" w:hAnsi="Times New Roman" w:cs="Times New Roman"/>
          <w:sz w:val="28"/>
          <w:szCs w:val="28"/>
          <w:rtl/>
        </w:rPr>
        <w:t xml:space="preserve"> بشكل واضح على </w:t>
      </w:r>
      <w:r w:rsidRPr="00E6229D">
        <w:rPr>
          <w:rFonts w:ascii="Times New Roman" w:hAnsi="Times New Roman" w:cs="Times New Roman" w:hint="cs"/>
          <w:sz w:val="28"/>
          <w:szCs w:val="28"/>
          <w:rtl/>
        </w:rPr>
        <w:t>تركيز</w:t>
      </w:r>
      <w:r w:rsidRPr="00E6229D">
        <w:rPr>
          <w:rFonts w:ascii="Times New Roman" w:hAnsi="Times New Roman" w:cs="Times New Roman"/>
          <w:sz w:val="28"/>
          <w:szCs w:val="28"/>
          <w:rtl/>
        </w:rPr>
        <w:t xml:space="preserve"> كل من الغلوكوز</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الكولسترول</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البروتين الكلي</w:t>
      </w:r>
      <w:r w:rsidRPr="00E6229D">
        <w:rPr>
          <w:rFonts w:ascii="Times New Roman" w:hAnsi="Times New Roman" w:cs="Times New Roman" w:hint="cs"/>
          <w:sz w:val="28"/>
          <w:szCs w:val="28"/>
          <w:rtl/>
        </w:rPr>
        <w:t>، الألبومي</w:t>
      </w:r>
      <w:r w:rsidRPr="00E6229D">
        <w:rPr>
          <w:rFonts w:ascii="Times New Roman" w:hAnsi="Times New Roman" w:cs="Times New Roman" w:hint="eastAsia"/>
          <w:sz w:val="28"/>
          <w:szCs w:val="28"/>
          <w:rtl/>
        </w:rPr>
        <w:t>ن</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 xml:space="preserve"> اليوريا </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الكرياتينين</w:t>
      </w:r>
      <w:r w:rsidRPr="00E6229D">
        <w:rPr>
          <w:rFonts w:ascii="Times New Roman" w:hAnsi="Times New Roman" w:cs="Times New Roman" w:hint="cs"/>
          <w:sz w:val="28"/>
          <w:szCs w:val="28"/>
          <w:rtl/>
        </w:rPr>
        <w:t xml:space="preserve">، </w:t>
      </w:r>
      <w:r w:rsidRPr="00E6229D">
        <w:rPr>
          <w:rFonts w:ascii="Times New Roman" w:hAnsi="Times New Roman" w:cs="Times New Roman"/>
          <w:sz w:val="28"/>
          <w:szCs w:val="28"/>
          <w:rtl/>
        </w:rPr>
        <w:t>وكذ</w:t>
      </w:r>
      <w:r w:rsidRPr="00E6229D">
        <w:rPr>
          <w:rFonts w:ascii="Times New Roman" w:hAnsi="Times New Roman" w:cs="Times New Roman" w:hint="cs"/>
          <w:sz w:val="28"/>
          <w:szCs w:val="28"/>
          <w:rtl/>
        </w:rPr>
        <w:t xml:space="preserve">لك </w:t>
      </w:r>
      <w:r w:rsidRPr="00E6229D">
        <w:rPr>
          <w:rFonts w:ascii="Times New Roman" w:hAnsi="Times New Roman" w:cs="Times New Roman"/>
          <w:sz w:val="28"/>
          <w:szCs w:val="28"/>
          <w:rtl/>
        </w:rPr>
        <w:t xml:space="preserve"> المعادن: الكالسيوم</w:t>
      </w:r>
      <w:r w:rsidRPr="00E6229D">
        <w:rPr>
          <w:rFonts w:ascii="Times New Roman" w:hAnsi="Times New Roman" w:cs="Times New Roman" w:hint="cs"/>
          <w:sz w:val="28"/>
          <w:szCs w:val="28"/>
          <w:rtl/>
        </w:rPr>
        <w:t xml:space="preserve">،الفسفور، </w:t>
      </w:r>
      <w:r w:rsidRPr="00E6229D">
        <w:rPr>
          <w:rFonts w:ascii="Times New Roman" w:hAnsi="Times New Roman" w:cs="Times New Roman"/>
          <w:sz w:val="28"/>
          <w:szCs w:val="28"/>
          <w:rtl/>
        </w:rPr>
        <w:t xml:space="preserve">الصوديوم </w:t>
      </w:r>
      <w:r w:rsidRPr="00E6229D">
        <w:rPr>
          <w:rFonts w:ascii="Times New Roman" w:hAnsi="Times New Roman" w:cs="Times New Roman" w:hint="cs"/>
          <w:sz w:val="28"/>
          <w:szCs w:val="28"/>
          <w:rtl/>
        </w:rPr>
        <w:t>و</w:t>
      </w:r>
      <w:r w:rsidRPr="00E6229D">
        <w:rPr>
          <w:rFonts w:ascii="Times New Roman" w:hAnsi="Times New Roman" w:cs="Times New Roman"/>
          <w:sz w:val="28"/>
          <w:szCs w:val="28"/>
          <w:rtl/>
        </w:rPr>
        <w:t xml:space="preserve"> الكلور وذلك عند </w:t>
      </w:r>
      <w:r w:rsidRPr="00E6229D">
        <w:rPr>
          <w:rFonts w:ascii="Times New Roman" w:hAnsi="Times New Roman" w:cs="Times New Roman" w:hint="cs"/>
          <w:sz w:val="28"/>
          <w:szCs w:val="28"/>
          <w:rtl/>
        </w:rPr>
        <w:t>النعاج البالغة</w:t>
      </w:r>
      <w:r w:rsidRPr="00E6229D">
        <w:rPr>
          <w:rFonts w:ascii="Times New Roman" w:hAnsi="Times New Roman" w:cs="Times New Roman"/>
          <w:sz w:val="28"/>
          <w:szCs w:val="28"/>
          <w:rtl/>
        </w:rPr>
        <w:t xml:space="preserve"> بالإضافة </w:t>
      </w:r>
      <w:r w:rsidRPr="00E6229D">
        <w:rPr>
          <w:rFonts w:ascii="Times New Roman" w:hAnsi="Times New Roman" w:cs="Times New Roman" w:hint="cs"/>
          <w:sz w:val="28"/>
          <w:szCs w:val="28"/>
          <w:rtl/>
        </w:rPr>
        <w:t>إلى</w:t>
      </w:r>
      <w:r w:rsidRPr="00E6229D">
        <w:rPr>
          <w:rFonts w:ascii="Times New Roman" w:hAnsi="Times New Roman" w:cs="Times New Roman"/>
          <w:sz w:val="28"/>
          <w:szCs w:val="28"/>
          <w:rtl/>
        </w:rPr>
        <w:t xml:space="preserve"> تسجيل علاقة ذات دلالة إحصائية </w:t>
      </w:r>
      <w:r w:rsidRPr="00E6229D">
        <w:rPr>
          <w:rFonts w:ascii="Times New Roman" w:hAnsi="Times New Roman" w:cs="Times New Roman" w:hint="cs"/>
          <w:sz w:val="28"/>
          <w:szCs w:val="28"/>
          <w:rtl/>
        </w:rPr>
        <w:t>معنوية</w:t>
      </w:r>
      <w:r w:rsidRPr="00E6229D">
        <w:rPr>
          <w:rFonts w:ascii="Times New Roman" w:hAnsi="Times New Roman" w:cs="Times New Roman"/>
          <w:sz w:val="28"/>
          <w:szCs w:val="28"/>
          <w:rtl/>
        </w:rPr>
        <w:t xml:space="preserve"> بين </w:t>
      </w:r>
      <w:r w:rsidRPr="00E6229D">
        <w:rPr>
          <w:rFonts w:ascii="Times New Roman" w:hAnsi="Times New Roman" w:cs="Times New Roman" w:hint="cs"/>
          <w:sz w:val="28"/>
          <w:szCs w:val="28"/>
          <w:rtl/>
        </w:rPr>
        <w:t>اليوريا و الكالسيوم و بين اليوريا و الفوسفور</w:t>
      </w:r>
      <w:r w:rsidRPr="00E6229D">
        <w:rPr>
          <w:rFonts w:ascii="Times New Roman" w:hAnsi="Times New Roman" w:cs="Times New Roman"/>
          <w:sz w:val="28"/>
          <w:szCs w:val="28"/>
          <w:rtl/>
        </w:rPr>
        <w:t xml:space="preserve">عند </w:t>
      </w:r>
      <w:r w:rsidRPr="00E6229D">
        <w:rPr>
          <w:rFonts w:ascii="Times New Roman" w:hAnsi="Times New Roman" w:cs="Times New Roman" w:hint="cs"/>
          <w:sz w:val="28"/>
          <w:szCs w:val="28"/>
          <w:rtl/>
        </w:rPr>
        <w:t>4</w:t>
      </w:r>
      <w:r w:rsidRPr="00E6229D">
        <w:rPr>
          <w:rFonts w:ascii="Times New Roman" w:hAnsi="Times New Roman" w:cs="Times New Roman"/>
          <w:sz w:val="28"/>
          <w:szCs w:val="28"/>
          <w:rtl/>
        </w:rPr>
        <w:t xml:space="preserve"> أسابيع </w:t>
      </w:r>
      <w:r w:rsidRPr="00E6229D">
        <w:rPr>
          <w:rFonts w:ascii="Times New Roman" w:hAnsi="Times New Roman" w:cs="Times New Roman" w:hint="cs"/>
          <w:sz w:val="28"/>
          <w:szCs w:val="28"/>
          <w:rtl/>
        </w:rPr>
        <w:t>قبل</w:t>
      </w:r>
      <w:r w:rsidRPr="00E6229D">
        <w:rPr>
          <w:rFonts w:ascii="Times New Roman" w:hAnsi="Times New Roman" w:cs="Times New Roman"/>
          <w:sz w:val="28"/>
          <w:szCs w:val="28"/>
          <w:rtl/>
        </w:rPr>
        <w:t xml:space="preserve"> الولادة</w:t>
      </w:r>
      <w:r w:rsidRPr="00E6229D">
        <w:rPr>
          <w:rFonts w:ascii="Times New Roman" w:hAnsi="Times New Roman" w:cs="Times New Roman" w:hint="cs"/>
          <w:sz w:val="28"/>
          <w:szCs w:val="28"/>
          <w:rtl/>
        </w:rPr>
        <w:t xml:space="preserve"> وكذالك بين </w:t>
      </w:r>
      <w:r w:rsidRPr="00E6229D">
        <w:rPr>
          <w:rFonts w:ascii="Times New Roman" w:hAnsi="Times New Roman" w:cs="Times New Roman" w:hint="cs"/>
          <w:sz w:val="28"/>
          <w:szCs w:val="28"/>
          <w:rtl/>
        </w:rPr>
        <w:lastRenderedPageBreak/>
        <w:t>الكولسترول و الصوديوم</w:t>
      </w:r>
      <w:r>
        <w:rPr>
          <w:rFonts w:ascii="Times New Roman" w:hAnsi="Times New Roman" w:cs="Times New Roman"/>
          <w:sz w:val="28"/>
          <w:szCs w:val="28"/>
        </w:rPr>
        <w:t xml:space="preserve"> </w:t>
      </w:r>
      <w:r w:rsidRPr="00E6229D">
        <w:rPr>
          <w:rFonts w:ascii="Times New Roman" w:hAnsi="Times New Roman" w:cs="Times New Roman" w:hint="cs"/>
          <w:sz w:val="28"/>
          <w:szCs w:val="28"/>
          <w:rtl/>
        </w:rPr>
        <w:t xml:space="preserve">عندالأسبوع الأول من </w:t>
      </w:r>
      <w:r w:rsidRPr="00E6229D">
        <w:rPr>
          <w:rFonts w:ascii="Times New Roman" w:hAnsi="Times New Roman" w:cs="Times New Roman"/>
          <w:sz w:val="28"/>
          <w:szCs w:val="28"/>
          <w:rtl/>
        </w:rPr>
        <w:t xml:space="preserve"> الولادة.</w:t>
      </w:r>
      <w:r w:rsidRPr="00E6229D">
        <w:rPr>
          <w:rFonts w:ascii="Times New Roman" w:hAnsi="Times New Roman" w:cs="Times New Roman" w:hint="cs"/>
          <w:sz w:val="28"/>
          <w:szCs w:val="28"/>
          <w:rtl/>
          <w:lang w:bidi="ar-SA"/>
        </w:rPr>
        <w:t>أظهرت النتائج أيضا</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اختلافات</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كبيرة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مقارنة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مع</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الأساليب المعتمدة في النظام</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الغذائي لتربية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الأغنام</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ومعدل</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الإنجاب</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السنوي في</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دراسات</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سابقة.</w:t>
      </w:r>
    </w:p>
    <w:p w:rsidR="000B713C" w:rsidRPr="00E6229D" w:rsidRDefault="000B713C" w:rsidP="000B713C">
      <w:pPr>
        <w:bidi/>
        <w:spacing w:after="160" w:line="240" w:lineRule="auto"/>
        <w:contextualSpacing/>
        <w:jc w:val="both"/>
        <w:rPr>
          <w:rFonts w:ascii="Times New Roman" w:hAnsi="Times New Roman" w:cs="Times New Roman"/>
          <w:sz w:val="28"/>
          <w:szCs w:val="28"/>
          <w:lang w:bidi="ar-SA"/>
        </w:rPr>
      </w:pPr>
    </w:p>
    <w:p w:rsidR="000B713C" w:rsidRPr="00E6229D" w:rsidRDefault="000B713C" w:rsidP="000B713C">
      <w:pPr>
        <w:bidi/>
        <w:spacing w:after="160" w:line="240" w:lineRule="auto"/>
        <w:contextualSpacing/>
        <w:jc w:val="both"/>
        <w:rPr>
          <w:rFonts w:ascii="Times New Roman" w:hAnsi="Times New Roman" w:cs="Times New Roman"/>
          <w:sz w:val="28"/>
          <w:szCs w:val="28"/>
        </w:rPr>
      </w:pPr>
      <w:r w:rsidRPr="00E6229D">
        <w:rPr>
          <w:rFonts w:ascii="Times New Roman" w:hAnsi="Times New Roman" w:cs="Times New Roman" w:hint="cs"/>
          <w:b/>
          <w:bCs/>
          <w:sz w:val="28"/>
          <w:szCs w:val="28"/>
          <w:rtl/>
          <w:lang w:bidi="ar-SA"/>
        </w:rPr>
        <w:t xml:space="preserve"> نستنتج</w:t>
      </w:r>
      <w:r w:rsidRPr="00E6229D">
        <w:rPr>
          <w:rFonts w:ascii="Times New Roman" w:hAnsi="Times New Roman" w:cs="Times New Roman" w:hint="cs"/>
          <w:sz w:val="28"/>
          <w:szCs w:val="28"/>
          <w:rtl/>
          <w:lang w:bidi="ar-SA"/>
        </w:rPr>
        <w:t xml:space="preserve"> أنه يمكن استعمال هذه النتائج</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كقاعدة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بيانات</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للمؤشرات</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البيولوجية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الخاصة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بهذه</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السلالة مما</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يسمح</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لمربي</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الماشية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والبياطرة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بمتابعة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الحالةالصحية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والغذائية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للحيوانات</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بهدف</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تحسين</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الأداءالتكاثري</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وضمان</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زيادة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إنتاجية</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الأغنام</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في</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المناطق</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شبه</w:t>
      </w:r>
      <w:r>
        <w:rPr>
          <w:rFonts w:ascii="Times New Roman" w:hAnsi="Times New Roman" w:cs="Times New Roman"/>
          <w:sz w:val="28"/>
          <w:szCs w:val="28"/>
          <w:lang w:bidi="ar-SA"/>
        </w:rPr>
        <w:t xml:space="preserve"> </w:t>
      </w:r>
      <w:r w:rsidRPr="00E6229D">
        <w:rPr>
          <w:rFonts w:ascii="Times New Roman" w:hAnsi="Times New Roman" w:cs="Times New Roman" w:hint="cs"/>
          <w:sz w:val="28"/>
          <w:szCs w:val="28"/>
          <w:rtl/>
          <w:lang w:bidi="ar-SA"/>
        </w:rPr>
        <w:t>الجافة</w:t>
      </w:r>
      <w:r w:rsidRPr="00E6229D">
        <w:rPr>
          <w:rFonts w:ascii="Times New Roman" w:hAnsi="Times New Roman" w:cs="Times New Roman"/>
          <w:sz w:val="28"/>
          <w:szCs w:val="28"/>
          <w:rtl/>
          <w:lang w:bidi="ar-SA"/>
        </w:rPr>
        <w:t>.</w:t>
      </w:r>
    </w:p>
    <w:p w:rsidR="000B713C" w:rsidRPr="00E6229D" w:rsidRDefault="000B713C" w:rsidP="000B713C">
      <w:pPr>
        <w:bidi/>
        <w:spacing w:after="160" w:line="240" w:lineRule="auto"/>
        <w:contextualSpacing/>
        <w:jc w:val="both"/>
        <w:rPr>
          <w:rFonts w:ascii="Times New Roman" w:hAnsi="Times New Roman" w:cs="Times New Roman"/>
          <w:sz w:val="28"/>
          <w:szCs w:val="28"/>
        </w:rPr>
      </w:pPr>
    </w:p>
    <w:p w:rsidR="000B713C" w:rsidRPr="00E6229D" w:rsidRDefault="000B713C" w:rsidP="000B713C">
      <w:pPr>
        <w:bidi/>
        <w:spacing w:after="160" w:line="240" w:lineRule="auto"/>
        <w:contextualSpacing/>
        <w:jc w:val="both"/>
        <w:rPr>
          <w:rFonts w:ascii="Times New Roman" w:hAnsi="Times New Roman" w:cs="Times New Roman"/>
          <w:sz w:val="28"/>
          <w:szCs w:val="28"/>
          <w:rtl/>
        </w:rPr>
      </w:pPr>
      <w:r w:rsidRPr="00E6229D">
        <w:rPr>
          <w:rFonts w:ascii="Times New Roman" w:hAnsi="Times New Roman" w:cs="Times New Roman" w:hint="cs"/>
          <w:b/>
          <w:bCs/>
          <w:sz w:val="28"/>
          <w:szCs w:val="28"/>
          <w:rtl/>
        </w:rPr>
        <w:t xml:space="preserve">الكلمات المفتاحية : </w:t>
      </w:r>
      <w:r w:rsidRPr="00E6229D">
        <w:rPr>
          <w:rFonts w:ascii="Times New Roman" w:hAnsi="Times New Roman" w:cs="Times New Roman" w:hint="cs"/>
          <w:sz w:val="28"/>
          <w:szCs w:val="28"/>
          <w:rtl/>
        </w:rPr>
        <w:t>نعجة أولاد جلال ، الوسائط الدموية البيوكيميائية و المعدنية ، الصيغة الدموية، الحمل- قبل و بعد الولاد</w:t>
      </w:r>
      <w:r w:rsidRPr="00E6229D">
        <w:rPr>
          <w:rFonts w:ascii="Times New Roman" w:hAnsi="Times New Roman" w:cs="Times New Roman" w:hint="eastAsia"/>
          <w:sz w:val="28"/>
          <w:szCs w:val="28"/>
          <w:rtl/>
        </w:rPr>
        <w:t>ة</w:t>
      </w:r>
      <w:r w:rsidRPr="00E6229D">
        <w:rPr>
          <w:rFonts w:ascii="Times New Roman" w:hAnsi="Times New Roman" w:cs="Times New Roman" w:hint="cs"/>
          <w:sz w:val="28"/>
          <w:szCs w:val="28"/>
          <w:rtl/>
        </w:rPr>
        <w:t>، النظام نصف المكثف،المناطق شبه جافة، الشمال الشرقي الجزائري.</w:t>
      </w:r>
    </w:p>
    <w:p w:rsidR="00734AA1" w:rsidRDefault="00734AA1">
      <w:bookmarkStart w:id="3" w:name="_GoBack"/>
      <w:bookmarkEnd w:id="3"/>
    </w:p>
    <w:sectPr w:rsidR="00734A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altName w:val="Times New Roman"/>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0B4"/>
    <w:rsid w:val="000B713C"/>
    <w:rsid w:val="00734AA1"/>
    <w:rsid w:val="008040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713C"/>
    <w:pPr>
      <w:jc w:val="right"/>
    </w:pPr>
    <w:rPr>
      <w:rFonts w:ascii="Calibri" w:eastAsia="Calibri" w:hAnsi="Calibri" w:cs="Arial"/>
      <w:lang w:val="fr-FR" w:bidi="ar-DZ"/>
    </w:rPr>
  </w:style>
  <w:style w:type="paragraph" w:styleId="Titre1">
    <w:name w:val="heading 1"/>
    <w:basedOn w:val="Normal"/>
    <w:next w:val="Normal"/>
    <w:link w:val="Titre1Car"/>
    <w:uiPriority w:val="9"/>
    <w:qFormat/>
    <w:rsid w:val="000B713C"/>
    <w:pPr>
      <w:keepNext/>
      <w:keepLines/>
      <w:spacing w:before="480" w:after="0"/>
      <w:jc w:val="left"/>
      <w:outlineLvl w:val="0"/>
    </w:pPr>
    <w:rPr>
      <w:rFonts w:asciiTheme="majorBidi" w:eastAsiaTheme="majorEastAsia" w:hAnsiTheme="majorBidi" w:cstheme="majorBidi"/>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B713C"/>
    <w:rPr>
      <w:rFonts w:asciiTheme="majorBidi" w:eastAsiaTheme="majorEastAsia" w:hAnsiTheme="majorBidi" w:cstheme="majorBidi"/>
      <w:b/>
      <w:bCs/>
      <w:sz w:val="24"/>
      <w:szCs w:val="24"/>
      <w:lang w:val="fr-FR"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713C"/>
    <w:pPr>
      <w:jc w:val="right"/>
    </w:pPr>
    <w:rPr>
      <w:rFonts w:ascii="Calibri" w:eastAsia="Calibri" w:hAnsi="Calibri" w:cs="Arial"/>
      <w:lang w:val="fr-FR" w:bidi="ar-DZ"/>
    </w:rPr>
  </w:style>
  <w:style w:type="paragraph" w:styleId="Titre1">
    <w:name w:val="heading 1"/>
    <w:basedOn w:val="Normal"/>
    <w:next w:val="Normal"/>
    <w:link w:val="Titre1Car"/>
    <w:uiPriority w:val="9"/>
    <w:qFormat/>
    <w:rsid w:val="000B713C"/>
    <w:pPr>
      <w:keepNext/>
      <w:keepLines/>
      <w:spacing w:before="480" w:after="0"/>
      <w:jc w:val="left"/>
      <w:outlineLvl w:val="0"/>
    </w:pPr>
    <w:rPr>
      <w:rFonts w:asciiTheme="majorBidi" w:eastAsiaTheme="majorEastAsia" w:hAnsiTheme="majorBidi" w:cstheme="majorBidi"/>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B713C"/>
    <w:rPr>
      <w:rFonts w:asciiTheme="majorBidi" w:eastAsiaTheme="majorEastAsia" w:hAnsiTheme="majorBidi" w:cstheme="majorBidi"/>
      <w:b/>
      <w:bCs/>
      <w:sz w:val="24"/>
      <w:szCs w:val="24"/>
      <w:lang w:val="fr-FR"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1682</Words>
  <Characters>9592</Characters>
  <Application>Microsoft Office Word</Application>
  <DocSecurity>0</DocSecurity>
  <Lines>79</Lines>
  <Paragraphs>22</Paragraphs>
  <ScaleCrop>false</ScaleCrop>
  <Company/>
  <LinksUpToDate>false</LinksUpToDate>
  <CharactersWithSpaces>11252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 Nou</dc:creator>
  <cp:keywords/>
  <dc:description/>
  <cp:lastModifiedBy>Ni Nou</cp:lastModifiedBy>
  <cp:revision>2</cp:revision>
  <dcterms:created xsi:type="dcterms:W3CDTF">2020-12-29T13:03:00Z</dcterms:created>
  <dcterms:modified xsi:type="dcterms:W3CDTF">2020-12-29T13:03:00Z</dcterms:modified>
</cp:coreProperties>
</file>