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7015" w:rsidRDefault="00C97015" w:rsidP="00C97015">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C97015" w:rsidRDefault="00C97015" w:rsidP="00C97015">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 xml:space="preserve">The sprayed partially stabilized zirconia (8 % by wt. </w:t>
      </w:r>
      <w:proofErr w:type="spellStart"/>
      <w:r>
        <w:rPr>
          <w:rFonts w:ascii="Arial" w:hAnsi="Arial" w:cs="Arial"/>
          <w:color w:val="333333"/>
          <w:sz w:val="21"/>
          <w:szCs w:val="21"/>
        </w:rPr>
        <w:t>yttria</w:t>
      </w:r>
      <w:proofErr w:type="spellEnd"/>
      <w:r>
        <w:rPr>
          <w:rFonts w:ascii="Arial" w:hAnsi="Arial" w:cs="Arial"/>
          <w:color w:val="333333"/>
          <w:sz w:val="21"/>
          <w:szCs w:val="21"/>
        </w:rPr>
        <w:t xml:space="preserve">) and lanthanum magnesium </w:t>
      </w:r>
      <w:proofErr w:type="spellStart"/>
      <w:r>
        <w:rPr>
          <w:rFonts w:ascii="Arial" w:hAnsi="Arial" w:cs="Arial"/>
          <w:color w:val="333333"/>
          <w:sz w:val="21"/>
          <w:szCs w:val="21"/>
        </w:rPr>
        <w:t>hexaaluminate</w:t>
      </w:r>
      <w:proofErr w:type="spellEnd"/>
      <w:r>
        <w:rPr>
          <w:rFonts w:ascii="Arial" w:hAnsi="Arial" w:cs="Arial"/>
          <w:color w:val="333333"/>
          <w:sz w:val="21"/>
          <w:szCs w:val="21"/>
        </w:rPr>
        <w:t xml:space="preserve"> were investigated as materials for thermal barrier coatings over </w:t>
      </w:r>
      <w:proofErr w:type="spellStart"/>
      <w:r>
        <w:rPr>
          <w:rFonts w:ascii="Arial" w:hAnsi="Arial" w:cs="Arial"/>
          <w:color w:val="333333"/>
          <w:sz w:val="21"/>
          <w:szCs w:val="21"/>
        </w:rPr>
        <w:t>Hastelloy</w:t>
      </w:r>
      <w:proofErr w:type="spellEnd"/>
      <w:r>
        <w:rPr>
          <w:rFonts w:ascii="Arial" w:hAnsi="Arial" w:cs="Arial"/>
          <w:color w:val="333333"/>
          <w:sz w:val="21"/>
          <w:szCs w:val="21"/>
        </w:rPr>
        <w:t xml:space="preserve"> X as substrate for a high temperature gas turbine blade model using </w:t>
      </w:r>
      <w:proofErr w:type="spellStart"/>
      <w:r>
        <w:rPr>
          <w:rFonts w:ascii="Arial" w:hAnsi="Arial" w:cs="Arial"/>
          <w:color w:val="333333"/>
          <w:sz w:val="21"/>
          <w:szCs w:val="21"/>
        </w:rPr>
        <w:t>NiCrAlY</w:t>
      </w:r>
      <w:proofErr w:type="spellEnd"/>
      <w:r>
        <w:rPr>
          <w:rFonts w:ascii="Arial" w:hAnsi="Arial" w:cs="Arial"/>
          <w:color w:val="333333"/>
          <w:sz w:val="21"/>
          <w:szCs w:val="21"/>
        </w:rPr>
        <w:t xml:space="preserve"> as an interlayer bond coat material. The temperature and heat flux based steady and transient thermal analyses were performed over variable thickness models for two different coating materials using a FEM based commercial ANSYS Workbench v14.5 software package. It was found that under applied thermal loading conditions, just a 200 microns thick zirconia coating used with 150 microns </w:t>
      </w:r>
      <w:proofErr w:type="spellStart"/>
      <w:r>
        <w:rPr>
          <w:rFonts w:ascii="Arial" w:hAnsi="Arial" w:cs="Arial"/>
          <w:color w:val="333333"/>
          <w:sz w:val="21"/>
          <w:szCs w:val="21"/>
        </w:rPr>
        <w:t>NiCrAlY</w:t>
      </w:r>
      <w:proofErr w:type="spellEnd"/>
      <w:r>
        <w:rPr>
          <w:rFonts w:ascii="Arial" w:hAnsi="Arial" w:cs="Arial"/>
          <w:color w:val="333333"/>
          <w:sz w:val="21"/>
          <w:szCs w:val="21"/>
        </w:rPr>
        <w:t xml:space="preserve"> layer was capable to reduce steady state substrate temperatures by 35.6 % and proved to be 3.72 % more effective than an equal thickness lanthanum magnesium </w:t>
      </w:r>
      <w:proofErr w:type="spellStart"/>
      <w:r>
        <w:rPr>
          <w:rFonts w:ascii="Arial" w:hAnsi="Arial" w:cs="Arial"/>
          <w:color w:val="333333"/>
          <w:sz w:val="21"/>
          <w:szCs w:val="21"/>
        </w:rPr>
        <w:t>hexaaluminate</w:t>
      </w:r>
      <w:proofErr w:type="spellEnd"/>
      <w:r>
        <w:rPr>
          <w:rFonts w:ascii="Arial" w:hAnsi="Arial" w:cs="Arial"/>
          <w:color w:val="333333"/>
          <w:sz w:val="21"/>
          <w:szCs w:val="21"/>
        </w:rPr>
        <w:t xml:space="preserve"> coating. Similarly, steady state top surface heat flux was found to be 15.7 % lesser for the former as compared to later. The increased thickness of coatings observed further reductions in the substrate temperatures and top surface heat flux values, however, the zirconia coatings were found to be more effective than lanthanum aluminate coatings at higher thicknesses in terms of suppressions of heat penetration and substrate temperatures. A steady state top coat – bond coat interface heat flux analysis further helped in anticipating that thin films of zirconia could be more durable than lanthanum aluminate coatings in the high flux working conditions as prevailing inside a gas turbine system.</w:t>
      </w:r>
    </w:p>
    <w:p w:rsidR="0045395D" w:rsidRPr="00C97015" w:rsidRDefault="0045395D" w:rsidP="00C97015">
      <w:bookmarkStart w:id="0" w:name="_GoBack"/>
      <w:bookmarkEnd w:id="0"/>
    </w:p>
    <w:sectPr w:rsidR="0045395D" w:rsidRPr="00C97015"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12758"/>
    <w:rsid w:val="00042B5E"/>
    <w:rsid w:val="00063D82"/>
    <w:rsid w:val="000665A4"/>
    <w:rsid w:val="000D35D2"/>
    <w:rsid w:val="000F3140"/>
    <w:rsid w:val="000F7AB8"/>
    <w:rsid w:val="00106BA0"/>
    <w:rsid w:val="00117553"/>
    <w:rsid w:val="00123A24"/>
    <w:rsid w:val="00171B8A"/>
    <w:rsid w:val="001A53E0"/>
    <w:rsid w:val="001B2027"/>
    <w:rsid w:val="001B3E1E"/>
    <w:rsid w:val="001C7155"/>
    <w:rsid w:val="001E7265"/>
    <w:rsid w:val="00253D4E"/>
    <w:rsid w:val="002578BB"/>
    <w:rsid w:val="002C556D"/>
    <w:rsid w:val="00364CA4"/>
    <w:rsid w:val="003A6E7C"/>
    <w:rsid w:val="003B08EE"/>
    <w:rsid w:val="003C1DCA"/>
    <w:rsid w:val="00406EA8"/>
    <w:rsid w:val="0045395D"/>
    <w:rsid w:val="004702FB"/>
    <w:rsid w:val="004C1F69"/>
    <w:rsid w:val="00502278"/>
    <w:rsid w:val="005121F7"/>
    <w:rsid w:val="00595240"/>
    <w:rsid w:val="00596953"/>
    <w:rsid w:val="005A5200"/>
    <w:rsid w:val="005A6075"/>
    <w:rsid w:val="005E3522"/>
    <w:rsid w:val="006354DE"/>
    <w:rsid w:val="00661966"/>
    <w:rsid w:val="006663A3"/>
    <w:rsid w:val="00696150"/>
    <w:rsid w:val="006A1983"/>
    <w:rsid w:val="006C3929"/>
    <w:rsid w:val="00714639"/>
    <w:rsid w:val="008356A3"/>
    <w:rsid w:val="00845CC6"/>
    <w:rsid w:val="00873AA4"/>
    <w:rsid w:val="00895115"/>
    <w:rsid w:val="00896911"/>
    <w:rsid w:val="008A7C7C"/>
    <w:rsid w:val="00901E61"/>
    <w:rsid w:val="009D5939"/>
    <w:rsid w:val="009E644E"/>
    <w:rsid w:val="00A47D44"/>
    <w:rsid w:val="00A672B0"/>
    <w:rsid w:val="00AA481B"/>
    <w:rsid w:val="00AF2AF7"/>
    <w:rsid w:val="00B32B94"/>
    <w:rsid w:val="00B65F97"/>
    <w:rsid w:val="00B72943"/>
    <w:rsid w:val="00BA6165"/>
    <w:rsid w:val="00BC61D0"/>
    <w:rsid w:val="00C97015"/>
    <w:rsid w:val="00CA1ED9"/>
    <w:rsid w:val="00CA3A45"/>
    <w:rsid w:val="00CF117F"/>
    <w:rsid w:val="00CF5355"/>
    <w:rsid w:val="00D007EE"/>
    <w:rsid w:val="00D44055"/>
    <w:rsid w:val="00D513DE"/>
    <w:rsid w:val="00E83BAF"/>
    <w:rsid w:val="00E9079D"/>
    <w:rsid w:val="00E94207"/>
    <w:rsid w:val="00EA0E76"/>
    <w:rsid w:val="00ED0DE4"/>
    <w:rsid w:val="00EE0AFA"/>
    <w:rsid w:val="00EE2366"/>
    <w:rsid w:val="00F30D58"/>
    <w:rsid w:val="00F74330"/>
    <w:rsid w:val="00FE13E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135070342">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153450161">
      <w:bodyDiv w:val="1"/>
      <w:marLeft w:val="0"/>
      <w:marRight w:val="0"/>
      <w:marTop w:val="0"/>
      <w:marBottom w:val="0"/>
      <w:divBdr>
        <w:top w:val="none" w:sz="0" w:space="0" w:color="auto"/>
        <w:left w:val="none" w:sz="0" w:space="0" w:color="auto"/>
        <w:bottom w:val="none" w:sz="0" w:space="0" w:color="auto"/>
        <w:right w:val="none" w:sz="0" w:space="0" w:color="auto"/>
      </w:divBdr>
    </w:div>
    <w:div w:id="153567713">
      <w:bodyDiv w:val="1"/>
      <w:marLeft w:val="0"/>
      <w:marRight w:val="0"/>
      <w:marTop w:val="0"/>
      <w:marBottom w:val="0"/>
      <w:divBdr>
        <w:top w:val="none" w:sz="0" w:space="0" w:color="auto"/>
        <w:left w:val="none" w:sz="0" w:space="0" w:color="auto"/>
        <w:bottom w:val="none" w:sz="0" w:space="0" w:color="auto"/>
        <w:right w:val="none" w:sz="0" w:space="0" w:color="auto"/>
      </w:divBdr>
    </w:div>
    <w:div w:id="157427568">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52982184">
      <w:bodyDiv w:val="1"/>
      <w:marLeft w:val="0"/>
      <w:marRight w:val="0"/>
      <w:marTop w:val="0"/>
      <w:marBottom w:val="0"/>
      <w:divBdr>
        <w:top w:val="none" w:sz="0" w:space="0" w:color="auto"/>
        <w:left w:val="none" w:sz="0" w:space="0" w:color="auto"/>
        <w:bottom w:val="none" w:sz="0" w:space="0" w:color="auto"/>
        <w:right w:val="none" w:sz="0" w:space="0" w:color="auto"/>
      </w:divBdr>
    </w:div>
    <w:div w:id="284772303">
      <w:bodyDiv w:val="1"/>
      <w:marLeft w:val="0"/>
      <w:marRight w:val="0"/>
      <w:marTop w:val="0"/>
      <w:marBottom w:val="0"/>
      <w:divBdr>
        <w:top w:val="none" w:sz="0" w:space="0" w:color="auto"/>
        <w:left w:val="none" w:sz="0" w:space="0" w:color="auto"/>
        <w:bottom w:val="none" w:sz="0" w:space="0" w:color="auto"/>
        <w:right w:val="none" w:sz="0" w:space="0" w:color="auto"/>
      </w:divBdr>
    </w:div>
    <w:div w:id="293759629">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390662204">
      <w:bodyDiv w:val="1"/>
      <w:marLeft w:val="0"/>
      <w:marRight w:val="0"/>
      <w:marTop w:val="0"/>
      <w:marBottom w:val="0"/>
      <w:divBdr>
        <w:top w:val="none" w:sz="0" w:space="0" w:color="auto"/>
        <w:left w:val="none" w:sz="0" w:space="0" w:color="auto"/>
        <w:bottom w:val="none" w:sz="0" w:space="0" w:color="auto"/>
        <w:right w:val="none" w:sz="0" w:space="0" w:color="auto"/>
      </w:divBdr>
    </w:div>
    <w:div w:id="401607415">
      <w:bodyDiv w:val="1"/>
      <w:marLeft w:val="0"/>
      <w:marRight w:val="0"/>
      <w:marTop w:val="0"/>
      <w:marBottom w:val="0"/>
      <w:divBdr>
        <w:top w:val="none" w:sz="0" w:space="0" w:color="auto"/>
        <w:left w:val="none" w:sz="0" w:space="0" w:color="auto"/>
        <w:bottom w:val="none" w:sz="0" w:space="0" w:color="auto"/>
        <w:right w:val="none" w:sz="0" w:space="0" w:color="auto"/>
      </w:divBdr>
    </w:div>
    <w:div w:id="461116564">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599027012">
      <w:bodyDiv w:val="1"/>
      <w:marLeft w:val="0"/>
      <w:marRight w:val="0"/>
      <w:marTop w:val="0"/>
      <w:marBottom w:val="0"/>
      <w:divBdr>
        <w:top w:val="none" w:sz="0" w:space="0" w:color="auto"/>
        <w:left w:val="none" w:sz="0" w:space="0" w:color="auto"/>
        <w:bottom w:val="none" w:sz="0" w:space="0" w:color="auto"/>
        <w:right w:val="none" w:sz="0" w:space="0" w:color="auto"/>
      </w:divBdr>
    </w:div>
    <w:div w:id="672881095">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952907010">
      <w:bodyDiv w:val="1"/>
      <w:marLeft w:val="0"/>
      <w:marRight w:val="0"/>
      <w:marTop w:val="0"/>
      <w:marBottom w:val="0"/>
      <w:divBdr>
        <w:top w:val="none" w:sz="0" w:space="0" w:color="auto"/>
        <w:left w:val="none" w:sz="0" w:space="0" w:color="auto"/>
        <w:bottom w:val="none" w:sz="0" w:space="0" w:color="auto"/>
        <w:right w:val="none" w:sz="0" w:space="0" w:color="auto"/>
      </w:divBdr>
    </w:div>
    <w:div w:id="1011644885">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4674392">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56007250">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162237199">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58701457">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389063048">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03928844">
      <w:bodyDiv w:val="1"/>
      <w:marLeft w:val="0"/>
      <w:marRight w:val="0"/>
      <w:marTop w:val="0"/>
      <w:marBottom w:val="0"/>
      <w:divBdr>
        <w:top w:val="none" w:sz="0" w:space="0" w:color="auto"/>
        <w:left w:val="none" w:sz="0" w:space="0" w:color="auto"/>
        <w:bottom w:val="none" w:sz="0" w:space="0" w:color="auto"/>
        <w:right w:val="none" w:sz="0" w:space="0" w:color="auto"/>
      </w:divBdr>
    </w:div>
    <w:div w:id="1540163822">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671446155">
      <w:bodyDiv w:val="1"/>
      <w:marLeft w:val="0"/>
      <w:marRight w:val="0"/>
      <w:marTop w:val="0"/>
      <w:marBottom w:val="0"/>
      <w:divBdr>
        <w:top w:val="none" w:sz="0" w:space="0" w:color="auto"/>
        <w:left w:val="none" w:sz="0" w:space="0" w:color="auto"/>
        <w:bottom w:val="none" w:sz="0" w:space="0" w:color="auto"/>
        <w:right w:val="none" w:sz="0" w:space="0" w:color="auto"/>
      </w:divBdr>
    </w:div>
    <w:div w:id="1687516072">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715497122">
      <w:bodyDiv w:val="1"/>
      <w:marLeft w:val="0"/>
      <w:marRight w:val="0"/>
      <w:marTop w:val="0"/>
      <w:marBottom w:val="0"/>
      <w:divBdr>
        <w:top w:val="none" w:sz="0" w:space="0" w:color="auto"/>
        <w:left w:val="none" w:sz="0" w:space="0" w:color="auto"/>
        <w:bottom w:val="none" w:sz="0" w:space="0" w:color="auto"/>
        <w:right w:val="none" w:sz="0" w:space="0" w:color="auto"/>
      </w:divBdr>
    </w:div>
    <w:div w:id="1727335320">
      <w:bodyDiv w:val="1"/>
      <w:marLeft w:val="0"/>
      <w:marRight w:val="0"/>
      <w:marTop w:val="0"/>
      <w:marBottom w:val="0"/>
      <w:divBdr>
        <w:top w:val="none" w:sz="0" w:space="0" w:color="auto"/>
        <w:left w:val="none" w:sz="0" w:space="0" w:color="auto"/>
        <w:bottom w:val="none" w:sz="0" w:space="0" w:color="auto"/>
        <w:right w:val="none" w:sz="0" w:space="0" w:color="auto"/>
      </w:divBdr>
    </w:div>
    <w:div w:id="1753506593">
      <w:bodyDiv w:val="1"/>
      <w:marLeft w:val="0"/>
      <w:marRight w:val="0"/>
      <w:marTop w:val="0"/>
      <w:marBottom w:val="0"/>
      <w:divBdr>
        <w:top w:val="none" w:sz="0" w:space="0" w:color="auto"/>
        <w:left w:val="none" w:sz="0" w:space="0" w:color="auto"/>
        <w:bottom w:val="none" w:sz="0" w:space="0" w:color="auto"/>
        <w:right w:val="none" w:sz="0" w:space="0" w:color="auto"/>
      </w:divBdr>
    </w:div>
    <w:div w:id="1765177811">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71408996">
      <w:bodyDiv w:val="1"/>
      <w:marLeft w:val="0"/>
      <w:marRight w:val="0"/>
      <w:marTop w:val="0"/>
      <w:marBottom w:val="0"/>
      <w:divBdr>
        <w:top w:val="none" w:sz="0" w:space="0" w:color="auto"/>
        <w:left w:val="none" w:sz="0" w:space="0" w:color="auto"/>
        <w:bottom w:val="none" w:sz="0" w:space="0" w:color="auto"/>
        <w:right w:val="none" w:sz="0" w:space="0" w:color="auto"/>
      </w:divBdr>
    </w:div>
    <w:div w:id="1873373952">
      <w:bodyDiv w:val="1"/>
      <w:marLeft w:val="0"/>
      <w:marRight w:val="0"/>
      <w:marTop w:val="0"/>
      <w:marBottom w:val="0"/>
      <w:divBdr>
        <w:top w:val="none" w:sz="0" w:space="0" w:color="auto"/>
        <w:left w:val="none" w:sz="0" w:space="0" w:color="auto"/>
        <w:bottom w:val="none" w:sz="0" w:space="0" w:color="auto"/>
        <w:right w:val="none" w:sz="0" w:space="0" w:color="auto"/>
      </w:divBdr>
    </w:div>
    <w:div w:id="1877623819">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1894729700">
      <w:bodyDiv w:val="1"/>
      <w:marLeft w:val="0"/>
      <w:marRight w:val="0"/>
      <w:marTop w:val="0"/>
      <w:marBottom w:val="0"/>
      <w:divBdr>
        <w:top w:val="none" w:sz="0" w:space="0" w:color="auto"/>
        <w:left w:val="none" w:sz="0" w:space="0" w:color="auto"/>
        <w:bottom w:val="none" w:sz="0" w:space="0" w:color="auto"/>
        <w:right w:val="none" w:sz="0" w:space="0" w:color="auto"/>
      </w:divBdr>
    </w:div>
    <w:div w:id="1937441126">
      <w:bodyDiv w:val="1"/>
      <w:marLeft w:val="0"/>
      <w:marRight w:val="0"/>
      <w:marTop w:val="0"/>
      <w:marBottom w:val="0"/>
      <w:divBdr>
        <w:top w:val="none" w:sz="0" w:space="0" w:color="auto"/>
        <w:left w:val="none" w:sz="0" w:space="0" w:color="auto"/>
        <w:bottom w:val="none" w:sz="0" w:space="0" w:color="auto"/>
        <w:right w:val="none" w:sz="0" w:space="0" w:color="auto"/>
      </w:divBdr>
    </w:div>
    <w:div w:id="1962298092">
      <w:bodyDiv w:val="1"/>
      <w:marLeft w:val="0"/>
      <w:marRight w:val="0"/>
      <w:marTop w:val="0"/>
      <w:marBottom w:val="0"/>
      <w:divBdr>
        <w:top w:val="none" w:sz="0" w:space="0" w:color="auto"/>
        <w:left w:val="none" w:sz="0" w:space="0" w:color="auto"/>
        <w:bottom w:val="none" w:sz="0" w:space="0" w:color="auto"/>
        <w:right w:val="none" w:sz="0" w:space="0" w:color="auto"/>
      </w:divBdr>
    </w:div>
    <w:div w:id="1981835898">
      <w:bodyDiv w:val="1"/>
      <w:marLeft w:val="0"/>
      <w:marRight w:val="0"/>
      <w:marTop w:val="0"/>
      <w:marBottom w:val="0"/>
      <w:divBdr>
        <w:top w:val="none" w:sz="0" w:space="0" w:color="auto"/>
        <w:left w:val="none" w:sz="0" w:space="0" w:color="auto"/>
        <w:bottom w:val="none" w:sz="0" w:space="0" w:color="auto"/>
        <w:right w:val="none" w:sz="0" w:space="0" w:color="auto"/>
      </w:divBdr>
    </w:div>
    <w:div w:id="1990942522">
      <w:bodyDiv w:val="1"/>
      <w:marLeft w:val="0"/>
      <w:marRight w:val="0"/>
      <w:marTop w:val="0"/>
      <w:marBottom w:val="0"/>
      <w:divBdr>
        <w:top w:val="none" w:sz="0" w:space="0" w:color="auto"/>
        <w:left w:val="none" w:sz="0" w:space="0" w:color="auto"/>
        <w:bottom w:val="none" w:sz="0" w:space="0" w:color="auto"/>
        <w:right w:val="none" w:sz="0" w:space="0" w:color="auto"/>
      </w:divBdr>
    </w:div>
    <w:div w:id="2027435882">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094662522">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253</TotalTime>
  <Pages>1</Pages>
  <Words>227</Words>
  <Characters>1300</Characters>
  <Application>Microsoft Office Word</Application>
  <DocSecurity>0</DocSecurity>
  <Lines>10</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1524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214</cp:revision>
  <cp:lastPrinted>2023-09-07T09:59:00Z</cp:lastPrinted>
  <dcterms:created xsi:type="dcterms:W3CDTF">2023-09-07T09:28:00Z</dcterms:created>
  <dcterms:modified xsi:type="dcterms:W3CDTF">2023-09-11T13:03:00Z</dcterms:modified>
</cp:coreProperties>
</file>